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高低压费控系统项目规划设计纲要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36" w:history="1">
        <w:r>
          <w:rPr>
            <w:rFonts w:ascii="仿宋" w:eastAsia="仿宋" w:hAnsi="仿宋" w:cs="仿宋" w:hint="eastAsia"/>
            <w:lang w:eastAsia="zh-CN"/>
          </w:rPr>
          <w:t>概论</w:t>
        </w:r>
        <w:r>
          <w:tab/>
        </w:r>
        <w:r>
          <w:fldChar w:fldCharType="begin"/>
        </w:r>
        <w:r>
          <w:instrText xml:space="preserve"> PAGEREF _Toc6836 \h </w:instrText>
        </w:r>
        <w:r>
          <w:fldChar w:fldCharType="separate"/>
        </w:r>
        <w:r>
          <w:t>3</w:t>
        </w:r>
        <w:r>
          <w:fldChar w:fldCharType="end"/>
        </w:r>
      </w:hyperlink>
    </w:p>
    <w:p>
      <w:pPr>
        <w:pStyle w:val="TOC1"/>
        <w:tabs>
          <w:tab w:val="right" w:leader="dot" w:pos="8306"/>
        </w:tabs>
      </w:pPr>
      <w:hyperlink w:anchor="_Toc27741" w:history="1">
        <w:r>
          <w:rPr>
            <w:rFonts w:ascii="仿宋" w:eastAsia="仿宋" w:hAnsi="仿宋" w:cs="仿宋" w:hint="eastAsia"/>
            <w:lang w:eastAsia="zh-CN"/>
          </w:rPr>
          <w:t>一、高低压费控系统项目建设单位说明</w:t>
        </w:r>
        <w:r>
          <w:tab/>
        </w:r>
        <w:r>
          <w:fldChar w:fldCharType="begin"/>
        </w:r>
        <w:r>
          <w:instrText xml:space="preserve"> PAGEREF _Toc27741 \h </w:instrText>
        </w:r>
        <w:r>
          <w:fldChar w:fldCharType="separate"/>
        </w:r>
        <w:r>
          <w:t>3</w:t>
        </w:r>
        <w:r>
          <w:fldChar w:fldCharType="end"/>
        </w:r>
      </w:hyperlink>
    </w:p>
    <w:p>
      <w:pPr>
        <w:pStyle w:val="TOC2"/>
        <w:tabs>
          <w:tab w:val="right" w:leader="dot" w:pos="8306"/>
        </w:tabs>
      </w:pPr>
      <w:hyperlink w:anchor="_Toc3764" w:history="1">
        <w:r>
          <w:rPr>
            <w:rFonts w:ascii="仿宋" w:eastAsia="仿宋" w:hAnsi="仿宋" w:cs="仿宋" w:hint="eastAsia"/>
            <w:lang w:eastAsia="zh-CN"/>
          </w:rPr>
          <w:t>(一)、高低压费控系统项目承办单位基本情况</w:t>
        </w:r>
        <w:r>
          <w:tab/>
        </w:r>
        <w:r>
          <w:fldChar w:fldCharType="begin"/>
        </w:r>
        <w:r>
          <w:instrText xml:space="preserve"> PAGEREF _Toc3764 \h </w:instrText>
        </w:r>
        <w:r>
          <w:fldChar w:fldCharType="separate"/>
        </w:r>
        <w:r>
          <w:t>3</w:t>
        </w:r>
        <w:r>
          <w:fldChar w:fldCharType="end"/>
        </w:r>
      </w:hyperlink>
    </w:p>
    <w:p>
      <w:pPr>
        <w:pStyle w:val="TOC2"/>
        <w:tabs>
          <w:tab w:val="right" w:leader="dot" w:pos="8306"/>
        </w:tabs>
      </w:pPr>
      <w:hyperlink w:anchor="_Toc25387" w:history="1">
        <w:r>
          <w:rPr>
            <w:rFonts w:ascii="仿宋" w:eastAsia="仿宋" w:hAnsi="仿宋" w:cs="仿宋" w:hint="eastAsia"/>
            <w:lang w:eastAsia="zh-CN"/>
          </w:rPr>
          <w:t>(二)、公司经济效益分析</w:t>
        </w:r>
        <w:r>
          <w:tab/>
        </w:r>
        <w:r>
          <w:fldChar w:fldCharType="begin"/>
        </w:r>
        <w:r>
          <w:instrText xml:space="preserve"> PAGEREF _Toc25387 \h </w:instrText>
        </w:r>
        <w:r>
          <w:fldChar w:fldCharType="separate"/>
        </w:r>
        <w:r>
          <w:t>4</w:t>
        </w:r>
        <w:r>
          <w:fldChar w:fldCharType="end"/>
        </w:r>
      </w:hyperlink>
    </w:p>
    <w:p>
      <w:pPr>
        <w:pStyle w:val="TOC1"/>
        <w:tabs>
          <w:tab w:val="right" w:leader="dot" w:pos="8306"/>
        </w:tabs>
      </w:pPr>
      <w:hyperlink w:anchor="_Toc28418" w:history="1">
        <w:r>
          <w:rPr>
            <w:rFonts w:ascii="仿宋" w:eastAsia="仿宋" w:hAnsi="仿宋" w:cs="仿宋" w:hint="eastAsia"/>
            <w:lang w:eastAsia="zh-CN"/>
          </w:rPr>
          <w:t>二、产品规划分析</w:t>
        </w:r>
        <w:r>
          <w:tab/>
        </w:r>
        <w:r>
          <w:fldChar w:fldCharType="begin"/>
        </w:r>
        <w:r>
          <w:instrText xml:space="preserve"> PAGEREF _Toc28418 \h </w:instrText>
        </w:r>
        <w:r>
          <w:fldChar w:fldCharType="separate"/>
        </w:r>
        <w:r>
          <w:t>5</w:t>
        </w:r>
        <w:r>
          <w:fldChar w:fldCharType="end"/>
        </w:r>
      </w:hyperlink>
    </w:p>
    <w:p>
      <w:pPr>
        <w:pStyle w:val="TOC2"/>
        <w:tabs>
          <w:tab w:val="right" w:leader="dot" w:pos="8306"/>
        </w:tabs>
      </w:pPr>
      <w:hyperlink w:anchor="_Toc15538" w:history="1">
        <w:r>
          <w:rPr>
            <w:rFonts w:ascii="仿宋" w:eastAsia="仿宋" w:hAnsi="仿宋" w:cs="仿宋" w:hint="eastAsia"/>
            <w:lang w:eastAsia="zh-CN"/>
          </w:rPr>
          <w:t>(一)、产品规划</w:t>
        </w:r>
        <w:r>
          <w:tab/>
        </w:r>
        <w:r>
          <w:fldChar w:fldCharType="begin"/>
        </w:r>
        <w:r>
          <w:instrText xml:space="preserve"> PAGEREF _Toc15538 \h </w:instrText>
        </w:r>
        <w:r>
          <w:fldChar w:fldCharType="separate"/>
        </w:r>
        <w:r>
          <w:t>5</w:t>
        </w:r>
        <w:r>
          <w:fldChar w:fldCharType="end"/>
        </w:r>
      </w:hyperlink>
    </w:p>
    <w:p>
      <w:pPr>
        <w:pStyle w:val="TOC2"/>
        <w:tabs>
          <w:tab w:val="right" w:leader="dot" w:pos="8306"/>
        </w:tabs>
      </w:pPr>
      <w:hyperlink w:anchor="_Toc6452" w:history="1">
        <w:r>
          <w:rPr>
            <w:rFonts w:ascii="仿宋" w:eastAsia="仿宋" w:hAnsi="仿宋" w:cs="仿宋" w:hint="eastAsia"/>
            <w:lang w:eastAsia="zh-CN"/>
          </w:rPr>
          <w:t>(二)、建设规模</w:t>
        </w:r>
        <w:r>
          <w:tab/>
        </w:r>
        <w:r>
          <w:fldChar w:fldCharType="begin"/>
        </w:r>
        <w:r>
          <w:instrText xml:space="preserve"> PAGEREF _Toc6452 \h </w:instrText>
        </w:r>
        <w:r>
          <w:fldChar w:fldCharType="separate"/>
        </w:r>
        <w:r>
          <w:t>5</w:t>
        </w:r>
        <w:r>
          <w:fldChar w:fldCharType="end"/>
        </w:r>
      </w:hyperlink>
    </w:p>
    <w:p>
      <w:pPr>
        <w:pStyle w:val="TOC1"/>
        <w:tabs>
          <w:tab w:val="right" w:leader="dot" w:pos="8306"/>
        </w:tabs>
      </w:pPr>
      <w:hyperlink w:anchor="_Toc10088" w:history="1">
        <w:r>
          <w:rPr>
            <w:rFonts w:ascii="仿宋" w:eastAsia="仿宋" w:hAnsi="仿宋" w:cs="仿宋" w:hint="eastAsia"/>
            <w:lang w:eastAsia="zh-CN"/>
          </w:rPr>
          <w:t>三、高低压费控系统项目土建工程</w:t>
        </w:r>
        <w:r>
          <w:tab/>
        </w:r>
        <w:r>
          <w:fldChar w:fldCharType="begin"/>
        </w:r>
        <w:r>
          <w:instrText xml:space="preserve"> PAGEREF _Toc10088 \h </w:instrText>
        </w:r>
        <w:r>
          <w:fldChar w:fldCharType="separate"/>
        </w:r>
        <w:r>
          <w:t>7</w:t>
        </w:r>
        <w:r>
          <w:fldChar w:fldCharType="end"/>
        </w:r>
      </w:hyperlink>
    </w:p>
    <w:p>
      <w:pPr>
        <w:pStyle w:val="TOC2"/>
        <w:tabs>
          <w:tab w:val="right" w:leader="dot" w:pos="8306"/>
        </w:tabs>
      </w:pPr>
      <w:hyperlink w:anchor="_Toc29779" w:history="1">
        <w:r>
          <w:rPr>
            <w:rFonts w:ascii="仿宋" w:eastAsia="仿宋" w:hAnsi="仿宋" w:cs="仿宋" w:hint="eastAsia"/>
            <w:lang w:eastAsia="zh-CN"/>
          </w:rPr>
          <w:t>(一)、建筑工程设计原则</w:t>
        </w:r>
        <w:r>
          <w:tab/>
        </w:r>
        <w:r>
          <w:fldChar w:fldCharType="begin"/>
        </w:r>
        <w:r>
          <w:instrText xml:space="preserve"> PAGEREF _Toc29779 \h </w:instrText>
        </w:r>
        <w:r>
          <w:fldChar w:fldCharType="separate"/>
        </w:r>
        <w:r>
          <w:t>7</w:t>
        </w:r>
        <w:r>
          <w:fldChar w:fldCharType="end"/>
        </w:r>
      </w:hyperlink>
    </w:p>
    <w:p>
      <w:pPr>
        <w:pStyle w:val="TOC2"/>
        <w:tabs>
          <w:tab w:val="right" w:leader="dot" w:pos="8306"/>
        </w:tabs>
      </w:pPr>
      <w:hyperlink w:anchor="_Toc16113" w:history="1">
        <w:r>
          <w:rPr>
            <w:rFonts w:ascii="仿宋" w:eastAsia="仿宋" w:hAnsi="仿宋" w:cs="仿宋" w:hint="eastAsia"/>
            <w:lang w:eastAsia="zh-CN"/>
          </w:rPr>
          <w:t>(二)、土建工程设计年限及安全等级</w:t>
        </w:r>
        <w:r>
          <w:tab/>
        </w:r>
        <w:r>
          <w:fldChar w:fldCharType="begin"/>
        </w:r>
        <w:r>
          <w:instrText xml:space="preserve"> PAGEREF _Toc16113 \h </w:instrText>
        </w:r>
        <w:r>
          <w:fldChar w:fldCharType="separate"/>
        </w:r>
        <w:r>
          <w:t>8</w:t>
        </w:r>
        <w:r>
          <w:fldChar w:fldCharType="end"/>
        </w:r>
      </w:hyperlink>
    </w:p>
    <w:p>
      <w:pPr>
        <w:pStyle w:val="TOC2"/>
        <w:tabs>
          <w:tab w:val="right" w:leader="dot" w:pos="8306"/>
        </w:tabs>
      </w:pPr>
      <w:hyperlink w:anchor="_Toc17190" w:history="1">
        <w:r>
          <w:rPr>
            <w:rFonts w:ascii="仿宋" w:eastAsia="仿宋" w:hAnsi="仿宋" w:cs="仿宋" w:hint="eastAsia"/>
            <w:lang w:eastAsia="zh-CN"/>
          </w:rPr>
          <w:t>(三)、建筑工程设计总体要求</w:t>
        </w:r>
        <w:r>
          <w:tab/>
        </w:r>
        <w:r>
          <w:fldChar w:fldCharType="begin"/>
        </w:r>
        <w:r>
          <w:instrText xml:space="preserve"> PAGEREF _Toc17190 \h </w:instrText>
        </w:r>
        <w:r>
          <w:fldChar w:fldCharType="separate"/>
        </w:r>
        <w:r>
          <w:t>9</w:t>
        </w:r>
        <w:r>
          <w:fldChar w:fldCharType="end"/>
        </w:r>
      </w:hyperlink>
    </w:p>
    <w:p>
      <w:pPr>
        <w:pStyle w:val="TOC2"/>
        <w:tabs>
          <w:tab w:val="right" w:leader="dot" w:pos="8306"/>
        </w:tabs>
      </w:pPr>
      <w:hyperlink w:anchor="_Toc25034" w:history="1">
        <w:r>
          <w:rPr>
            <w:rFonts w:ascii="仿宋" w:eastAsia="仿宋" w:hAnsi="仿宋" w:cs="仿宋" w:hint="eastAsia"/>
            <w:lang w:eastAsia="zh-CN"/>
          </w:rPr>
          <w:t>(四)、土建工程建设指标</w:t>
        </w:r>
        <w:r>
          <w:tab/>
        </w:r>
        <w:r>
          <w:fldChar w:fldCharType="begin"/>
        </w:r>
        <w:r>
          <w:instrText xml:space="preserve"> PAGEREF _Toc25034 \h </w:instrText>
        </w:r>
        <w:r>
          <w:fldChar w:fldCharType="separate"/>
        </w:r>
        <w:r>
          <w:t>10</w:t>
        </w:r>
        <w:r>
          <w:fldChar w:fldCharType="end"/>
        </w:r>
      </w:hyperlink>
    </w:p>
    <w:p>
      <w:pPr>
        <w:pStyle w:val="TOC1"/>
        <w:tabs>
          <w:tab w:val="right" w:leader="dot" w:pos="8306"/>
        </w:tabs>
      </w:pPr>
      <w:hyperlink w:anchor="_Toc15813" w:history="1">
        <w:r>
          <w:rPr>
            <w:rFonts w:ascii="仿宋" w:eastAsia="仿宋" w:hAnsi="仿宋" w:cs="仿宋" w:hint="eastAsia"/>
            <w:lang w:eastAsia="zh-CN"/>
          </w:rPr>
          <w:t>四、高低压费控系统项目建设背景及必要性分析</w:t>
        </w:r>
        <w:r>
          <w:tab/>
        </w:r>
        <w:r>
          <w:fldChar w:fldCharType="begin"/>
        </w:r>
        <w:r>
          <w:instrText xml:space="preserve"> PAGEREF _Toc15813 \h </w:instrText>
        </w:r>
        <w:r>
          <w:fldChar w:fldCharType="separate"/>
        </w:r>
        <w:r>
          <w:t>10</w:t>
        </w:r>
        <w:r>
          <w:fldChar w:fldCharType="end"/>
        </w:r>
      </w:hyperlink>
    </w:p>
    <w:p>
      <w:pPr>
        <w:pStyle w:val="TOC2"/>
        <w:tabs>
          <w:tab w:val="right" w:leader="dot" w:pos="8306"/>
        </w:tabs>
      </w:pPr>
      <w:hyperlink w:anchor="_Toc5389" w:history="1">
        <w:r>
          <w:rPr>
            <w:rFonts w:ascii="仿宋" w:eastAsia="仿宋" w:hAnsi="仿宋" w:cs="仿宋" w:hint="eastAsia"/>
            <w:lang w:eastAsia="zh-CN"/>
          </w:rPr>
          <w:t>(一)、高低压费控系统项目背景分析</w:t>
        </w:r>
        <w:r>
          <w:tab/>
        </w:r>
        <w:r>
          <w:fldChar w:fldCharType="begin"/>
        </w:r>
        <w:r>
          <w:instrText xml:space="preserve"> PAGEREF _Toc5389 \h </w:instrText>
        </w:r>
        <w:r>
          <w:fldChar w:fldCharType="separate"/>
        </w:r>
        <w:r>
          <w:t>10</w:t>
        </w:r>
        <w:r>
          <w:fldChar w:fldCharType="end"/>
        </w:r>
      </w:hyperlink>
    </w:p>
    <w:p>
      <w:pPr>
        <w:pStyle w:val="TOC2"/>
        <w:tabs>
          <w:tab w:val="right" w:leader="dot" w:pos="8306"/>
        </w:tabs>
      </w:pPr>
      <w:hyperlink w:anchor="_Toc21691" w:history="1">
        <w:r>
          <w:rPr>
            <w:rFonts w:ascii="仿宋" w:eastAsia="仿宋" w:hAnsi="仿宋" w:cs="仿宋" w:hint="eastAsia"/>
            <w:lang w:eastAsia="zh-CN"/>
          </w:rPr>
          <w:t>(二)、高低压费控系统项目建设必要性分析</w:t>
        </w:r>
        <w:r>
          <w:tab/>
        </w:r>
        <w:r>
          <w:fldChar w:fldCharType="begin"/>
        </w:r>
        <w:r>
          <w:instrText xml:space="preserve"> PAGEREF _Toc21691 \h </w:instrText>
        </w:r>
        <w:r>
          <w:fldChar w:fldCharType="separate"/>
        </w:r>
        <w:r>
          <w:t>12</w:t>
        </w:r>
        <w:r>
          <w:fldChar w:fldCharType="end"/>
        </w:r>
      </w:hyperlink>
    </w:p>
    <w:p>
      <w:pPr>
        <w:pStyle w:val="TOC1"/>
        <w:tabs>
          <w:tab w:val="right" w:leader="dot" w:pos="8306"/>
        </w:tabs>
      </w:pPr>
      <w:hyperlink w:anchor="_Toc28554" w:history="1">
        <w:r>
          <w:rPr>
            <w:rFonts w:ascii="仿宋" w:eastAsia="仿宋" w:hAnsi="仿宋" w:cs="仿宋" w:hint="eastAsia"/>
            <w:lang w:eastAsia="zh-CN"/>
          </w:rPr>
          <w:t>五、高低压费控系统项目危机管理</w:t>
        </w:r>
        <w:r>
          <w:tab/>
        </w:r>
        <w:r>
          <w:fldChar w:fldCharType="begin"/>
        </w:r>
        <w:r>
          <w:instrText xml:space="preserve"> PAGEREF _Toc28554 \h </w:instrText>
        </w:r>
        <w:r>
          <w:fldChar w:fldCharType="separate"/>
        </w:r>
        <w:r>
          <w:t>13</w:t>
        </w:r>
        <w:r>
          <w:fldChar w:fldCharType="end"/>
        </w:r>
      </w:hyperlink>
    </w:p>
    <w:p>
      <w:pPr>
        <w:pStyle w:val="TOC2"/>
        <w:tabs>
          <w:tab w:val="right" w:leader="dot" w:pos="8306"/>
        </w:tabs>
      </w:pPr>
      <w:hyperlink w:anchor="_Toc21061" w:history="1">
        <w:r>
          <w:rPr>
            <w:rFonts w:ascii="仿宋" w:eastAsia="仿宋" w:hAnsi="仿宋" w:cs="仿宋" w:hint="eastAsia"/>
            <w:lang w:eastAsia="zh-CN"/>
          </w:rPr>
          <w:t>(一)、危机预警与识别</w:t>
        </w:r>
        <w:r>
          <w:tab/>
        </w:r>
        <w:r>
          <w:fldChar w:fldCharType="begin"/>
        </w:r>
        <w:r>
          <w:instrText xml:space="preserve"> PAGEREF _Toc21061 \h </w:instrText>
        </w:r>
        <w:r>
          <w:fldChar w:fldCharType="separate"/>
        </w:r>
        <w:r>
          <w:t>13</w:t>
        </w:r>
        <w:r>
          <w:fldChar w:fldCharType="end"/>
        </w:r>
      </w:hyperlink>
    </w:p>
    <w:p>
      <w:pPr>
        <w:pStyle w:val="TOC2"/>
        <w:tabs>
          <w:tab w:val="right" w:leader="dot" w:pos="8306"/>
        </w:tabs>
      </w:pPr>
      <w:hyperlink w:anchor="_Toc3729" w:history="1">
        <w:r>
          <w:rPr>
            <w:rFonts w:ascii="仿宋" w:eastAsia="仿宋" w:hAnsi="仿宋" w:cs="仿宋" w:hint="eastAsia"/>
            <w:lang w:eastAsia="zh-CN"/>
          </w:rPr>
          <w:t>(二)、危机应对与恢复</w:t>
        </w:r>
        <w:r>
          <w:tab/>
        </w:r>
        <w:r>
          <w:fldChar w:fldCharType="begin"/>
        </w:r>
        <w:r>
          <w:instrText xml:space="preserve"> PAGEREF _Toc3729 \h </w:instrText>
        </w:r>
        <w:r>
          <w:fldChar w:fldCharType="separate"/>
        </w:r>
        <w:r>
          <w:t>14</w:t>
        </w:r>
        <w:r>
          <w:fldChar w:fldCharType="end"/>
        </w:r>
      </w:hyperlink>
    </w:p>
    <w:p>
      <w:pPr>
        <w:pStyle w:val="TOC1"/>
        <w:tabs>
          <w:tab w:val="right" w:leader="dot" w:pos="8306"/>
        </w:tabs>
      </w:pPr>
      <w:hyperlink w:anchor="_Toc29288" w:history="1">
        <w:r>
          <w:rPr>
            <w:rFonts w:ascii="仿宋" w:eastAsia="仿宋" w:hAnsi="仿宋" w:cs="仿宋" w:hint="eastAsia"/>
            <w:lang w:eastAsia="zh-CN"/>
          </w:rPr>
          <w:t>六、高低压费控系统项目可持续发展</w:t>
        </w:r>
        <w:r>
          <w:tab/>
        </w:r>
        <w:r>
          <w:fldChar w:fldCharType="begin"/>
        </w:r>
        <w:r>
          <w:instrText xml:space="preserve"> PAGEREF _Toc29288 \h </w:instrText>
        </w:r>
        <w:r>
          <w:fldChar w:fldCharType="separate"/>
        </w:r>
        <w:r>
          <w:t>16</w:t>
        </w:r>
        <w:r>
          <w:fldChar w:fldCharType="end"/>
        </w:r>
      </w:hyperlink>
    </w:p>
    <w:p>
      <w:pPr>
        <w:pStyle w:val="TOC2"/>
        <w:tabs>
          <w:tab w:val="right" w:leader="dot" w:pos="8306"/>
        </w:tabs>
      </w:pPr>
      <w:hyperlink w:anchor="_Toc27165" w:history="1">
        <w:r>
          <w:rPr>
            <w:rFonts w:ascii="仿宋" w:eastAsia="仿宋" w:hAnsi="仿宋" w:cs="仿宋" w:hint="eastAsia"/>
            <w:lang w:eastAsia="zh-CN"/>
          </w:rPr>
          <w:t>(一)、可持续战略与实践</w:t>
        </w:r>
        <w:r>
          <w:tab/>
        </w:r>
        <w:r>
          <w:fldChar w:fldCharType="begin"/>
        </w:r>
        <w:r>
          <w:instrText xml:space="preserve"> PAGEREF _Toc27165 \h </w:instrText>
        </w:r>
        <w:r>
          <w:fldChar w:fldCharType="separate"/>
        </w:r>
        <w:r>
          <w:t>16</w:t>
        </w:r>
        <w:r>
          <w:fldChar w:fldCharType="end"/>
        </w:r>
      </w:hyperlink>
    </w:p>
    <w:p>
      <w:pPr>
        <w:pStyle w:val="TOC2"/>
        <w:tabs>
          <w:tab w:val="right" w:leader="dot" w:pos="8306"/>
        </w:tabs>
      </w:pPr>
      <w:hyperlink w:anchor="_Toc4353" w:history="1">
        <w:r>
          <w:rPr>
            <w:rFonts w:ascii="仿宋" w:eastAsia="仿宋" w:hAnsi="仿宋" w:cs="仿宋" w:hint="eastAsia"/>
            <w:lang w:eastAsia="zh-CN"/>
          </w:rPr>
          <w:t>(二)、环保与社会责任</w:t>
        </w:r>
        <w:r>
          <w:tab/>
        </w:r>
        <w:r>
          <w:fldChar w:fldCharType="begin"/>
        </w:r>
        <w:r>
          <w:instrText xml:space="preserve"> PAGEREF _Toc4353 \h </w:instrText>
        </w:r>
        <w:r>
          <w:fldChar w:fldCharType="separate"/>
        </w:r>
        <w:r>
          <w:t>16</w:t>
        </w:r>
        <w:r>
          <w:fldChar w:fldCharType="end"/>
        </w:r>
      </w:hyperlink>
    </w:p>
    <w:p>
      <w:pPr>
        <w:pStyle w:val="TOC1"/>
        <w:tabs>
          <w:tab w:val="right" w:leader="dot" w:pos="8306"/>
        </w:tabs>
      </w:pPr>
      <w:hyperlink w:anchor="_Toc19262" w:history="1">
        <w:r>
          <w:rPr>
            <w:rFonts w:ascii="仿宋" w:eastAsia="仿宋" w:hAnsi="仿宋" w:cs="仿宋" w:hint="eastAsia"/>
            <w:lang w:eastAsia="zh-CN"/>
          </w:rPr>
          <w:t>七、高低压费控系统项目投资规划</w:t>
        </w:r>
        <w:r>
          <w:tab/>
        </w:r>
        <w:r>
          <w:fldChar w:fldCharType="begin"/>
        </w:r>
        <w:r>
          <w:instrText xml:space="preserve"> PAGEREF _Toc19262 \h </w:instrText>
        </w:r>
        <w:r>
          <w:fldChar w:fldCharType="separate"/>
        </w:r>
        <w:r>
          <w:t>17</w:t>
        </w:r>
        <w:r>
          <w:fldChar w:fldCharType="end"/>
        </w:r>
      </w:hyperlink>
    </w:p>
    <w:p>
      <w:pPr>
        <w:pStyle w:val="TOC2"/>
        <w:tabs>
          <w:tab w:val="right" w:leader="dot" w:pos="8306"/>
        </w:tabs>
      </w:pPr>
      <w:hyperlink w:anchor="_Toc17652" w:history="1">
        <w:r>
          <w:rPr>
            <w:rFonts w:ascii="仿宋" w:eastAsia="仿宋" w:hAnsi="仿宋" w:cs="仿宋" w:hint="eastAsia"/>
            <w:lang w:eastAsia="zh-CN"/>
          </w:rPr>
          <w:t>(一)、高低压费控系统项目总投资估算</w:t>
        </w:r>
        <w:r>
          <w:tab/>
        </w:r>
        <w:r>
          <w:fldChar w:fldCharType="begin"/>
        </w:r>
        <w:r>
          <w:instrText xml:space="preserve"> PAGEREF _Toc17652 \h </w:instrText>
        </w:r>
        <w:r>
          <w:fldChar w:fldCharType="separate"/>
        </w:r>
        <w:r>
          <w:t>17</w:t>
        </w:r>
        <w:r>
          <w:fldChar w:fldCharType="end"/>
        </w:r>
      </w:hyperlink>
    </w:p>
    <w:p>
      <w:pPr>
        <w:pStyle w:val="TOC2"/>
        <w:tabs>
          <w:tab w:val="right" w:leader="dot" w:pos="8306"/>
        </w:tabs>
      </w:pPr>
      <w:hyperlink w:anchor="_Toc32507" w:history="1">
        <w:r>
          <w:rPr>
            <w:rFonts w:ascii="仿宋" w:eastAsia="仿宋" w:hAnsi="仿宋" w:cs="仿宋" w:hint="eastAsia"/>
            <w:lang w:eastAsia="zh-CN"/>
          </w:rPr>
          <w:t>(二)、资金筹措</w:t>
        </w:r>
        <w:r>
          <w:tab/>
        </w:r>
        <w:r>
          <w:fldChar w:fldCharType="begin"/>
        </w:r>
        <w:r>
          <w:instrText xml:space="preserve"> PAGEREF _Toc32507 \h </w:instrText>
        </w:r>
        <w:r>
          <w:fldChar w:fldCharType="separate"/>
        </w:r>
        <w:r>
          <w:t>19</w:t>
        </w:r>
        <w:r>
          <w:fldChar w:fldCharType="end"/>
        </w:r>
      </w:hyperlink>
    </w:p>
    <w:p>
      <w:pPr>
        <w:pStyle w:val="TOC1"/>
        <w:tabs>
          <w:tab w:val="right" w:leader="dot" w:pos="8306"/>
        </w:tabs>
      </w:pPr>
      <w:hyperlink w:anchor="_Toc14880" w:history="1">
        <w:r>
          <w:rPr>
            <w:rFonts w:ascii="仿宋" w:eastAsia="仿宋" w:hAnsi="仿宋" w:cs="仿宋" w:hint="eastAsia"/>
            <w:lang w:eastAsia="zh-CN"/>
          </w:rPr>
          <w:t>八、高低压费控系统项目计划安排</w:t>
        </w:r>
        <w:r>
          <w:tab/>
        </w:r>
        <w:r>
          <w:fldChar w:fldCharType="begin"/>
        </w:r>
        <w:r>
          <w:instrText xml:space="preserve"> PAGEREF _Toc14880 \h </w:instrText>
        </w:r>
        <w:r>
          <w:fldChar w:fldCharType="separate"/>
        </w:r>
        <w:r>
          <w:t>19</w:t>
        </w:r>
        <w:r>
          <w:fldChar w:fldCharType="end"/>
        </w:r>
      </w:hyperlink>
    </w:p>
    <w:p>
      <w:pPr>
        <w:pStyle w:val="TOC2"/>
        <w:tabs>
          <w:tab w:val="right" w:leader="dot" w:pos="8306"/>
        </w:tabs>
      </w:pPr>
      <w:hyperlink w:anchor="_Toc28918" w:history="1">
        <w:r>
          <w:rPr>
            <w:rFonts w:ascii="仿宋" w:eastAsia="仿宋" w:hAnsi="仿宋" w:cs="仿宋" w:hint="eastAsia"/>
            <w:lang w:eastAsia="zh-CN"/>
          </w:rPr>
          <w:t>(一)、建设周期</w:t>
        </w:r>
        <w:r>
          <w:tab/>
        </w:r>
        <w:r>
          <w:fldChar w:fldCharType="begin"/>
        </w:r>
        <w:r>
          <w:instrText xml:space="preserve"> PAGEREF _Toc28918 \h </w:instrText>
        </w:r>
        <w:r>
          <w:fldChar w:fldCharType="separate"/>
        </w:r>
        <w:r>
          <w:t>19</w:t>
        </w:r>
        <w:r>
          <w:fldChar w:fldCharType="end"/>
        </w:r>
      </w:hyperlink>
    </w:p>
    <w:p>
      <w:pPr>
        <w:pStyle w:val="TOC2"/>
        <w:tabs>
          <w:tab w:val="right" w:leader="dot" w:pos="8306"/>
        </w:tabs>
      </w:pPr>
      <w:hyperlink w:anchor="_Toc26576" w:history="1">
        <w:r>
          <w:rPr>
            <w:rFonts w:ascii="仿宋" w:eastAsia="仿宋" w:hAnsi="仿宋" w:cs="仿宋" w:hint="eastAsia"/>
            <w:lang w:eastAsia="zh-CN"/>
          </w:rPr>
          <w:t>(二)、建设进度</w:t>
        </w:r>
        <w:r>
          <w:tab/>
        </w:r>
        <w:r>
          <w:fldChar w:fldCharType="begin"/>
        </w:r>
        <w:r>
          <w:instrText xml:space="preserve"> PAGEREF _Toc26576 \h </w:instrText>
        </w:r>
        <w:r>
          <w:fldChar w:fldCharType="separate"/>
        </w:r>
        <w:r>
          <w:t>20</w:t>
        </w:r>
        <w:r>
          <w:fldChar w:fldCharType="end"/>
        </w:r>
      </w:hyperlink>
    </w:p>
    <w:p>
      <w:pPr>
        <w:pStyle w:val="TOC2"/>
        <w:tabs>
          <w:tab w:val="right" w:leader="dot" w:pos="8306"/>
        </w:tabs>
      </w:pPr>
      <w:hyperlink w:anchor="_Toc29860" w:history="1">
        <w:r>
          <w:rPr>
            <w:rFonts w:ascii="仿宋" w:eastAsia="仿宋" w:hAnsi="仿宋" w:cs="仿宋" w:hint="eastAsia"/>
            <w:lang w:eastAsia="zh-CN"/>
          </w:rPr>
          <w:t>(三)、进度安排注意事项</w:t>
        </w:r>
        <w:r>
          <w:tab/>
        </w:r>
        <w:r>
          <w:fldChar w:fldCharType="begin"/>
        </w:r>
        <w:r>
          <w:instrText xml:space="preserve"> PAGEREF _Toc29860 \h </w:instrText>
        </w:r>
        <w:r>
          <w:fldChar w:fldCharType="separate"/>
        </w:r>
        <w:r>
          <w:t>21</w:t>
        </w:r>
        <w:r>
          <w:fldChar w:fldCharType="end"/>
        </w:r>
      </w:hyperlink>
    </w:p>
    <w:p>
      <w:pPr>
        <w:pStyle w:val="TOC2"/>
        <w:tabs>
          <w:tab w:val="right" w:leader="dot" w:pos="8306"/>
        </w:tabs>
      </w:pPr>
      <w:hyperlink w:anchor="_Toc28593" w:history="1">
        <w:r>
          <w:rPr>
            <w:rFonts w:ascii="仿宋" w:eastAsia="仿宋" w:hAnsi="仿宋" w:cs="仿宋" w:hint="eastAsia"/>
            <w:lang w:eastAsia="zh-CN"/>
          </w:rPr>
          <w:t>(四)、人力资源配置</w:t>
        </w:r>
        <w:r>
          <w:tab/>
        </w:r>
        <w:r>
          <w:fldChar w:fldCharType="begin"/>
        </w:r>
        <w:r>
          <w:instrText xml:space="preserve"> PAGEREF _Toc28593 \h </w:instrText>
        </w:r>
        <w:r>
          <w:fldChar w:fldCharType="separate"/>
        </w:r>
        <w:r>
          <w:t>23</w:t>
        </w:r>
        <w:r>
          <w:fldChar w:fldCharType="end"/>
        </w:r>
      </w:hyperlink>
    </w:p>
    <w:p>
      <w:pPr>
        <w:pStyle w:val="TOC1"/>
        <w:tabs>
          <w:tab w:val="right" w:leader="dot" w:pos="8306"/>
        </w:tabs>
      </w:pPr>
      <w:hyperlink w:anchor="_Toc30937" w:history="1">
        <w:r>
          <w:rPr>
            <w:rFonts w:ascii="仿宋" w:eastAsia="仿宋" w:hAnsi="仿宋" w:cs="仿宋" w:hint="eastAsia"/>
            <w:lang w:eastAsia="zh-CN"/>
          </w:rPr>
          <w:t>九、高低压费控系统项目人力资源培养与发展</w:t>
        </w:r>
        <w:r>
          <w:tab/>
        </w:r>
        <w:r>
          <w:fldChar w:fldCharType="begin"/>
        </w:r>
        <w:r>
          <w:instrText xml:space="preserve"> PAGEREF _Toc30937 \h </w:instrText>
        </w:r>
        <w:r>
          <w:fldChar w:fldCharType="separate"/>
        </w:r>
        <w:r>
          <w:t>24</w:t>
        </w:r>
        <w:r>
          <w:fldChar w:fldCharType="end"/>
        </w:r>
      </w:hyperlink>
    </w:p>
    <w:p>
      <w:pPr>
        <w:pStyle w:val="TOC2"/>
        <w:tabs>
          <w:tab w:val="right" w:leader="dot" w:pos="8306"/>
        </w:tabs>
      </w:pPr>
      <w:hyperlink w:anchor="_Toc4518" w:history="1">
        <w:r>
          <w:rPr>
            <w:rFonts w:ascii="仿宋" w:eastAsia="仿宋" w:hAnsi="仿宋" w:cs="仿宋" w:hint="eastAsia"/>
            <w:lang w:eastAsia="zh-CN"/>
          </w:rPr>
          <w:t>(一)、人才需求与规划</w:t>
        </w:r>
        <w:r>
          <w:tab/>
        </w:r>
        <w:r>
          <w:fldChar w:fldCharType="begin"/>
        </w:r>
        <w:r>
          <w:instrText xml:space="preserve"> PAGEREF _Toc4518 \h </w:instrText>
        </w:r>
        <w:r>
          <w:fldChar w:fldCharType="separate"/>
        </w:r>
        <w:r>
          <w:t>24</w:t>
        </w:r>
        <w:r>
          <w:fldChar w:fldCharType="end"/>
        </w:r>
      </w:hyperlink>
    </w:p>
    <w:p>
      <w:pPr>
        <w:pStyle w:val="TOC2"/>
        <w:tabs>
          <w:tab w:val="right" w:leader="dot" w:pos="8306"/>
        </w:tabs>
      </w:pPr>
      <w:hyperlink w:anchor="_Toc229" w:history="1">
        <w:r>
          <w:rPr>
            <w:rFonts w:ascii="仿宋" w:eastAsia="仿宋" w:hAnsi="仿宋" w:cs="仿宋" w:hint="eastAsia"/>
            <w:lang w:eastAsia="zh-CN"/>
          </w:rPr>
          <w:t>(二)、培训与发展计划</w:t>
        </w:r>
        <w:r>
          <w:tab/>
        </w:r>
        <w:r>
          <w:fldChar w:fldCharType="begin"/>
        </w:r>
        <w:r>
          <w:instrText xml:space="preserve"> PAGEREF _Toc229 \h </w:instrText>
        </w:r>
        <w:r>
          <w:fldChar w:fldCharType="separate"/>
        </w:r>
        <w:r>
          <w:t>24</w:t>
        </w:r>
        <w:r>
          <w:fldChar w:fldCharType="end"/>
        </w:r>
      </w:hyperlink>
    </w:p>
    <w:p>
      <w:pPr>
        <w:pStyle w:val="TOC1"/>
        <w:tabs>
          <w:tab w:val="right" w:leader="dot" w:pos="8306"/>
        </w:tabs>
      </w:pPr>
      <w:hyperlink w:anchor="_Toc17122" w:history="1">
        <w:r>
          <w:rPr>
            <w:rFonts w:ascii="仿宋" w:eastAsia="仿宋" w:hAnsi="仿宋" w:cs="仿宋" w:hint="eastAsia"/>
            <w:lang w:eastAsia="zh-CN"/>
          </w:rPr>
          <w:t>十、生产安全保护</w:t>
        </w:r>
        <w:r>
          <w:tab/>
        </w:r>
        <w:r>
          <w:fldChar w:fldCharType="begin"/>
        </w:r>
        <w:r>
          <w:instrText xml:space="preserve"> PAGEREF _Toc17122 \h </w:instrText>
        </w:r>
        <w:r>
          <w:fldChar w:fldCharType="separate"/>
        </w:r>
        <w:r>
          <w:t>25</w:t>
        </w:r>
        <w:r>
          <w:fldChar w:fldCharType="end"/>
        </w:r>
      </w:hyperlink>
    </w:p>
    <w:p>
      <w:pPr>
        <w:pStyle w:val="TOC2"/>
        <w:tabs>
          <w:tab w:val="right" w:leader="dot" w:pos="8306"/>
        </w:tabs>
      </w:pPr>
      <w:hyperlink w:anchor="_Toc22445" w:history="1">
        <w:r>
          <w:rPr>
            <w:rFonts w:ascii="仿宋" w:eastAsia="仿宋" w:hAnsi="仿宋" w:cs="仿宋" w:hint="eastAsia"/>
            <w:lang w:eastAsia="zh-CN"/>
          </w:rPr>
          <w:t>(一)、消防安全</w:t>
        </w:r>
        <w:r>
          <w:tab/>
        </w:r>
        <w:r>
          <w:fldChar w:fldCharType="begin"/>
        </w:r>
        <w:r>
          <w:instrText xml:space="preserve"> PAGEREF _Toc22445 \h </w:instrText>
        </w:r>
        <w:r>
          <w:fldChar w:fldCharType="separate"/>
        </w:r>
        <w:r>
          <w:t>25</w:t>
        </w:r>
        <w:r>
          <w:fldChar w:fldCharType="end"/>
        </w:r>
      </w:hyperlink>
    </w:p>
    <w:p>
      <w:pPr>
        <w:pStyle w:val="TOC2"/>
        <w:tabs>
          <w:tab w:val="right" w:leader="dot" w:pos="8306"/>
        </w:tabs>
      </w:pPr>
      <w:hyperlink w:anchor="_Toc11060" w:history="1">
        <w:r>
          <w:rPr>
            <w:rFonts w:ascii="仿宋" w:eastAsia="仿宋" w:hAnsi="仿宋" w:cs="仿宋" w:hint="eastAsia"/>
            <w:lang w:eastAsia="zh-CN"/>
          </w:rPr>
          <w:t>(二)、防火防爆总图布置措施</w:t>
        </w:r>
        <w:r>
          <w:tab/>
        </w:r>
        <w:r>
          <w:fldChar w:fldCharType="begin"/>
        </w:r>
        <w:r>
          <w:instrText xml:space="preserve"> PAGEREF _Toc11060 \h </w:instrText>
        </w:r>
        <w:r>
          <w:fldChar w:fldCharType="separate"/>
        </w:r>
        <w:r>
          <w:t>26</w:t>
        </w:r>
        <w:r>
          <w:fldChar w:fldCharType="end"/>
        </w:r>
      </w:hyperlink>
    </w:p>
    <w:p>
      <w:pPr>
        <w:pStyle w:val="TOC2"/>
        <w:tabs>
          <w:tab w:val="right" w:leader="dot" w:pos="8306"/>
        </w:tabs>
      </w:pPr>
      <w:hyperlink w:anchor="_Toc21591" w:history="1">
        <w:r>
          <w:rPr>
            <w:rFonts w:ascii="仿宋" w:eastAsia="仿宋" w:hAnsi="仿宋" w:cs="仿宋" w:hint="eastAsia"/>
            <w:lang w:eastAsia="zh-CN"/>
          </w:rPr>
          <w:t>(三)、自然灾害防范措施</w:t>
        </w:r>
        <w:r>
          <w:tab/>
        </w:r>
        <w:r>
          <w:fldChar w:fldCharType="begin"/>
        </w:r>
        <w:r>
          <w:instrText xml:space="preserve"> PAGEREF _Toc21591 \h </w:instrText>
        </w:r>
        <w:r>
          <w:fldChar w:fldCharType="separate"/>
        </w:r>
        <w:r>
          <w:t>27</w:t>
        </w:r>
        <w:r>
          <w:fldChar w:fldCharType="end"/>
        </w:r>
      </w:hyperlink>
    </w:p>
    <w:p>
      <w:pPr>
        <w:pStyle w:val="TOC2"/>
        <w:tabs>
          <w:tab w:val="right" w:leader="dot" w:pos="8306"/>
        </w:tabs>
      </w:pPr>
      <w:hyperlink w:anchor="_Toc8563" w:history="1">
        <w:r>
          <w:rPr>
            <w:rFonts w:ascii="仿宋" w:eastAsia="仿宋" w:hAnsi="仿宋" w:cs="仿宋" w:hint="eastAsia"/>
            <w:lang w:eastAsia="zh-CN"/>
          </w:rPr>
          <w:t>(四)、安全色及安全标志使用要求</w:t>
        </w:r>
        <w:r>
          <w:tab/>
        </w:r>
        <w:r>
          <w:fldChar w:fldCharType="begin"/>
        </w:r>
        <w:r>
          <w:instrText xml:space="preserve"> PAGEREF _Toc8563 \h </w:instrText>
        </w:r>
        <w:r>
          <w:fldChar w:fldCharType="separate"/>
        </w:r>
        <w:r>
          <w:t>28</w:t>
        </w:r>
        <w:r>
          <w:fldChar w:fldCharType="end"/>
        </w:r>
      </w:hyperlink>
    </w:p>
    <w:p>
      <w:pPr>
        <w:pStyle w:val="TOC2"/>
        <w:tabs>
          <w:tab w:val="right" w:leader="dot" w:pos="8306"/>
        </w:tabs>
      </w:pPr>
      <w:hyperlink w:anchor="_Toc1411" w:history="1">
        <w:r>
          <w:rPr>
            <w:rFonts w:ascii="仿宋" w:eastAsia="仿宋" w:hAnsi="仿宋" w:cs="仿宋" w:hint="eastAsia"/>
            <w:lang w:eastAsia="zh-CN"/>
          </w:rPr>
          <w:t>(五)、防尘防毒措施</w:t>
        </w:r>
        <w:r>
          <w:tab/>
        </w:r>
        <w:r>
          <w:fldChar w:fldCharType="begin"/>
        </w:r>
        <w:r>
          <w:instrText xml:space="preserve"> PAGEREF _Toc1411 \h </w:instrText>
        </w:r>
        <w:r>
          <w:fldChar w:fldCharType="separate"/>
        </w:r>
        <w:r>
          <w:t>29</w:t>
        </w:r>
        <w:r>
          <w:fldChar w:fldCharType="end"/>
        </w:r>
      </w:hyperlink>
    </w:p>
    <w:p>
      <w:pPr>
        <w:pStyle w:val="TOC2"/>
        <w:tabs>
          <w:tab w:val="right" w:leader="dot" w:pos="8306"/>
        </w:tabs>
      </w:pPr>
      <w:hyperlink w:anchor="_Toc18523" w:history="1">
        <w:r>
          <w:rPr>
            <w:rFonts w:ascii="仿宋" w:eastAsia="仿宋" w:hAnsi="仿宋" w:cs="仿宋" w:hint="eastAsia"/>
            <w:lang w:eastAsia="zh-CN"/>
          </w:rPr>
          <w:t>(六)、防静电、触电防护及防雷措施</w:t>
        </w:r>
        <w:r>
          <w:tab/>
        </w:r>
        <w:r>
          <w:fldChar w:fldCharType="begin"/>
        </w:r>
        <w:r>
          <w:instrText xml:space="preserve"> PAGEREF _Toc18523 \h </w:instrText>
        </w:r>
        <w:r>
          <w:fldChar w:fldCharType="separate"/>
        </w:r>
        <w:r>
          <w:t>30</w:t>
        </w:r>
        <w:r>
          <w:fldChar w:fldCharType="end"/>
        </w:r>
      </w:hyperlink>
    </w:p>
    <w:p>
      <w:pPr>
        <w:pStyle w:val="TOC2"/>
        <w:tabs>
          <w:tab w:val="right" w:leader="dot" w:pos="8306"/>
        </w:tabs>
      </w:pPr>
      <w:hyperlink w:anchor="_Toc32554" w:history="1">
        <w:r>
          <w:rPr>
            <w:rFonts w:ascii="仿宋" w:eastAsia="仿宋" w:hAnsi="仿宋" w:cs="仿宋" w:hint="eastAsia"/>
            <w:lang w:eastAsia="zh-CN"/>
          </w:rPr>
          <w:t>(七)、机械设备安全保障措施</w:t>
        </w:r>
        <w:r>
          <w:tab/>
        </w:r>
        <w:r>
          <w:fldChar w:fldCharType="begin"/>
        </w:r>
        <w:r>
          <w:instrText xml:space="preserve"> PAGEREF _Toc32554 \h </w:instrText>
        </w:r>
        <w:r>
          <w:fldChar w:fldCharType="separate"/>
        </w:r>
        <w:r>
          <w:t>32</w:t>
        </w:r>
        <w:r>
          <w:fldChar w:fldCharType="end"/>
        </w:r>
      </w:hyperlink>
    </w:p>
    <w:p>
      <w:pPr>
        <w:pStyle w:val="TOC1"/>
        <w:tabs>
          <w:tab w:val="right" w:leader="dot" w:pos="8306"/>
        </w:tabs>
      </w:pPr>
      <w:hyperlink w:anchor="_Toc14186" w:history="1">
        <w:r>
          <w:rPr>
            <w:rFonts w:ascii="仿宋" w:eastAsia="仿宋" w:hAnsi="仿宋" w:cs="仿宋" w:hint="eastAsia"/>
            <w:lang w:eastAsia="zh-CN"/>
          </w:rPr>
          <w:t>十一、高低压费控系统项目财务管理</w:t>
        </w:r>
        <w:r>
          <w:tab/>
        </w:r>
        <w:r>
          <w:fldChar w:fldCharType="begin"/>
        </w:r>
        <w:r>
          <w:instrText xml:space="preserve"> PAGEREF _Toc14186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91" w:history="1">
        <w:r>
          <w:rPr>
            <w:rFonts w:ascii="仿宋" w:eastAsia="仿宋" w:hAnsi="仿宋" w:cs="仿宋" w:hint="eastAsia"/>
            <w:lang w:eastAsia="zh-CN"/>
          </w:rPr>
          <w:t>(一)、资金需求大</w:t>
        </w:r>
        <w:r>
          <w:tab/>
        </w:r>
        <w:r>
          <w:fldChar w:fldCharType="begin"/>
        </w:r>
        <w:r>
          <w:instrText xml:space="preserve"> PAGEREF _Toc10391 \h </w:instrText>
        </w:r>
        <w:r>
          <w:fldChar w:fldCharType="separate"/>
        </w:r>
        <w:r>
          <w:t>33</w:t>
        </w:r>
        <w:r>
          <w:fldChar w:fldCharType="end"/>
        </w:r>
      </w:hyperlink>
    </w:p>
    <w:p>
      <w:pPr>
        <w:pStyle w:val="TOC2"/>
        <w:tabs>
          <w:tab w:val="right" w:leader="dot" w:pos="8306"/>
        </w:tabs>
      </w:pPr>
      <w:hyperlink w:anchor="_Toc14195" w:history="1">
        <w:r>
          <w:rPr>
            <w:rFonts w:ascii="仿宋" w:eastAsia="仿宋" w:hAnsi="仿宋" w:cs="仿宋" w:hint="eastAsia"/>
            <w:lang w:eastAsia="zh-CN"/>
          </w:rPr>
          <w:t>(二)、研发周期长</w:t>
        </w:r>
        <w:r>
          <w:tab/>
        </w:r>
        <w:r>
          <w:fldChar w:fldCharType="begin"/>
        </w:r>
        <w:r>
          <w:instrText xml:space="preserve"> PAGEREF _Toc14195 \h </w:instrText>
        </w:r>
        <w:r>
          <w:fldChar w:fldCharType="separate"/>
        </w:r>
        <w:r>
          <w:t>34</w:t>
        </w:r>
        <w:r>
          <w:fldChar w:fldCharType="end"/>
        </w:r>
      </w:hyperlink>
    </w:p>
    <w:p>
      <w:pPr>
        <w:pStyle w:val="TOC2"/>
        <w:tabs>
          <w:tab w:val="right" w:leader="dot" w:pos="8306"/>
        </w:tabs>
      </w:pPr>
      <w:hyperlink w:anchor="_Toc4896" w:history="1">
        <w:r>
          <w:rPr>
            <w:rFonts w:ascii="仿宋" w:eastAsia="仿宋" w:hAnsi="仿宋" w:cs="仿宋" w:hint="eastAsia"/>
            <w:lang w:eastAsia="zh-CN"/>
          </w:rPr>
          <w:t>(三)、市场风险大</w:t>
        </w:r>
        <w:r>
          <w:tab/>
        </w:r>
        <w:r>
          <w:fldChar w:fldCharType="begin"/>
        </w:r>
        <w:r>
          <w:instrText xml:space="preserve"> PAGEREF _Toc4896 \h </w:instrText>
        </w:r>
        <w:r>
          <w:fldChar w:fldCharType="separate"/>
        </w:r>
        <w:r>
          <w:t>35</w:t>
        </w:r>
        <w:r>
          <w:fldChar w:fldCharType="end"/>
        </w:r>
      </w:hyperlink>
    </w:p>
    <w:p>
      <w:pPr>
        <w:pStyle w:val="TOC2"/>
        <w:tabs>
          <w:tab w:val="right" w:leader="dot" w:pos="8306"/>
        </w:tabs>
      </w:pPr>
      <w:hyperlink w:anchor="_Toc6407" w:history="1">
        <w:r>
          <w:rPr>
            <w:rFonts w:ascii="仿宋" w:eastAsia="仿宋" w:hAnsi="仿宋" w:cs="仿宋" w:hint="eastAsia"/>
            <w:lang w:eastAsia="zh-CN"/>
          </w:rPr>
          <w:t>(四)、利润率高</w:t>
        </w:r>
        <w:r>
          <w:tab/>
        </w:r>
        <w:r>
          <w:fldChar w:fldCharType="begin"/>
        </w:r>
        <w:r>
          <w:instrText xml:space="preserve"> PAGEREF _Toc6407 \h </w:instrText>
        </w:r>
        <w:r>
          <w:fldChar w:fldCharType="separate"/>
        </w:r>
        <w:r>
          <w:t>38</w:t>
        </w:r>
        <w:r>
          <w:fldChar w:fldCharType="end"/>
        </w:r>
      </w:hyperlink>
    </w:p>
    <w:p>
      <w:pPr>
        <w:pStyle w:val="TOC1"/>
        <w:tabs>
          <w:tab w:val="right" w:leader="dot" w:pos="8306"/>
        </w:tabs>
      </w:pPr>
      <w:hyperlink w:anchor="_Toc26489" w:history="1">
        <w:r>
          <w:rPr>
            <w:rFonts w:ascii="仿宋" w:eastAsia="仿宋" w:hAnsi="仿宋" w:cs="仿宋" w:hint="eastAsia"/>
            <w:lang w:eastAsia="zh-CN"/>
          </w:rPr>
          <w:t>十二、高低压费控系统项目人力资源管理</w:t>
        </w:r>
        <w:r>
          <w:tab/>
        </w:r>
        <w:r>
          <w:fldChar w:fldCharType="begin"/>
        </w:r>
        <w:r>
          <w:instrText xml:space="preserve"> PAGEREF _Toc26489 \h </w:instrText>
        </w:r>
        <w:r>
          <w:fldChar w:fldCharType="separate"/>
        </w:r>
        <w:r>
          <w:t>40</w:t>
        </w:r>
        <w:r>
          <w:fldChar w:fldCharType="end"/>
        </w:r>
      </w:hyperlink>
    </w:p>
    <w:p>
      <w:pPr>
        <w:pStyle w:val="TOC2"/>
        <w:tabs>
          <w:tab w:val="right" w:leader="dot" w:pos="8306"/>
        </w:tabs>
      </w:pPr>
      <w:hyperlink w:anchor="_Toc6882" w:history="1">
        <w:r>
          <w:rPr>
            <w:rFonts w:ascii="仿宋" w:eastAsia="仿宋" w:hAnsi="仿宋" w:cs="仿宋" w:hint="eastAsia"/>
            <w:lang w:eastAsia="zh-CN"/>
          </w:rPr>
          <w:t>(一)、建立健全的预算管理制度</w:t>
        </w:r>
        <w:r>
          <w:tab/>
        </w:r>
        <w:r>
          <w:fldChar w:fldCharType="begin"/>
        </w:r>
        <w:r>
          <w:instrText xml:space="preserve"> PAGEREF _Toc6882 \h </w:instrText>
        </w:r>
        <w:r>
          <w:fldChar w:fldCharType="separate"/>
        </w:r>
        <w:r>
          <w:t>40</w:t>
        </w:r>
        <w:r>
          <w:fldChar w:fldCharType="end"/>
        </w:r>
      </w:hyperlink>
    </w:p>
    <w:p>
      <w:pPr>
        <w:pStyle w:val="TOC2"/>
        <w:tabs>
          <w:tab w:val="right" w:leader="dot" w:pos="8306"/>
        </w:tabs>
      </w:pPr>
      <w:hyperlink w:anchor="_Toc9948" w:history="1">
        <w:r>
          <w:rPr>
            <w:rFonts w:ascii="仿宋" w:eastAsia="仿宋" w:hAnsi="仿宋" w:cs="仿宋" w:hint="eastAsia"/>
            <w:lang w:eastAsia="zh-CN"/>
          </w:rPr>
          <w:t>(二)、加强资金流动监控</w:t>
        </w:r>
        <w:r>
          <w:tab/>
        </w:r>
        <w:r>
          <w:fldChar w:fldCharType="begin"/>
        </w:r>
        <w:r>
          <w:instrText xml:space="preserve"> PAGEREF _Toc9948 \h </w:instrText>
        </w:r>
        <w:r>
          <w:fldChar w:fldCharType="separate"/>
        </w:r>
        <w:r>
          <w:t>42</w:t>
        </w:r>
        <w:r>
          <w:fldChar w:fldCharType="end"/>
        </w:r>
      </w:hyperlink>
    </w:p>
    <w:p>
      <w:pPr>
        <w:pStyle w:val="TOC2"/>
        <w:tabs>
          <w:tab w:val="right" w:leader="dot" w:pos="8306"/>
        </w:tabs>
      </w:pPr>
      <w:hyperlink w:anchor="_Toc18682" w:history="1">
        <w:r>
          <w:rPr>
            <w:rFonts w:ascii="仿宋" w:eastAsia="仿宋" w:hAnsi="仿宋" w:cs="仿宋" w:hint="eastAsia"/>
            <w:lang w:eastAsia="zh-CN"/>
          </w:rPr>
          <w:t>(三)、制定完善的风险控制机制</w:t>
        </w:r>
        <w:r>
          <w:tab/>
        </w:r>
        <w:r>
          <w:fldChar w:fldCharType="begin"/>
        </w:r>
        <w:r>
          <w:instrText xml:space="preserve"> PAGEREF _Toc18682 \h </w:instrText>
        </w:r>
        <w:r>
          <w:fldChar w:fldCharType="separate"/>
        </w:r>
        <w:r>
          <w:t>43</w:t>
        </w:r>
        <w:r>
          <w:fldChar w:fldCharType="end"/>
        </w:r>
      </w:hyperlink>
    </w:p>
    <w:p>
      <w:pPr>
        <w:pStyle w:val="TOC2"/>
        <w:tabs>
          <w:tab w:val="right" w:leader="dot" w:pos="8306"/>
        </w:tabs>
      </w:pPr>
      <w:hyperlink w:anchor="_Toc9834" w:history="1">
        <w:r>
          <w:rPr>
            <w:rFonts w:ascii="仿宋" w:eastAsia="仿宋" w:hAnsi="仿宋" w:cs="仿宋" w:hint="eastAsia"/>
            <w:lang w:eastAsia="zh-CN"/>
          </w:rPr>
          <w:t>(四)、优化成本管理</w:t>
        </w:r>
        <w:r>
          <w:tab/>
        </w:r>
        <w:r>
          <w:fldChar w:fldCharType="begin"/>
        </w:r>
        <w:r>
          <w:instrText xml:space="preserve"> PAGEREF _Toc9834 \h </w:instrText>
        </w:r>
        <w:r>
          <w:fldChar w:fldCharType="separate"/>
        </w:r>
        <w:r>
          <w:t>45</w:t>
        </w:r>
        <w:r>
          <w:fldChar w:fldCharType="end"/>
        </w:r>
      </w:hyperlink>
    </w:p>
    <w:p>
      <w:pPr>
        <w:pStyle w:val="TOC1"/>
        <w:tabs>
          <w:tab w:val="right" w:leader="dot" w:pos="8306"/>
        </w:tabs>
      </w:pPr>
      <w:hyperlink w:anchor="_Toc16621" w:history="1">
        <w:r>
          <w:rPr>
            <w:rFonts w:ascii="仿宋" w:eastAsia="仿宋" w:hAnsi="仿宋" w:cs="仿宋" w:hint="eastAsia"/>
            <w:lang w:eastAsia="zh-CN"/>
          </w:rPr>
          <w:t>十三、风险识别与分类</w:t>
        </w:r>
        <w:r>
          <w:tab/>
        </w:r>
        <w:r>
          <w:fldChar w:fldCharType="begin"/>
        </w:r>
        <w:r>
          <w:instrText xml:space="preserve"> PAGEREF _Toc16621 \h </w:instrText>
        </w:r>
        <w:r>
          <w:fldChar w:fldCharType="separate"/>
        </w:r>
        <w:r>
          <w:t>46</w:t>
        </w:r>
        <w:r>
          <w:fldChar w:fldCharType="end"/>
        </w:r>
      </w:hyperlink>
    </w:p>
    <w:p>
      <w:pPr>
        <w:pStyle w:val="TOC2"/>
        <w:tabs>
          <w:tab w:val="right" w:leader="dot" w:pos="8306"/>
        </w:tabs>
      </w:pPr>
      <w:hyperlink w:anchor="_Toc7773" w:history="1">
        <w:r>
          <w:rPr>
            <w:rFonts w:ascii="仿宋" w:eastAsia="仿宋" w:hAnsi="仿宋" w:cs="仿宋" w:hint="eastAsia"/>
            <w:lang w:eastAsia="zh-CN"/>
          </w:rPr>
          <w:t>(一)、风险识别</w:t>
        </w:r>
        <w:r>
          <w:tab/>
        </w:r>
        <w:r>
          <w:fldChar w:fldCharType="begin"/>
        </w:r>
        <w:r>
          <w:instrText xml:space="preserve"> PAGEREF _Toc7773 \h </w:instrText>
        </w:r>
        <w:r>
          <w:fldChar w:fldCharType="separate"/>
        </w:r>
        <w:r>
          <w:t>46</w:t>
        </w:r>
        <w:r>
          <w:fldChar w:fldCharType="end"/>
        </w:r>
      </w:hyperlink>
    </w:p>
    <w:p>
      <w:pPr>
        <w:pStyle w:val="TOC2"/>
        <w:tabs>
          <w:tab w:val="right" w:leader="dot" w:pos="8306"/>
        </w:tabs>
      </w:pPr>
      <w:hyperlink w:anchor="_Toc28372" w:history="1">
        <w:r>
          <w:rPr>
            <w:rFonts w:ascii="仿宋" w:eastAsia="仿宋" w:hAnsi="仿宋" w:cs="仿宋" w:hint="eastAsia"/>
            <w:lang w:eastAsia="zh-CN"/>
          </w:rPr>
          <w:t>(二)、风险分类</w:t>
        </w:r>
        <w:r>
          <w:tab/>
        </w:r>
        <w:r>
          <w:fldChar w:fldCharType="begin"/>
        </w:r>
        <w:r>
          <w:instrText xml:space="preserve"> PAGEREF _Toc28372 \h </w:instrText>
        </w:r>
        <w:r>
          <w:fldChar w:fldCharType="separate"/>
        </w:r>
        <w:r>
          <w:t>47</w:t>
        </w:r>
        <w:r>
          <w:fldChar w:fldCharType="end"/>
        </w:r>
      </w:hyperlink>
    </w:p>
    <w:p>
      <w:pPr>
        <w:pStyle w:val="TOC1"/>
        <w:tabs>
          <w:tab w:val="right" w:leader="dot" w:pos="8306"/>
        </w:tabs>
      </w:pPr>
      <w:hyperlink w:anchor="_Toc13321" w:history="1">
        <w:r>
          <w:rPr>
            <w:rFonts w:ascii="仿宋" w:eastAsia="仿宋" w:hAnsi="仿宋" w:cs="仿宋" w:hint="eastAsia"/>
            <w:lang w:eastAsia="zh-CN"/>
          </w:rPr>
          <w:t>十四、高低压费控系统项目实施保障措施</w:t>
        </w:r>
        <w:r>
          <w:tab/>
        </w:r>
        <w:r>
          <w:fldChar w:fldCharType="begin"/>
        </w:r>
        <w:r>
          <w:instrText xml:space="preserve"> PAGEREF _Toc13321 \h </w:instrText>
        </w:r>
        <w:r>
          <w:fldChar w:fldCharType="separate"/>
        </w:r>
        <w:r>
          <w:t>49</w:t>
        </w:r>
        <w:r>
          <w:fldChar w:fldCharType="end"/>
        </w:r>
      </w:hyperlink>
    </w:p>
    <w:p>
      <w:pPr>
        <w:pStyle w:val="TOC2"/>
        <w:tabs>
          <w:tab w:val="right" w:leader="dot" w:pos="8306"/>
        </w:tabs>
      </w:pPr>
      <w:hyperlink w:anchor="_Toc11726" w:history="1">
        <w:r>
          <w:rPr>
            <w:rFonts w:ascii="仿宋" w:eastAsia="仿宋" w:hAnsi="仿宋" w:cs="仿宋" w:hint="eastAsia"/>
            <w:lang w:eastAsia="zh-CN"/>
          </w:rPr>
          <w:t>(一)、高低压费控系统项目实施保障机制</w:t>
        </w:r>
        <w:r>
          <w:tab/>
        </w:r>
        <w:r>
          <w:fldChar w:fldCharType="begin"/>
        </w:r>
        <w:r>
          <w:instrText xml:space="preserve"> PAGEREF _Toc11726 \h </w:instrText>
        </w:r>
        <w:r>
          <w:fldChar w:fldCharType="separate"/>
        </w:r>
        <w:r>
          <w:t>49</w:t>
        </w:r>
        <w:r>
          <w:fldChar w:fldCharType="end"/>
        </w:r>
      </w:hyperlink>
    </w:p>
    <w:p>
      <w:pPr>
        <w:pStyle w:val="TOC2"/>
        <w:tabs>
          <w:tab w:val="right" w:leader="dot" w:pos="8306"/>
        </w:tabs>
      </w:pPr>
      <w:hyperlink w:anchor="_Toc23750" w:history="1">
        <w:r>
          <w:rPr>
            <w:rFonts w:ascii="仿宋" w:eastAsia="仿宋" w:hAnsi="仿宋" w:cs="仿宋" w:hint="eastAsia"/>
            <w:lang w:eastAsia="zh-CN"/>
          </w:rPr>
          <w:t>(二)、高低压费控系统项目法律合规要求</w:t>
        </w:r>
        <w:r>
          <w:tab/>
        </w:r>
        <w:r>
          <w:fldChar w:fldCharType="begin"/>
        </w:r>
        <w:r>
          <w:instrText xml:space="preserve"> PAGEREF _Toc23750 \h </w:instrText>
        </w:r>
        <w:r>
          <w:fldChar w:fldCharType="separate"/>
        </w:r>
        <w:r>
          <w:t>53</w:t>
        </w:r>
        <w:r>
          <w:fldChar w:fldCharType="end"/>
        </w:r>
      </w:hyperlink>
    </w:p>
    <w:p>
      <w:pPr>
        <w:pStyle w:val="TOC2"/>
        <w:tabs>
          <w:tab w:val="right" w:leader="dot" w:pos="8306"/>
        </w:tabs>
      </w:pPr>
      <w:hyperlink w:anchor="_Toc20924" w:history="1">
        <w:r>
          <w:rPr>
            <w:rFonts w:ascii="仿宋" w:eastAsia="仿宋" w:hAnsi="仿宋" w:cs="仿宋" w:hint="eastAsia"/>
            <w:lang w:eastAsia="zh-CN"/>
          </w:rPr>
          <w:t>(三)、高低压费控系统项目合同管理与法律事务</w:t>
        </w:r>
        <w:r>
          <w:tab/>
        </w:r>
        <w:r>
          <w:fldChar w:fldCharType="begin"/>
        </w:r>
        <w:r>
          <w:instrText xml:space="preserve"> PAGEREF _Toc20924 \h </w:instrText>
        </w:r>
        <w:r>
          <w:fldChar w:fldCharType="separate"/>
        </w:r>
        <w:r>
          <w:t>58</w:t>
        </w:r>
        <w:r>
          <w:fldChar w:fldCharType="end"/>
        </w:r>
      </w:hyperlink>
    </w:p>
    <w:p>
      <w:pPr>
        <w:pStyle w:val="TOC2"/>
        <w:tabs>
          <w:tab w:val="right" w:leader="dot" w:pos="8306"/>
        </w:tabs>
      </w:pPr>
      <w:hyperlink w:anchor="_Toc10543" w:history="1">
        <w:r>
          <w:rPr>
            <w:rFonts w:ascii="仿宋" w:eastAsia="仿宋" w:hAnsi="仿宋" w:cs="仿宋" w:hint="eastAsia"/>
            <w:lang w:eastAsia="zh-CN"/>
          </w:rPr>
          <w:t>(四)、高低压费控系统项目知识产权保护策略</w:t>
        </w:r>
        <w:r>
          <w:tab/>
        </w:r>
        <w:r>
          <w:fldChar w:fldCharType="begin"/>
        </w:r>
        <w:r>
          <w:instrText xml:space="preserve"> PAGEREF _Toc10543 \h </w:instrText>
        </w:r>
        <w:r>
          <w:fldChar w:fldCharType="separate"/>
        </w:r>
        <w:r>
          <w:t>64</w:t>
        </w:r>
        <w:r>
          <w:fldChar w:fldCharType="end"/>
        </w:r>
      </w:hyperlink>
    </w:p>
    <w:p>
      <w:pPr>
        <w:pStyle w:val="TOC1"/>
        <w:tabs>
          <w:tab w:val="right" w:leader="dot" w:pos="8306"/>
        </w:tabs>
      </w:pPr>
      <w:hyperlink w:anchor="_Toc3078" w:history="1">
        <w:r>
          <w:rPr>
            <w:rFonts w:ascii="仿宋" w:eastAsia="仿宋" w:hAnsi="仿宋" w:cs="仿宋" w:hint="eastAsia"/>
            <w:lang w:eastAsia="zh-CN"/>
          </w:rPr>
          <w:t>十五、高低压费控系统项目实施时间节点</w:t>
        </w:r>
        <w:r>
          <w:tab/>
        </w:r>
        <w:r>
          <w:fldChar w:fldCharType="begin"/>
        </w:r>
        <w:r>
          <w:instrText xml:space="preserve"> PAGEREF _Toc3078 \h </w:instrText>
        </w:r>
        <w:r>
          <w:fldChar w:fldCharType="separate"/>
        </w:r>
        <w:r>
          <w:t>67</w:t>
        </w:r>
        <w:r>
          <w:fldChar w:fldCharType="end"/>
        </w:r>
      </w:hyperlink>
    </w:p>
    <w:p>
      <w:pPr>
        <w:pStyle w:val="TOC2"/>
        <w:tabs>
          <w:tab w:val="right" w:leader="dot" w:pos="8306"/>
        </w:tabs>
      </w:pPr>
      <w:hyperlink w:anchor="_Toc17248" w:history="1">
        <w:r>
          <w:rPr>
            <w:rFonts w:ascii="仿宋" w:eastAsia="仿宋" w:hAnsi="仿宋" w:cs="仿宋" w:hint="eastAsia"/>
            <w:lang w:eastAsia="zh-CN"/>
          </w:rPr>
          <w:t>(一)、高低压费控系统项目启动阶段时间节点</w:t>
        </w:r>
        <w:r>
          <w:tab/>
        </w:r>
        <w:r>
          <w:fldChar w:fldCharType="begin"/>
        </w:r>
        <w:r>
          <w:instrText xml:space="preserve"> PAGEREF _Toc17248 \h </w:instrText>
        </w:r>
        <w:r>
          <w:fldChar w:fldCharType="separate"/>
        </w:r>
        <w:r>
          <w:t>67</w:t>
        </w:r>
        <w:r>
          <w:fldChar w:fldCharType="end"/>
        </w:r>
      </w:hyperlink>
    </w:p>
    <w:p>
      <w:pPr>
        <w:pStyle w:val="TOC2"/>
        <w:tabs>
          <w:tab w:val="right" w:leader="dot" w:pos="8306"/>
        </w:tabs>
      </w:pPr>
      <w:hyperlink w:anchor="_Toc27491" w:history="1">
        <w:r>
          <w:rPr>
            <w:rFonts w:ascii="仿宋" w:eastAsia="仿宋" w:hAnsi="仿宋" w:cs="仿宋" w:hint="eastAsia"/>
            <w:lang w:eastAsia="zh-CN"/>
          </w:rPr>
          <w:t>(二)、高低压费控系统项目执行阶段时间节点</w:t>
        </w:r>
        <w:r>
          <w:tab/>
        </w:r>
        <w:r>
          <w:fldChar w:fldCharType="begin"/>
        </w:r>
        <w:r>
          <w:instrText xml:space="preserve"> PAGEREF _Toc27491 \h </w:instrText>
        </w:r>
        <w:r>
          <w:fldChar w:fldCharType="separate"/>
        </w:r>
        <w:r>
          <w:t>68</w:t>
        </w:r>
        <w:r>
          <w:fldChar w:fldCharType="end"/>
        </w:r>
      </w:hyperlink>
    </w:p>
    <w:p>
      <w:pPr>
        <w:pStyle w:val="TOC2"/>
        <w:tabs>
          <w:tab w:val="right" w:leader="dot" w:pos="8306"/>
        </w:tabs>
      </w:pPr>
      <w:hyperlink w:anchor="_Toc23" w:history="1">
        <w:r>
          <w:rPr>
            <w:rFonts w:ascii="仿宋" w:eastAsia="仿宋" w:hAnsi="仿宋" w:cs="仿宋" w:hint="eastAsia"/>
            <w:lang w:eastAsia="zh-CN"/>
          </w:rPr>
          <w:t>(三)、高低压费控系统项目完成阶段时间节点</w:t>
        </w:r>
        <w:r>
          <w:tab/>
        </w:r>
        <w:r>
          <w:fldChar w:fldCharType="begin"/>
        </w:r>
        <w:r>
          <w:instrText xml:space="preserve"> PAGEREF _Toc23 \h </w:instrText>
        </w:r>
        <w:r>
          <w:fldChar w:fldCharType="separate"/>
        </w:r>
        <w:r>
          <w:t>69</w:t>
        </w:r>
        <w:r>
          <w:fldChar w:fldCharType="end"/>
        </w:r>
      </w:hyperlink>
    </w:p>
    <w:p>
      <w:pPr>
        <w:pStyle w:val="TOC1"/>
        <w:tabs>
          <w:tab w:val="right" w:leader="dot" w:pos="8306"/>
        </w:tabs>
      </w:pPr>
      <w:hyperlink w:anchor="_Toc30452" w:history="1">
        <w:r>
          <w:rPr>
            <w:rFonts w:ascii="仿宋" w:eastAsia="仿宋" w:hAnsi="仿宋" w:cs="仿宋" w:hint="eastAsia"/>
            <w:lang w:eastAsia="zh-CN"/>
          </w:rPr>
          <w:t>十六、高低压费控系统项目工程方案分析</w:t>
        </w:r>
        <w:r>
          <w:tab/>
        </w:r>
        <w:r>
          <w:fldChar w:fldCharType="begin"/>
        </w:r>
        <w:r>
          <w:instrText xml:space="preserve"> PAGEREF _Toc30452 \h </w:instrText>
        </w:r>
        <w:r>
          <w:fldChar w:fldCharType="separate"/>
        </w:r>
        <w:r>
          <w:t>70</w:t>
        </w:r>
        <w:r>
          <w:fldChar w:fldCharType="end"/>
        </w:r>
      </w:hyperlink>
    </w:p>
    <w:p>
      <w:pPr>
        <w:pStyle w:val="TOC2"/>
        <w:tabs>
          <w:tab w:val="right" w:leader="dot" w:pos="8306"/>
        </w:tabs>
      </w:pPr>
      <w:hyperlink w:anchor="_Toc8673" w:history="1">
        <w:r>
          <w:rPr>
            <w:rFonts w:ascii="仿宋" w:eastAsia="仿宋" w:hAnsi="仿宋" w:cs="仿宋" w:hint="eastAsia"/>
            <w:lang w:eastAsia="zh-CN"/>
          </w:rPr>
          <w:t>(一)、建筑工程设计原则</w:t>
        </w:r>
        <w:r>
          <w:tab/>
        </w:r>
        <w:r>
          <w:fldChar w:fldCharType="begin"/>
        </w:r>
        <w:r>
          <w:instrText xml:space="preserve"> PAGEREF _Toc8673 \h </w:instrText>
        </w:r>
        <w:r>
          <w:fldChar w:fldCharType="separate"/>
        </w:r>
        <w:r>
          <w:t>70</w:t>
        </w:r>
        <w:r>
          <w:fldChar w:fldCharType="end"/>
        </w:r>
      </w:hyperlink>
    </w:p>
    <w:p>
      <w:pPr>
        <w:pStyle w:val="TOC2"/>
        <w:tabs>
          <w:tab w:val="right" w:leader="dot" w:pos="8306"/>
        </w:tabs>
      </w:pPr>
      <w:hyperlink w:anchor="_Toc10042" w:history="1">
        <w:r>
          <w:rPr>
            <w:rFonts w:ascii="仿宋" w:eastAsia="仿宋" w:hAnsi="仿宋" w:cs="仿宋" w:hint="eastAsia"/>
            <w:lang w:eastAsia="zh-CN"/>
          </w:rPr>
          <w:t>(二)、土建工程建设指标</w:t>
        </w:r>
        <w:r>
          <w:tab/>
        </w:r>
        <w:r>
          <w:fldChar w:fldCharType="begin"/>
        </w:r>
        <w:r>
          <w:instrText xml:space="preserve"> PAGEREF _Toc10042 \h </w:instrText>
        </w:r>
        <w:r>
          <w:fldChar w:fldCharType="separate"/>
        </w:r>
        <w:r>
          <w:t>73</w:t>
        </w:r>
        <w:r>
          <w:fldChar w:fldCharType="end"/>
        </w:r>
      </w:hyperlink>
    </w:p>
    <w:p>
      <w:pPr>
        <w:pStyle w:val="TOC1"/>
        <w:tabs>
          <w:tab w:val="right" w:leader="dot" w:pos="8306"/>
        </w:tabs>
      </w:pPr>
      <w:hyperlink w:anchor="_Toc9922" w:history="1">
        <w:r>
          <w:rPr>
            <w:rFonts w:ascii="仿宋" w:eastAsia="仿宋" w:hAnsi="仿宋" w:cs="仿宋" w:hint="eastAsia"/>
            <w:lang w:eastAsia="zh-CN"/>
          </w:rPr>
          <w:t>十七、利益相关者分析与沟通计划</w:t>
        </w:r>
        <w:r>
          <w:tab/>
        </w:r>
        <w:r>
          <w:fldChar w:fldCharType="begin"/>
        </w:r>
        <w:r>
          <w:instrText xml:space="preserve"> PAGEREF _Toc9922 \h </w:instrText>
        </w:r>
        <w:r>
          <w:fldChar w:fldCharType="separate"/>
        </w:r>
        <w:r>
          <w:t>75</w:t>
        </w:r>
        <w:r>
          <w:fldChar w:fldCharType="end"/>
        </w:r>
      </w:hyperlink>
    </w:p>
    <w:p>
      <w:pPr>
        <w:pStyle w:val="TOC2"/>
        <w:tabs>
          <w:tab w:val="right" w:leader="dot" w:pos="8306"/>
        </w:tabs>
      </w:pPr>
      <w:hyperlink w:anchor="_Toc21415" w:history="1">
        <w:r>
          <w:rPr>
            <w:rFonts w:ascii="仿宋" w:eastAsia="仿宋" w:hAnsi="仿宋" w:cs="仿宋" w:hint="eastAsia"/>
            <w:lang w:eastAsia="zh-CN"/>
          </w:rPr>
          <w:t>(一)、利益相关者分析</w:t>
        </w:r>
        <w:r>
          <w:tab/>
        </w:r>
        <w:r>
          <w:fldChar w:fldCharType="begin"/>
        </w:r>
        <w:r>
          <w:instrText xml:space="preserve"> PAGEREF _Toc21415 \h </w:instrText>
        </w:r>
        <w:r>
          <w:fldChar w:fldCharType="separate"/>
        </w:r>
        <w:r>
          <w:t>75</w:t>
        </w:r>
        <w:r>
          <w:fldChar w:fldCharType="end"/>
        </w:r>
      </w:hyperlink>
    </w:p>
    <w:p>
      <w:pPr>
        <w:pStyle w:val="TOC2"/>
        <w:tabs>
          <w:tab w:val="right" w:leader="dot" w:pos="8306"/>
        </w:tabs>
      </w:pPr>
      <w:hyperlink w:anchor="_Toc31727" w:history="1">
        <w:r>
          <w:rPr>
            <w:rFonts w:ascii="仿宋" w:eastAsia="仿宋" w:hAnsi="仿宋" w:cs="仿宋" w:hint="eastAsia"/>
            <w:lang w:eastAsia="zh-CN"/>
          </w:rPr>
          <w:t>(二)、沟通计划</w:t>
        </w:r>
        <w:r>
          <w:tab/>
        </w:r>
        <w:r>
          <w:fldChar w:fldCharType="begin"/>
        </w:r>
        <w:r>
          <w:instrText xml:space="preserve"> PAGEREF _Toc31727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741"/>
      <w:r>
        <w:rPr>
          <w:rFonts w:ascii="仿宋" w:eastAsia="仿宋" w:hAnsi="仿宋" w:cs="仿宋" w:hint="eastAsia"/>
          <w:sz w:val="28"/>
          <w:lang w:eastAsia="zh-CN"/>
        </w:rPr>
        <w:t>一、高低压费控系统项目建设单位说明</w:t>
      </w:r>
      <w:bookmarkEnd w:id="2"/>
    </w:p>
    <w:p>
      <w:pPr>
        <w:pStyle w:val="Heading2"/>
        <w:rPr>
          <w:rFonts w:ascii="仿宋" w:eastAsia="仿宋" w:hAnsi="仿宋" w:cs="仿宋" w:hint="eastAsia"/>
          <w:lang w:eastAsia="zh-CN"/>
        </w:rPr>
      </w:pPr>
      <w:bookmarkStart w:id="3" w:name="_Toc3764"/>
      <w:r>
        <w:rPr>
          <w:rFonts w:ascii="仿宋" w:eastAsia="仿宋" w:hAnsi="仿宋" w:cs="仿宋" w:hint="eastAsia"/>
          <w:lang w:eastAsia="zh-CN"/>
        </w:rPr>
        <w:t>(一)、高低压费控系统项目承办单位基本情况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38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低压费控系统项目承办单位的XXXX，我们着眼于实现可持续的经济效益。通过技术创新和解决方案的提供，公司预计在高低压费控系统项目执行期间将获得可观的收入增长。这一收入来源主要包括高低压费控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同时，我们注重成本控制和效率提升，以确保高低压费控系统项目的可持续盈利。透过精细的管理和资源优化，公司期望实现高低压费控系统项目利润最大化。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低压费控系统项目实施进行全面的投资评估，包括高低压费控系统项目启动阶段的资金投入和后续运营成本。通过对高低压费控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低压费控系统项目实施过程中具备足够的资金流动性，公司将进行详尽的现金流分析。这包括资金需求的合理预测、高低压费控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41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53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高低压费控系统项目的主要产品是XXXX，预计年产值为XXX万元。这一产品在市场中占据着重要的地位，其广泛的应用范围使得该高低压费控系统项目的市场前景非常广阔。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低压费控系统项目的xxx产品作为重要的原材料之一，将在多个领域发挥关键作用。其在建筑、交通、能源等方面的广泛应用将为整个产业链提供强大的支持，形成产业协同效应。高低压费控系统项目的年产值XXX万XXX万XXX万万元不仅反映了其在市场上的巨大潜力，更预示着它对国民经济的积极贡献。这种关联度高、涉及面广的产业关系，使得该高低压费控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45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总征地面积为XXXX平方米，相当于约XX.XX亩，其中净用地面积为XXXX平方米，红线范围内相当于约XX.XX亩。这一用地规模充分考虑了高低压费控系统项目的建设需求，保障了高低压费控系统项目在合适的空间内得以充分发展。高低压费控系统项目规划的总建筑面积为XXXX平方米，其中主体工程建设占XXXX平方米，计容建筑面积达XXXX平方米。预计建筑工程的投资将达到XXXX万元，为高低压费控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计划购置的设备共计XXXX台（套），设备购置费用为XXXX万元。这一设备购置计划充分考虑到高低压费控系统项目的生产需求和技术要求，确保了高低压费控系统项目在生产运营中具备先进的技术装备和高效的生产能力。设备的合理配置将为高低压费控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低压费控系统项目计划总投资为XXXX万元，预计年实现营业收入为XXXX万元。这一产能规模的设定旨在确保高低压费控系统项目能够在投资与回报之间取得平衡，实现长期可持续的发展。高低压费控系统项目的总投资充分考虑到各个方面的需求，包括用地建设、设备购置等多个环节，以确保高低压费控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0088"/>
      <w:r>
        <w:rPr>
          <w:rFonts w:ascii="仿宋" w:eastAsia="仿宋" w:hAnsi="仿宋" w:cs="仿宋" w:hint="eastAsia"/>
          <w:sz w:val="28"/>
          <w:lang w:eastAsia="zh-CN"/>
        </w:rPr>
        <w:t>三、高低压费控系统项目土建工程</w:t>
      </w:r>
      <w:bookmarkEnd w:id="8"/>
    </w:p>
    <w:p>
      <w:pPr>
        <w:pStyle w:val="Heading2"/>
        <w:rPr>
          <w:rFonts w:ascii="仿宋" w:eastAsia="仿宋" w:hAnsi="仿宋" w:cs="仿宋" w:hint="eastAsia"/>
          <w:lang w:eastAsia="zh-CN"/>
        </w:rPr>
      </w:pPr>
      <w:bookmarkStart w:id="9" w:name="_Toc2977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在高低压费控系统项目的建筑工程设计中，我们将秉承一系列重要的设计原则，以确保高低压费控系统项目建筑在功能、美观、可持续性等方面达到最佳效果。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首要原则是确保建筑的功能性得到最大化的发挥。我们将充分理解高低压费控系统项目的实际需求，合理布局各个功能区域，保证建筑在满足业务需求的同时，提供高效的工作环境。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在建筑设计中，我们将综合考虑建设和运营成本。通过精细的经济效益分析，确保设计方案在高效利用资源的同时，对高低压费控系统项目的长期盈利能力有积极的贡献。</w:t>
      </w:r>
    </w:p>
    <w:p>
      <w:pPr>
        <w:pStyle w:val="Heading2"/>
        <w:ind w:firstLine="560" w:firstLineChars="200"/>
        <w:rPr>
          <w:rFonts w:ascii="仿宋" w:eastAsia="仿宋" w:hAnsi="仿宋" w:cs="仿宋" w:hint="eastAsia"/>
          <w:sz w:val="28"/>
          <w:lang w:eastAsia="zh-CN"/>
        </w:rPr>
      </w:pPr>
      <w:bookmarkStart w:id="10" w:name="_Toc1611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费控系统项目的土建工程设计中，我们将精准设定设计年限，结合高低压费控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低压费控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719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低压费控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低压费控系统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低压费控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03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本期工程高低压费控系统项目预计总建筑面积XXX平方米，其中：计容建筑面积XXX平方米，计划建筑工程投资XX万元，占高低压费控系统项目总投资的XX%。</w:t>
      </w:r>
    </w:p>
    <w:p>
      <w:pPr>
        <w:pStyle w:val="Heading1"/>
        <w:ind w:firstLine="560" w:firstLineChars="200"/>
        <w:rPr>
          <w:rFonts w:ascii="仿宋" w:eastAsia="仿宋" w:hAnsi="仿宋" w:cs="仿宋" w:hint="eastAsia"/>
          <w:sz w:val="28"/>
          <w:lang w:eastAsia="zh-CN"/>
        </w:rPr>
      </w:pPr>
      <w:bookmarkStart w:id="13" w:name="_Toc15813"/>
      <w:r>
        <w:rPr>
          <w:rFonts w:ascii="仿宋" w:eastAsia="仿宋" w:hAnsi="仿宋" w:cs="仿宋" w:hint="eastAsia"/>
          <w:sz w:val="28"/>
          <w:lang w:eastAsia="zh-CN"/>
        </w:rPr>
        <w:t>四、高低压费控系统项目建设背景及必要性分析</w:t>
      </w:r>
      <w:bookmarkEnd w:id="13"/>
    </w:p>
    <w:p>
      <w:pPr>
        <w:pStyle w:val="Heading2"/>
        <w:rPr>
          <w:rFonts w:ascii="仿宋" w:eastAsia="仿宋" w:hAnsi="仿宋" w:cs="仿宋" w:hint="eastAsia"/>
          <w:lang w:eastAsia="zh-CN"/>
        </w:rPr>
      </w:pPr>
      <w:bookmarkStart w:id="14" w:name="_Toc5389"/>
      <w:r>
        <w:rPr>
          <w:rFonts w:ascii="仿宋" w:eastAsia="仿宋" w:hAnsi="仿宋" w:cs="仿宋" w:hint="eastAsia"/>
          <w:lang w:eastAsia="zh-CN"/>
        </w:rPr>
        <w:t>(一)、高低压费控系统项目背景分析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低压费控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低压费控系统项目在这个潮流中的定位。同时，我们将关注行业内涌现的新兴机遇，以便高低压费控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低压费控系统项目提供了强大的发展动力。我们将聚焦于行业内最新的技术发展趋势，包括但不限于人工智能、大数据分析、物联网等领域。通过深度的技术研究，我们将确保高低压费控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低压费控系统项目发展的源泉。我们将投入更多的精力对市场需求进行深入剖析，超越表面的需求，深入挖掘潜在的市场痛点和机遇。通过对市场需求的细致了解，高低压费控系统项目将更有针对性地设计解决方案，满足市场的多样化需求，从而更好地促进高低压费控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低压费控系统项目战略至关重要。我们将对竞争态势进行更为深入的分析，包括但不限于市场份额、产品特点、客户满意度等多个维度。通过深度的竞争分析，高低压费控系统项目将能够更准确地把握市场脉搏，制定具有竞争力的高低压费控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高低压费控系统项目的发展具有直接的影响。我们将进行更为全面的法规和政策分析，了解行业发展中的潜在法律风险和合规挑战。通过充分了解和遵守相关法规，高低压费控系统项目将确保在法律框架内合法合规运营，为高低压费控系统项目的稳健发展提供有力支持。</w:t>
      </w:r>
    </w:p>
    <w:p>
      <w:pPr>
        <w:pStyle w:val="Heading2"/>
        <w:ind w:firstLine="560" w:firstLineChars="200"/>
        <w:rPr>
          <w:rFonts w:ascii="仿宋" w:eastAsia="仿宋" w:hAnsi="仿宋" w:cs="仿宋" w:hint="eastAsia"/>
          <w:sz w:val="28"/>
          <w:lang w:eastAsia="zh-CN"/>
        </w:rPr>
      </w:pPr>
      <w:bookmarkStart w:id="15" w:name="_Toc21691"/>
      <w:r>
        <w:rPr>
          <w:rFonts w:ascii="仿宋" w:eastAsia="仿宋" w:hAnsi="仿宋" w:cs="仿宋" w:hint="eastAsia"/>
          <w:sz w:val="28"/>
          <w:lang w:eastAsia="zh-CN"/>
        </w:rPr>
        <w:t>(二)、高低压费控系统项目建设必要性分析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建设的迫切性源于对行业发展趋势的深刻洞察。我们正处于一个行业变革的时代，科技创新、数字化转型成为企业发展的关键动力。高低压费控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建设不仅仅是为了跟上潮流，更是为了通过技术创新推动企业的持续发展。通过引入先进的技术和解决方案，高低压费控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低压费控系统项目的建设成为必然选择，通过提高产品质量、拓展服务领域，从而在竞争中获得更多的机会。高低压费控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低压费控系统项目建设的必要性体现在对客户需求更精准的满足。通过高低压费控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费控系统项目建设的背后是对企业持续创新的追求。只有通过不断创新，企业才能在竞争中立于不败之地。高低压费控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8554"/>
      <w:r>
        <w:rPr>
          <w:rFonts w:ascii="仿宋" w:eastAsia="仿宋" w:hAnsi="仿宋" w:cs="仿宋" w:hint="eastAsia"/>
          <w:sz w:val="28"/>
          <w:lang w:eastAsia="zh-CN"/>
        </w:rPr>
        <w:t>五、高低压费控系统项目危机管理</w:t>
      </w:r>
      <w:bookmarkEnd w:id="16"/>
    </w:p>
    <w:p>
      <w:pPr>
        <w:pStyle w:val="Heading2"/>
        <w:rPr>
          <w:rFonts w:ascii="仿宋" w:eastAsia="仿宋" w:hAnsi="仿宋" w:cs="仿宋" w:hint="eastAsia"/>
          <w:lang w:eastAsia="zh-CN"/>
        </w:rPr>
      </w:pPr>
      <w:bookmarkStart w:id="17" w:name="_Toc2106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费控系统项目危机管理中，危机预警与识别是确保高低压费控系统项目稳健运行的核心步骤。通过建立全面的监测机制，高低压费控系统项目团队旨在及时发现和理解潜在的风险和危机因素，以便采取及时的预防和应对措施，确保高低压费控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低压费控系统项目团队全面分析了整个高低压费控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低压费控系统项目团队着重于明确定义高低压费控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低压费控系统项目进展的持续监控，团队能够及时发现潜在问题并作出迅速反应。高低压费控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在这一阶段，团队的专业素养和反应速度将发挥至关重要的作用，以确保潜在危机能够在初期得到有效的处理，最大程度地减轻负面影响。通过危机预警与识别，高低压费控系统项目得以更有序、可控地推进。</w:t>
      </w:r>
    </w:p>
    <w:p>
      <w:pPr>
        <w:pStyle w:val="Heading2"/>
        <w:ind w:firstLine="560" w:firstLineChars="200"/>
        <w:rPr>
          <w:rFonts w:ascii="仿宋" w:eastAsia="仿宋" w:hAnsi="仿宋" w:cs="仿宋" w:hint="eastAsia"/>
          <w:sz w:val="28"/>
          <w:lang w:eastAsia="zh-CN"/>
        </w:rPr>
      </w:pPr>
      <w:bookmarkStart w:id="18" w:name="_Toc372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在危机发生时，高低压费控系统项目团队立即行动，成立了应急小组。该小组的任务是迅速制定并实施紧急应对措施，以最小化潜在损失。以下是采取的主要措施：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暂停高低压费控系统项目进度：为遏制危机蔓延，高低压费控系统项目暂时停止进行，以便全面评估当前状况。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资源重新分配：重新评估高低压费控系统项目资源的分配，确保最大限度地减小损失。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实时沟通：与关键利益相关者建立实时沟通机制，向他们传递高低压费控系统项目危机的实际状况，保障高低压费控系统项目核心利益。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在紧急应对的同时，高低压费控系统项目团队强调了团队协作和有效沟通的重要性。以下是团队协作的关键举措：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信息共享机制：建立了信息共享平台，确保团队成员能够及时获取高低压费控系统项目危机的实时信息。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领导者沟通：高低压费控系统项目领导者通过定期会议和即时沟通工具，指导团队应对危机，保持团队稳定运行。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随着危机得到初步控制，高低压费控系统项目团队转向制定恢复计划，以确保高低压费控系统项目能够从中迅速恢复。主要恢复计划包括：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修复受损的进度计划：重新评估高低压费控系统项目进度，制定修复计划，确保高低压费控系统项目尽快回归正常进程。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重新调整资源分配：优化资源分配，确保高低压费控系统项目在有限资源下高效运转。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风险管理机制加强：对高低压费控系统项目风险进行全面评估，制定更强化的风险管理策略，以预防未来可能的危机。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9288"/>
      <w:r>
        <w:rPr>
          <w:rFonts w:ascii="仿宋" w:eastAsia="仿宋" w:hAnsi="仿宋" w:cs="仿宋" w:hint="eastAsia"/>
          <w:sz w:val="28"/>
          <w:lang w:eastAsia="zh-CN"/>
        </w:rPr>
        <w:t>六、高低压费控系统项目可持续发展</w:t>
      </w:r>
      <w:bookmarkEnd w:id="19"/>
    </w:p>
    <w:p>
      <w:pPr>
        <w:pStyle w:val="Heading2"/>
        <w:rPr>
          <w:rFonts w:ascii="仿宋" w:eastAsia="仿宋" w:hAnsi="仿宋" w:cs="仿宋" w:hint="eastAsia"/>
          <w:lang w:eastAsia="zh-CN"/>
        </w:rPr>
      </w:pPr>
      <w:bookmarkStart w:id="20" w:name="_Toc27165"/>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费控系统项目中，高低压费控系统项目团队着眼于未来，明确了可持续发展的战略方向。制定的具体可持续发展目标包括降低资源使用、采用环保技术、最大化社会效益等。这一步骤不仅有助于高低压费控系统项目在环保和社会责任方面达到最高标准，也为未来提供了明确的指引，确保高低压费控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可持续实践的融入高低压费控系统项目管理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低压费控系统项目管理周期。从高低压费控系统项目规划开始，高低压费控系统项目团队就考虑了环境和社会的因素。在执行阶段，高低压费控系统项目团队积极推动绿色技术的应用，优化资源利用。此外，关注员工的社会责任，通过培训和沟通活动提高员工对可持续发展的认知，使他们能够在日常工作中践行可持续实践。这些举措不仅为高低压费控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4353"/>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https://d.book118.com/605030022312011040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高低压费控系统项目规划设计纲要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D06CDD"/>
    <w:rsid w:val="08D06C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03002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2024-01-08T02:03:00Z</dcterms:created>
  <dcterms:modified xsi:type="dcterms:W3CDTF">2024-01-08T02:04:01Z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099BCDE8391B4B81AFBE574444D72941_11</vt:lpwstr>
  </property>
  <property fmtid="{D5CDD505-2E9C-101B-9397-08002B2CF9AE}" pid="3" name="KSOProductBuildVer">
    <vt:lpwstr>2052-12.1.0.16120</vt:lpwstr>
  </property>
</Properties>
</file>