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企业文化展示系统行业相关公司筹备报告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_Toc29789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(七)、企业文化展示系统项目建设必要性分析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(一)、企业文化展示系统项目选址原则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(五)、企业文化展示系统项目选址综合评价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(一)、企业文化展示系统项目背景分析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(二)、企业文化展示系统项目建设必要性分析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(一)、企业文化展示系统项目进度安排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(二)、企业文化展示系统项目实施保障措施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八、企业文化展示系统项目风险分析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(一)、企业文化展示系统项目风险分析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(二)、企业文化展示系统项目风险对策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九、企业文化展示系统项目经济效益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4" w:history="1">
        <w:r>
          <w:rPr>
            <w:rFonts w:ascii="仿宋" w:eastAsia="仿宋" w:hAnsi="仿宋" w:cs="仿宋" w:hint="eastAsia"/>
            <w:lang w:eastAsia="zh-CN"/>
          </w:rPr>
          <w:t>(三)、企业文化展示系统项目盈利能力分析</w:t>
        </w:r>
        <w:r>
          <w:tab/>
        </w:r>
        <w:r>
          <w:fldChar w:fldCharType="begin"/>
        </w:r>
        <w:r>
          <w:instrText xml:space="preserve"> PAGEREF _Toc25614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_Toc29324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(二)、合作企业文化展示系统项目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6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https://d.book118.com/605032023342011100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企业文化展示系统行业相关公司筹备报告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企业文化展示系统行业相关公司筹备报告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企业文化展示系统行业相关公司筹备报告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企业文化展示系统行业相关公司筹备报告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企业文化展示系统行业相关公司筹备报告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5032023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2024-01-20T01:13:00Z</dcterms:created>
  <dcterms:modified xsi:type="dcterms:W3CDTF">2024-01-20T01:13:20Z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C6D737A4E633433EB07BF7145736AD53_11</vt:lpwstr>
  </property>
  <property fmtid="{D5CDD505-2E9C-101B-9397-08002B2CF9AE}" pid="3" name="KSOProductBuildVer">
    <vt:lpwstr>2052-12.1.0.16120</vt:lpwstr>
  </property>
</Properties>
</file>