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Heading3"/>
        <w:keepNext w:val="0"/>
        <w:keepLines w:val="0"/>
        <w:pageBreakBefore w:val="0"/>
        <w:widowControl/>
        <w:kinsoku/>
        <w:wordWrap/>
        <w:overflowPunct/>
        <w:topLinePunct w:val="0"/>
        <w:autoSpaceDE/>
        <w:autoSpaceDN/>
        <w:bidi w:val="0"/>
        <w:adjustRightInd/>
        <w:snapToGrid/>
        <w:spacing w:after="120" w:afterAutospacing="0" w:line="240" w:lineRule="atLeast"/>
        <w:ind w:firstLine="1200" w:firstLineChars="500"/>
        <w:textAlignment w:val="auto"/>
        <w:rPr>
          <w:rFonts w:eastAsia="宋体" w:hint="eastAsia"/>
          <w:bCs w:val="0"/>
          <w:sz w:val="24"/>
          <w:szCs w:val="24"/>
          <w:lang w:val="en-US" w:eastAsia="zh-CN"/>
        </w:rPr>
      </w:pPr>
      <w:r>
        <w:rPr>
          <w:rFonts w:ascii="宋体" w:eastAsia="宋体" w:hAnsi="宋体" w:cs="宋体" w:hint="eastAsia"/>
          <w:b/>
          <w:bCs w:val="0"/>
          <w:sz w:val="24"/>
          <w:szCs w:val="24"/>
        </w:rPr>
        <w:t>各地</w:t>
      </w:r>
      <w:r>
        <w:rPr>
          <w:rFonts w:cs="宋体" w:hint="eastAsia"/>
          <w:b/>
          <w:bCs w:val="0"/>
          <w:sz w:val="24"/>
          <w:szCs w:val="24"/>
          <w:lang w:eastAsia="zh-CN"/>
        </w:rPr>
        <w:t>近五年（20</w:t>
      </w:r>
      <w:r>
        <w:rPr>
          <w:rFonts w:cs="宋体" w:hint="eastAsia"/>
          <w:b/>
          <w:bCs w:val="0"/>
          <w:sz w:val="24"/>
          <w:szCs w:val="24"/>
          <w:lang w:val="en-US" w:eastAsia="zh-CN"/>
        </w:rPr>
        <w:t>19</w:t>
      </w:r>
      <w:r>
        <w:rPr>
          <w:rFonts w:cs="宋体" w:hint="eastAsia"/>
          <w:b/>
          <w:bCs w:val="0"/>
          <w:sz w:val="24"/>
          <w:szCs w:val="24"/>
          <w:lang w:eastAsia="zh-CN"/>
        </w:rPr>
        <w:t>-2023）</w:t>
      </w:r>
      <w:r>
        <w:rPr>
          <w:rFonts w:ascii="宋体" w:eastAsia="宋体" w:hAnsi="宋体" w:cs="宋体" w:hint="eastAsia"/>
          <w:b/>
          <w:bCs w:val="0"/>
          <w:sz w:val="24"/>
          <w:szCs w:val="24"/>
          <w:lang w:val="en-US" w:eastAsia="zh-CN"/>
        </w:rPr>
        <w:t>中考语文卷《出师表》阅读题及答案解析</w:t>
      </w:r>
      <w:bookmarkStart w:id="0" w:name="_GoBack"/>
      <w:bookmarkEnd w:id="0"/>
    </w:p>
    <w:p>
      <w:pPr>
        <w:keepNext w:val="0"/>
        <w:keepLines w:val="0"/>
        <w:pageBreakBefore w:val="0"/>
        <w:kinsoku/>
        <w:wordWrap/>
        <w:overflowPunct/>
        <w:topLinePunct w:val="0"/>
        <w:autoSpaceDE/>
        <w:autoSpaceDN/>
        <w:bidi w:val="0"/>
        <w:adjustRightInd/>
        <w:snapToGrid/>
        <w:spacing w:after="120" w:line="240" w:lineRule="atLeast"/>
        <w:textAlignment w:val="auto"/>
        <w:rPr>
          <w:rFonts w:ascii="黑体" w:eastAsia="黑体" w:hAnsi="黑体" w:cs="黑体" w:hint="eastAsia"/>
          <w:szCs w:val="21"/>
        </w:rPr>
      </w:pPr>
      <w:r>
        <w:rPr>
          <w:rFonts w:ascii="黑体" w:eastAsia="黑体" w:hAnsi="黑体" w:cs="黑体" w:hint="eastAsia"/>
          <w:b/>
          <w:bCs w:val="0"/>
          <w:sz w:val="21"/>
          <w:szCs w:val="21"/>
          <w:lang w:val="en-US" w:eastAsia="zh-CN"/>
        </w:rPr>
        <w:t>2023年</w:t>
      </w:r>
    </w:p>
    <w:p>
      <w:pPr>
        <w:keepNext w:val="0"/>
        <w:keepLines w:val="0"/>
        <w:pageBreakBefore w:val="0"/>
        <w:widowControl/>
        <w:numPr>
          <w:ilvl w:val="0"/>
          <w:numId w:val="1"/>
        </w:numPr>
        <w:kinsoku/>
        <w:wordWrap/>
        <w:overflowPunct/>
        <w:topLinePunct w:val="0"/>
        <w:autoSpaceDE/>
        <w:autoSpaceDN/>
        <w:bidi w:val="0"/>
        <w:adjustRightInd/>
        <w:snapToGrid/>
        <w:spacing w:after="120" w:afterAutospacing="0" w:line="240" w:lineRule="atLeast"/>
        <w:ind w:leftChars="0"/>
        <w:textAlignment w:val="auto"/>
        <w:rPr>
          <w:rFonts w:hint="eastAsia"/>
          <w:b w:val="0"/>
          <w:bCs w:val="0"/>
          <w:szCs w:val="21"/>
        </w:rPr>
      </w:pPr>
      <w:r>
        <w:rPr>
          <w:rFonts w:hint="eastAsia"/>
          <w:b w:val="0"/>
          <w:bCs w:val="0"/>
          <w:sz w:val="21"/>
          <w:szCs w:val="21"/>
          <w:lang w:val="en-US" w:eastAsia="zh-CN"/>
        </w:rPr>
        <w:t>（2023年山西省中考题）</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（三）</w:t>
      </w:r>
      <w:r>
        <w:rPr>
          <w:rFonts w:hint="eastAsia"/>
          <w:b w:val="0"/>
          <w:bCs w:val="0"/>
          <w:sz w:val="21"/>
          <w:szCs w:val="21"/>
          <w:lang w:val="en-US" w:eastAsia="zh-CN"/>
        </w:rPr>
        <w:t>、</w:t>
      </w:r>
      <w:r>
        <w:rPr>
          <w:rFonts w:hint="default"/>
          <w:b w:val="0"/>
          <w:bCs w:val="0"/>
          <w:sz w:val="21"/>
          <w:szCs w:val="21"/>
          <w:lang w:val="en-US" w:eastAsia="zh-CN"/>
        </w:rPr>
        <w:t>经典古诗文是中华优秀传统文化的重要载体。班级举办了“学习先贤美德 体悟生命意义”专题学习活动。</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十年春，齐师伐我。公将战，曹刿请见。其乡人曰：“肉食者谋之，又何间焉？”刿曰：“肉食者鄙，未能远谋。”乃入见。</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公与之乘，战于长勺。公将鼓之。刿曰：“未可。”齐人三鼓。刿曰：“可矣。”齐师败绩。公将驰之。刿曰：“未可。”下视其辙，登轼而望之，曰：“可矣。”遂逐齐师。</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 xml:space="preserve">                                                    选自《曹刿论战》</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臣本布衣，躬耕于南阳，苟全性命于乱世，不求闻达于诸侯。先帝不以臣卑鄙，猥自枉屈，三顾臣于草庐之中，咨臣以当世之事，由是感激，遂许先帝以驱驰。后值倾覆，受任于败军之际，奉命于危难之间，尔来二十有一年矣。</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 xml:space="preserve">                                                     选自《出师表》</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【晓其意·体会先贤形象】</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 xml:space="preserve">8、两军阵前“公将鼓之”，鲁庄公① </w:t>
      </w:r>
      <w:r>
        <w:rPr>
          <w:rFonts w:hint="default"/>
          <w:b w:val="0"/>
          <w:bCs w:val="0"/>
          <w:sz w:val="21"/>
          <w:szCs w:val="21"/>
          <w:u w:val="single"/>
          <w:lang w:val="en-US" w:eastAsia="zh-CN"/>
        </w:rPr>
        <w:t xml:space="preserve">        </w:t>
      </w:r>
      <w:r>
        <w:rPr>
          <w:rFonts w:hint="default"/>
          <w:b w:val="0"/>
          <w:bCs w:val="0"/>
          <w:sz w:val="21"/>
          <w:szCs w:val="21"/>
          <w:lang w:val="en-US" w:eastAsia="zh-CN"/>
        </w:rPr>
        <w:t>的举止凸显曹刿的从容不迫；乱世之中“三顾草庐”，刘备三次到草庐②</w:t>
      </w:r>
      <w:r>
        <w:rPr>
          <w:rFonts w:hint="default"/>
          <w:b w:val="0"/>
          <w:bCs w:val="0"/>
          <w:sz w:val="21"/>
          <w:szCs w:val="21"/>
          <w:u w:val="single"/>
          <w:lang w:val="en-US" w:eastAsia="zh-CN"/>
        </w:rPr>
        <w:t xml:space="preserve">         </w:t>
      </w:r>
      <w:r>
        <w:rPr>
          <w:rFonts w:hint="default"/>
          <w:b w:val="0"/>
          <w:bCs w:val="0"/>
          <w:sz w:val="21"/>
          <w:szCs w:val="21"/>
          <w:lang w:val="en-US" w:eastAsia="zh-CN"/>
        </w:rPr>
        <w:t>的谦恭引发诸葛亮的耿耿忠心。（根据句中加点字的意思填空）（2分）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 xml:space="preserve">9、从文中或铿锵有力，或感人肺腑的言语中，可以读出人物深沉的情感。“肉食者鄙”的意思是① </w:t>
      </w:r>
      <w:r>
        <w:rPr>
          <w:rFonts w:hint="default"/>
          <w:b w:val="0"/>
          <w:bCs w:val="0"/>
          <w:sz w:val="21"/>
          <w:szCs w:val="21"/>
          <w:u w:val="single"/>
          <w:lang w:val="en-US" w:eastAsia="zh-CN"/>
        </w:rPr>
        <w:t xml:space="preserve">      </w:t>
      </w:r>
      <w:r>
        <w:rPr>
          <w:rFonts w:hint="default"/>
          <w:b w:val="0"/>
          <w:bCs w:val="0"/>
          <w:sz w:val="21"/>
          <w:szCs w:val="21"/>
          <w:lang w:val="en-US" w:eastAsia="zh-CN"/>
        </w:rPr>
        <w:t>，体现了曹刿对国事的忧虑；“由是感激，遂许先帝以驱驰”的意思是②</w:t>
      </w:r>
      <w:r>
        <w:rPr>
          <w:rFonts w:hint="default"/>
          <w:b w:val="0"/>
          <w:bCs w:val="0"/>
          <w:sz w:val="21"/>
          <w:szCs w:val="21"/>
          <w:u w:val="single"/>
          <w:lang w:val="en-US" w:eastAsia="zh-CN"/>
        </w:rPr>
        <w:t xml:space="preserve">               </w:t>
      </w:r>
      <w:r>
        <w:rPr>
          <w:rFonts w:hint="default"/>
          <w:b w:val="0"/>
          <w:bCs w:val="0"/>
          <w:sz w:val="21"/>
          <w:szCs w:val="21"/>
          <w:lang w:val="en-US" w:eastAsia="zh-CN"/>
        </w:rPr>
        <w:t>，体现了诸葛亮对先帝的感念。（3分）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【明其志·探究精神力量】</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10、主动请战曹刿，鞠躬尽瘁的诸葛亮，捐躯报国的文天祥，他们都是名垂千古的仁人志士。《过零丁洋》中哪一联诗既是文天祥的自述心志，同时也道出无数仁人志士的心声？请写出该联诗句，并说说你的理解。（3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 xml:space="preserve">                  过零丁洋</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辛苦遭逢起一经，干戈寥落四周星。山河破碎风飘絮，身世浮沉雨打萍。</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惶恐滩头说惶恐，零丁洋里叹零丁。人生自古谁无死？留取丹心照汗青。</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u w:val="single"/>
        </w:rPr>
      </w:pPr>
      <w:r>
        <w:rPr>
          <w:rFonts w:hint="default"/>
          <w:b w:val="0"/>
          <w:bCs w:val="0"/>
          <w:sz w:val="21"/>
          <w:szCs w:val="21"/>
          <w:lang w:val="en-US" w:eastAsia="zh-CN"/>
        </w:rPr>
        <w:t>诗句：</w:t>
      </w:r>
      <w:r>
        <w:rPr>
          <w:rFonts w:hint="default"/>
          <w:b w:val="0"/>
          <w:bCs w:val="0"/>
          <w:sz w:val="21"/>
          <w:szCs w:val="21"/>
          <w:u w:val="single"/>
          <w:lang w:val="en-US" w:eastAsia="zh-CN"/>
        </w:rPr>
        <w:t xml:space="preserve">                  </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u w:val="single"/>
        </w:rPr>
      </w:pPr>
      <w:r>
        <w:rPr>
          <w:rFonts w:hint="default"/>
          <w:b w:val="0"/>
          <w:bCs w:val="0"/>
          <w:sz w:val="21"/>
          <w:szCs w:val="21"/>
          <w:lang w:val="en-US" w:eastAsia="zh-CN"/>
        </w:rPr>
        <w:t>理解：</w:t>
      </w:r>
      <w:r>
        <w:rPr>
          <w:rFonts w:hint="default"/>
          <w:b w:val="0"/>
          <w:bCs w:val="0"/>
          <w:sz w:val="21"/>
          <w:szCs w:val="21"/>
          <w:u w:val="single"/>
          <w:lang w:val="en-US" w:eastAsia="zh-CN"/>
        </w:rPr>
        <w:t xml:space="preserve">                 </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11、善于继承才能善于创新，延续民族文化血脉才能更好地实现人生价值。你从曹刿或诸葛亮身上学到了什么优秀品格？请结合选文作答。（4分）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为无为，事无事，味无味。大小，多少①。图难于其易，为大于其细。</w:t>
      </w:r>
      <w:r>
        <w:rPr>
          <w:rFonts w:hint="default"/>
          <w:b w:val="0"/>
          <w:bCs w:val="0"/>
          <w:sz w:val="21"/>
          <w:szCs w:val="21"/>
          <w:u w:val="single"/>
          <w:lang w:val="en-US" w:eastAsia="zh-CN"/>
        </w:rPr>
        <w:t>天下难事，必作于易；天下大事，必作于细</w:t>
      </w:r>
      <w:r>
        <w:rPr>
          <w:rFonts w:hint="default"/>
          <w:b w:val="0"/>
          <w:bCs w:val="0"/>
          <w:sz w:val="21"/>
          <w:szCs w:val="21"/>
          <w:lang w:val="en-US" w:eastAsia="zh-CN"/>
        </w:rPr>
        <w:t>。是以圣人终不为大②，故能成其大。夫轻诺必寡信，多易必多难。是以圣人犹难之③，故终无难矣。</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sectPr>
          <w:headerReference w:type="default" r:id="rId5"/>
          <w:footerReference w:type="default" r:id="rId6"/>
          <w:pgSz w:w="11850" w:h="16783"/>
          <w:pgMar w:top="1497" w:right="1196" w:bottom="1383" w:left="1196" w:header="851" w:footer="992" w:gutter="0"/>
          <w:cols w:num="1" w:space="425"/>
          <w:docGrid w:type="lines" w:linePitch="312" w:charSpace="0"/>
        </w:sectPr>
      </w:pPr>
      <w:r>
        <w:rPr>
          <w:rFonts w:hint="default"/>
          <w:b w:val="0"/>
          <w:bCs w:val="0"/>
          <w:sz w:val="21"/>
          <w:szCs w:val="21"/>
          <w:lang w:val="en-US" w:eastAsia="zh-CN"/>
        </w:rPr>
        <w:t xml:space="preserve">                                       （选自《老子·第六十三章》）</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【注释】①大小，多少：去其大，取其小，去其多，取其少。②不为大：有道的人不自以为大。③犹难之：总是看重困难。</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12、 查工具书是学习文言文的重要方法。查阅《古汉语词典》并结合语境，可以判断出“轻诺必寡信”中“信”的含义是图中第③</w:t>
      </w:r>
      <w:r>
        <w:rPr>
          <w:rFonts w:hint="default"/>
          <w:b w:val="0"/>
          <w:bCs w:val="0"/>
          <w:sz w:val="21"/>
          <w:szCs w:val="21"/>
          <w:u w:val="single"/>
          <w:lang w:val="en-US" w:eastAsia="zh-CN"/>
        </w:rPr>
        <w:t xml:space="preserve">            </w:t>
      </w:r>
      <w:r>
        <w:rPr>
          <w:rFonts w:hint="default"/>
          <w:b w:val="0"/>
          <w:bCs w:val="0"/>
          <w:sz w:val="21"/>
          <w:szCs w:val="21"/>
          <w:lang w:val="en-US" w:eastAsia="zh-CN"/>
        </w:rPr>
        <w:t>个义项。（3分）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ascii="宋体" w:eastAsia="宋体" w:hAnsi="宋体" w:cs="宋体"/>
          <w:sz w:val="21"/>
          <w:szCs w:val="21"/>
        </w:rPr>
        <w:drawing>
          <wp:inline distT="0" distB="0" distL="114300" distR="114300">
            <wp:extent cx="1840230" cy="985520"/>
            <wp:effectExtent l="0" t="0" r="7620" b="5080"/>
            <wp:docPr id="28" name="图片 7"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7" descr="IMG_256"/>
                    <pic:cNvPicPr>
                      <a:picLocks noChangeAspect="1"/>
                    </pic:cNvPicPr>
                  </pic:nvPicPr>
                  <pic:blipFill>
                    <a:blip xmlns:r="http://schemas.openxmlformats.org/officeDocument/2006/relationships" r:embed="rId7"/>
                    <a:srcRect l="760" t="5244" r="1440" b="7489"/>
                    <a:stretch>
                      <a:fillRect/>
                    </a:stretch>
                  </pic:blipFill>
                  <pic:spPr>
                    <a:xfrm>
                      <a:off x="0" y="0"/>
                      <a:ext cx="1840230" cy="985520"/>
                    </a:xfrm>
                    <a:prstGeom prst="rect">
                      <a:avLst/>
                    </a:prstGeom>
                    <a:noFill/>
                    <a:ln w="9525">
                      <a:noFill/>
                    </a:ln>
                  </pic:spPr>
                </pic:pic>
              </a:graphicData>
            </a:graphic>
          </wp:inline>
        </w:drawing>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13、面对生活中的难事、大事，我们应该怎么做呢？请结合选文中画横线的句子，谈谈你的看法。（3分）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答案：</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 xml:space="preserve">8、 ①击鼓进军   ②拜访 </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 xml:space="preserve">9、①当权者目光短浅   ②因此我感奋激发，于是答应为先帝奔走效劳 </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10、 ①人生自古谁无死？留取丹心照汗青。   ②文天祥舍生取义，无数仁人志士为国捐躯，他们英勇行为的背后是光照史册的爱国忠心。</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11、示例一：面对强敌压境，曹刿深知“肉食者鄙”的现状，战前主动进见，战中从容应敌，他身上这种勇于担当的优秀品格值得我学习。</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示例二：我从诸葛亮身上学到了知恩图报的优秀品格。诸葛亮被先帝三顾茅庐的诚意感动，于危难之间接受任命，一生对先帝忠心耿耿，这种知感恩、重情义的品格令我敬慕。</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12、③（或“3”）</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13、示例：面对生活中的难事，我们必须从易事做起；面对生活中的大事，我们必须从小处着手。</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参考译文</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以无为的态度去有所作为，以不滋事的方法去处理事物，以恬淡无味当作有味。去其大，取其小，去其多，取其少。处理问题要从容易的地方入手，实现远大要从细微的地方入手。天下的难事，一定从简易的地方做起；天下的大事，一定从微细的部分开端。因此，有道的圣人不自以为大，所以才能做成大事。那些轻易发出诺言的，必定很少能够守信用，把事情看得太容易，势必遭受很多困难。因此，有道的圣人总是看重困难，所以就终于没有困难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eastAsia"/>
          <w:b w:val="0"/>
          <w:bCs w:val="0"/>
          <w:szCs w:val="21"/>
        </w:rPr>
      </w:pPr>
    </w:p>
    <w:p>
      <w:pPr>
        <w:keepNext w:val="0"/>
        <w:keepLines w:val="0"/>
        <w:pageBreakBefore w:val="0"/>
        <w:widowControl/>
        <w:numPr>
          <w:ilvl w:val="0"/>
          <w:numId w:val="1"/>
        </w:numPr>
        <w:kinsoku/>
        <w:wordWrap/>
        <w:overflowPunct/>
        <w:topLinePunct w:val="0"/>
        <w:autoSpaceDE/>
        <w:autoSpaceDN/>
        <w:bidi w:val="0"/>
        <w:adjustRightInd/>
        <w:snapToGrid/>
        <w:spacing w:after="120" w:afterAutospacing="0" w:line="240" w:lineRule="atLeast"/>
        <w:ind w:left="0" w:firstLine="0" w:leftChars="0" w:firstLineChars="0"/>
        <w:textAlignment w:val="auto"/>
        <w:rPr>
          <w:rFonts w:hint="eastAsia"/>
          <w:b w:val="0"/>
          <w:bCs w:val="0"/>
          <w:szCs w:val="21"/>
        </w:rPr>
      </w:pPr>
      <w:r>
        <w:rPr>
          <w:rFonts w:hint="eastAsia"/>
          <w:b w:val="0"/>
          <w:bCs w:val="0"/>
          <w:sz w:val="21"/>
          <w:szCs w:val="21"/>
          <w:lang w:val="en-US" w:eastAsia="zh-CN"/>
        </w:rPr>
        <w:t>（2023年甘肃省八市中考题）</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阅读下面文言文，完成题目。（15分）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甲】先帝创业未半而中道崩殂，今天下三分，益州疲弊，此诚危急存亡之秋也。然侍卫之臣不懈于内，忠志之士忘身于外者，盖追先帝之殊遇，欲报之于陛下也。诚宜开张圣听，以光先帝遗德，恢弘志士之气，不宜妄自菲薄，引喻失义，以塞忠谏之路也。</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sectPr>
          <w:headerReference w:type="default" r:id="rId8"/>
          <w:footerReference w:type="default" r:id="rId9"/>
          <w:type w:val="nextPage"/>
          <w:pgSz w:w="11850" w:h="16783"/>
          <w:pgMar w:top="1497" w:right="1196" w:bottom="1383" w:left="1196" w:header="851" w:footer="992" w:gutter="0"/>
          <w:pgNumType w:start="2"/>
          <w:cols w:num="1" w:space="425"/>
          <w:titlePg w:val="0"/>
          <w:docGrid w:type="lines" w:linePitch="312" w:charSpace="0"/>
        </w:sectPr>
      </w:pPr>
      <w:r>
        <w:rPr>
          <w:rFonts w:hint="default"/>
          <w:b w:val="0"/>
          <w:bCs w:val="0"/>
          <w:sz w:val="21"/>
          <w:szCs w:val="21"/>
          <w:lang w:val="en-US" w:eastAsia="zh-CN"/>
        </w:rPr>
        <w:t>宫中府中，俱为一体，陟罚臧否，不宜异同。若有作奸犯科及为忠善者，宜付有司论其刑赏，以昭陛下平明之理，不宜偏私，使内外异法也。</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侍中、侍郎郭攸之、费祎、董允等，此皆良实，志虑忠纯，是以先帝简拔以遗陛下。愚以为宫中之事，事无大小，悉以咨之，然后施行，必能裨补阙漏，有所广益。</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将军向宠，性行淑均，晓畅军事，试用于昔日，先帝称之曰能，是以众议举宠为督。愚以为营中之事，悉以咨之，必能使行阵和睦，优劣得所。</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亲贤臣，远小人，此先汉所以兴隆也；亲小人，远贤臣，此后汉所以倾颓也。先帝在时，每与臣论此事，未尝不叹息痛恨于桓、灵也。侍中、尚书、长史、参军，此悉贞良死节之臣，愿陛下亲之信之，则汉室之隆，可计日而待也。</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乙】蒋琬，字公琰，零陵湘乡人也。亮卒，以琬为尚书令。东曹掾杨戏素性简略，琬与言论，时不应答。或欲构①戏于琬曰：“公与戏语而不见应，戏之慢上，不亦甚乎！”琬曰：“人心不同，各如其面；面从后言，古人之所诚也。戏欲赞吾是耶，则非其本心，欲反吾言，则显吾之非，是以默然，是戏之快也。”又督农杨敏曾毁琬曰：“作事愤愤②，诚非及前人。”或以白琬，主者请推③治④敏，琬曰：“吾实不如前人，无可推也。”主者重据听不推，则乞问其愤愤之状。琬曰：“苟其不如，则事不当理，事不当理，则愤愤矣。复何问邪？”后敏坐⑤事系狱，众人犹惧其必死，琬心无适莫⑥，得免重罪。其好恶存道，皆此类也。</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（节选自陈寿《三国志·蜀书·蒋琬费祎姜维传》）</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【注释】①构：陷害。②愤愤：相涂。③推：推究。④治：惩处。⑤坐：因……获罪。⑥适莫：厚薄，即偏见。</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15．解释下列加点词。（4分）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（1）诚宜开张圣听______                       （2）是以先帝简拔以遗陛下______</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（3）或以白琬______                            （4）苟其不如______</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16．翻译下列句子。（5分）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（1）亲贤臣，远小人，此先汉所以兴隆也。</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（2）戏之慢上，不亦甚乎！</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17．请回答问题。（6分）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（1）【甲】文中诸葛亮为后主提出了哪三条建议？（3分）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（2）从哪几件事可以看出蒋琬是一个“良实”之人？（3分）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答案：</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15．（1）扩大。   （2）给予，赠送。   （3）有人（有的人）。   （4）如果。</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16．（1）亲近贤臣，疏远小人，这是先汉能够兴盛的原因。   （2）杨戏怠慢上级</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17．（1）开张圣听（广开言路）、赏罚分明、亲贤远佞   （2）有人构陷杨戏，然而蒋琬认为杨戏是一个诚实的人；杨敏曾经毁谤蒋琬，蒋琬不予追究；杨敏犯罪坐监，蒋琬不存成见，使杨敏得以免除重罪。</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eastAsia"/>
          <w:b w:val="0"/>
          <w:bCs w:val="0"/>
          <w:szCs w:val="21"/>
        </w:rPr>
      </w:pPr>
    </w:p>
    <w:p>
      <w:pPr>
        <w:keepNext w:val="0"/>
        <w:keepLines w:val="0"/>
        <w:pageBreakBefore w:val="0"/>
        <w:widowControl/>
        <w:numPr>
          <w:ilvl w:val="0"/>
          <w:numId w:val="1"/>
        </w:numPr>
        <w:kinsoku/>
        <w:wordWrap/>
        <w:overflowPunct/>
        <w:topLinePunct w:val="0"/>
        <w:autoSpaceDE/>
        <w:autoSpaceDN/>
        <w:bidi w:val="0"/>
        <w:adjustRightInd/>
        <w:snapToGrid/>
        <w:spacing w:after="120" w:afterAutospacing="0" w:line="240" w:lineRule="atLeast"/>
        <w:ind w:left="0" w:firstLine="0" w:leftChars="0" w:firstLineChars="0"/>
        <w:textAlignment w:val="auto"/>
        <w:rPr>
          <w:rFonts w:hint="eastAsia"/>
          <w:b w:val="0"/>
          <w:bCs w:val="0"/>
          <w:szCs w:val="21"/>
        </w:rPr>
      </w:pPr>
      <w:r>
        <w:rPr>
          <w:rFonts w:hint="eastAsia"/>
          <w:b w:val="0"/>
          <w:bCs w:val="0"/>
          <w:sz w:val="21"/>
          <w:szCs w:val="21"/>
          <w:lang w:val="en-US" w:eastAsia="zh-CN"/>
        </w:rPr>
        <w:t>（2023年山东省烟台市中考题）</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eastAsia"/>
          <w:b w:val="0"/>
          <w:bCs w:val="0"/>
          <w:szCs w:val="21"/>
        </w:rPr>
      </w:pPr>
      <w:r>
        <w:rPr>
          <w:rFonts w:hint="eastAsia"/>
          <w:b w:val="0"/>
          <w:bCs w:val="0"/>
          <w:sz w:val="21"/>
          <w:szCs w:val="21"/>
          <w:lang w:val="en-US" w:eastAsia="zh-CN"/>
        </w:rPr>
        <w:t>（二）文言文阅读（10分）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eastAsia"/>
          <w:b w:val="0"/>
          <w:bCs w:val="0"/>
          <w:szCs w:val="21"/>
        </w:rPr>
        <w:sectPr>
          <w:headerReference w:type="default" r:id="rId10"/>
          <w:footerReference w:type="default" r:id="rId11"/>
          <w:type w:val="nextPage"/>
          <w:pgSz w:w="11850" w:h="16783"/>
          <w:pgMar w:top="1497" w:right="1196" w:bottom="1383" w:left="1196" w:header="851" w:footer="992" w:gutter="0"/>
          <w:pgNumType w:start="3"/>
          <w:cols w:num="1" w:space="425"/>
          <w:titlePg w:val="0"/>
          <w:docGrid w:type="lines" w:linePitch="312" w:charSpace="0"/>
        </w:sectPr>
      </w:pPr>
      <w:r>
        <w:rPr>
          <w:rFonts w:hint="eastAsia"/>
          <w:b w:val="0"/>
          <w:bCs w:val="0"/>
          <w:sz w:val="21"/>
          <w:szCs w:val="21"/>
          <w:lang w:val="en-US" w:eastAsia="zh-CN"/>
        </w:rPr>
        <w:t>【甲】</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eastAsia"/>
          <w:b w:val="0"/>
          <w:bCs w:val="0"/>
          <w:szCs w:val="21"/>
        </w:rPr>
      </w:pPr>
      <w:r>
        <w:rPr>
          <w:rFonts w:hint="eastAsia"/>
          <w:b w:val="0"/>
          <w:bCs w:val="0"/>
          <w:sz w:val="21"/>
          <w:szCs w:val="21"/>
          <w:lang w:val="en-US" w:eastAsia="zh-CN"/>
        </w:rPr>
        <w:t>亲贤臣，远小人，此先汉所以兴隆也；亲小人，远贤臣，此后汉所以倾颓也。先帝在时，每与臣论此事，未尝不叹息痛恨于桓、灵也。侍中、尚书、长史、参军，此悉贞良死节之臣，愿陛下亲之信之，则汉室之隆，可计日而待也。</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eastAsia"/>
          <w:b w:val="0"/>
          <w:bCs w:val="0"/>
          <w:szCs w:val="21"/>
        </w:rPr>
      </w:pPr>
      <w:r>
        <w:rPr>
          <w:rFonts w:hint="eastAsia"/>
          <w:b w:val="0"/>
          <w:bCs w:val="0"/>
          <w:sz w:val="21"/>
          <w:szCs w:val="21"/>
          <w:lang w:val="en-US" w:eastAsia="zh-CN"/>
        </w:rPr>
        <w:t xml:space="preserve">   （节选自《出师表》）</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eastAsia"/>
          <w:b w:val="0"/>
          <w:bCs w:val="0"/>
          <w:szCs w:val="21"/>
        </w:rPr>
      </w:pPr>
      <w:r>
        <w:rPr>
          <w:rFonts w:hint="eastAsia"/>
          <w:b w:val="0"/>
          <w:bCs w:val="0"/>
          <w:sz w:val="21"/>
          <w:szCs w:val="21"/>
          <w:lang w:val="en-US" w:eastAsia="zh-CN"/>
        </w:rPr>
        <w:t>【乙】</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eastAsia"/>
          <w:b w:val="0"/>
          <w:bCs w:val="0"/>
          <w:szCs w:val="21"/>
        </w:rPr>
      </w:pPr>
      <w:r>
        <w:rPr>
          <w:rFonts w:hint="eastAsia"/>
          <w:b w:val="0"/>
          <w:bCs w:val="0"/>
          <w:sz w:val="21"/>
          <w:szCs w:val="21"/>
          <w:lang w:val="en-US" w:eastAsia="zh-CN"/>
        </w:rPr>
        <w:t>楚庄王欲伐晋，使豚尹①观焉。反曰：“不可伐也。其忧在上；其乐在下。且贤臣在焉，曰沈驹。”明年，又使豚尹观，反曰：“可矣。初之贤人死矣。谄谀多在君之庐者，其君好乐而无礼，其下危处以怨上，上下离心。兴师伐之，其民必反。”庄王从之，果如其言矣。</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eastAsia"/>
          <w:b w:val="0"/>
          <w:bCs w:val="0"/>
          <w:szCs w:val="21"/>
        </w:rPr>
      </w:pPr>
      <w:r>
        <w:rPr>
          <w:rFonts w:hint="eastAsia"/>
          <w:b w:val="0"/>
          <w:bCs w:val="0"/>
          <w:sz w:val="21"/>
          <w:szCs w:val="21"/>
          <w:lang w:val="en-US" w:eastAsia="zh-CN"/>
        </w:rPr>
        <w:t xml:space="preserve">   （节选自《说苑 奉使》）</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eastAsia"/>
          <w:b w:val="0"/>
          <w:bCs w:val="0"/>
          <w:szCs w:val="21"/>
        </w:rPr>
      </w:pPr>
      <w:r>
        <w:rPr>
          <w:rFonts w:hint="eastAsia"/>
          <w:b w:val="0"/>
          <w:bCs w:val="0"/>
          <w:sz w:val="21"/>
          <w:szCs w:val="21"/>
          <w:lang w:val="en-US" w:eastAsia="zh-CN"/>
        </w:rPr>
        <w:t>【注】①豚尹：楚国大臣。</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eastAsia"/>
          <w:b w:val="0"/>
          <w:bCs w:val="0"/>
          <w:szCs w:val="21"/>
        </w:rPr>
      </w:pPr>
      <w:r>
        <w:rPr>
          <w:rFonts w:hint="eastAsia"/>
          <w:b w:val="0"/>
          <w:bCs w:val="0"/>
          <w:sz w:val="21"/>
          <w:szCs w:val="21"/>
          <w:lang w:val="en-US" w:eastAsia="zh-CN"/>
        </w:rPr>
        <w:t>7、解释加点词的意思。（2分）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eastAsia"/>
          <w:b w:val="0"/>
          <w:bCs w:val="0"/>
          <w:szCs w:val="21"/>
        </w:rPr>
      </w:pPr>
      <w:r>
        <w:rPr>
          <w:rFonts w:hint="eastAsia"/>
          <w:b w:val="0"/>
          <w:bCs w:val="0"/>
          <w:sz w:val="21"/>
          <w:szCs w:val="21"/>
          <w:lang w:val="en-US" w:eastAsia="zh-CN"/>
        </w:rPr>
        <w:t>①此悉贞良死节之臣</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eastAsia"/>
          <w:b w:val="0"/>
          <w:bCs w:val="0"/>
          <w:szCs w:val="21"/>
        </w:rPr>
      </w:pPr>
      <w:r>
        <w:rPr>
          <w:rFonts w:hint="eastAsia"/>
          <w:b w:val="0"/>
          <w:bCs w:val="0"/>
          <w:sz w:val="21"/>
          <w:szCs w:val="21"/>
          <w:lang w:val="en-US" w:eastAsia="zh-CN"/>
        </w:rPr>
        <w:t>②反曰</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eastAsia"/>
          <w:b w:val="0"/>
          <w:bCs w:val="0"/>
          <w:szCs w:val="21"/>
        </w:rPr>
      </w:pPr>
      <w:r>
        <w:rPr>
          <w:rFonts w:hint="eastAsia"/>
          <w:b w:val="0"/>
          <w:bCs w:val="0"/>
          <w:sz w:val="21"/>
          <w:szCs w:val="21"/>
          <w:lang w:val="en-US" w:eastAsia="zh-CN"/>
        </w:rPr>
        <w:t>8、下列加点词意思和用法相同的一项是（ ）（3分）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eastAsia"/>
          <w:b w:val="0"/>
          <w:bCs w:val="0"/>
          <w:szCs w:val="21"/>
        </w:rPr>
      </w:pPr>
      <w:r>
        <w:rPr>
          <w:rFonts w:hint="eastAsia"/>
          <w:b w:val="0"/>
          <w:bCs w:val="0"/>
          <w:sz w:val="21"/>
          <w:szCs w:val="21"/>
          <w:lang w:val="en-US" w:eastAsia="zh-CN"/>
        </w:rPr>
        <w:t>A.未尝不叹息痛恨于桓、灵也    尝射于家圃</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eastAsia"/>
          <w:b w:val="0"/>
          <w:bCs w:val="0"/>
          <w:szCs w:val="21"/>
        </w:rPr>
      </w:pPr>
      <w:r>
        <w:rPr>
          <w:rFonts w:hint="eastAsia"/>
          <w:b w:val="0"/>
          <w:bCs w:val="0"/>
          <w:sz w:val="21"/>
          <w:szCs w:val="21"/>
          <w:lang w:val="en-US" w:eastAsia="zh-CN"/>
        </w:rPr>
        <w:t>B.可计日而待也    杂然而前陈者</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eastAsia"/>
          <w:b w:val="0"/>
          <w:bCs w:val="0"/>
          <w:szCs w:val="21"/>
        </w:rPr>
      </w:pPr>
      <w:r>
        <w:rPr>
          <w:rFonts w:hint="eastAsia"/>
          <w:b w:val="0"/>
          <w:bCs w:val="0"/>
          <w:sz w:val="21"/>
          <w:szCs w:val="21"/>
          <w:lang w:val="en-US" w:eastAsia="zh-CN"/>
        </w:rPr>
        <w:t>C.谄谀多在君之庐者    甚矣，汝之不惠</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eastAsia"/>
          <w:b w:val="0"/>
          <w:bCs w:val="0"/>
          <w:szCs w:val="21"/>
        </w:rPr>
      </w:pPr>
      <w:r>
        <w:rPr>
          <w:rFonts w:hint="eastAsia"/>
          <w:b w:val="0"/>
          <w:bCs w:val="0"/>
          <w:sz w:val="21"/>
          <w:szCs w:val="21"/>
          <w:lang w:val="en-US" w:eastAsia="zh-CN"/>
        </w:rPr>
        <w:t>D.果如其言矣    其真无马邪</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eastAsia"/>
          <w:b w:val="0"/>
          <w:bCs w:val="0"/>
          <w:szCs w:val="21"/>
        </w:rPr>
      </w:pPr>
      <w:r>
        <w:rPr>
          <w:rFonts w:hint="eastAsia"/>
          <w:b w:val="0"/>
          <w:bCs w:val="0"/>
          <w:sz w:val="21"/>
          <w:szCs w:val="21"/>
          <w:lang w:val="en-US" w:eastAsia="zh-CN"/>
        </w:rPr>
        <w:t>9、翻译下面句子。（2分）兴师伐之，其民必反。</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eastAsia"/>
          <w:b w:val="0"/>
          <w:bCs w:val="0"/>
          <w:szCs w:val="21"/>
        </w:rPr>
      </w:pPr>
      <w:r>
        <w:rPr>
          <w:rFonts w:hint="eastAsia"/>
          <w:b w:val="0"/>
          <w:bCs w:val="0"/>
          <w:sz w:val="21"/>
          <w:szCs w:val="21"/>
          <w:lang w:val="en-US" w:eastAsia="zh-CN"/>
        </w:rPr>
        <w:t>10、阅读两个文段，用自己的话填空。（3分）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eastAsia"/>
          <w:b w:val="0"/>
          <w:bCs w:val="0"/>
          <w:szCs w:val="21"/>
        </w:rPr>
      </w:pPr>
      <w:r>
        <w:rPr>
          <w:rFonts w:hint="eastAsia"/>
          <w:b w:val="0"/>
          <w:bCs w:val="0"/>
          <w:sz w:val="21"/>
          <w:szCs w:val="21"/>
          <w:lang w:val="en-US" w:eastAsia="zh-CN"/>
        </w:rPr>
        <w:t>【乙】文中豚尹起初认为楚不可伐晋的原因主要有两个，一是</w:t>
      </w:r>
      <w:r>
        <w:rPr>
          <w:rFonts w:hint="eastAsia"/>
          <w:b w:val="0"/>
          <w:bCs w:val="0"/>
          <w:sz w:val="21"/>
          <w:szCs w:val="21"/>
          <w:u w:val="single"/>
          <w:lang w:val="en-US" w:eastAsia="zh-CN"/>
        </w:rPr>
        <w:t xml:space="preserve">           </w:t>
      </w:r>
      <w:r>
        <w:rPr>
          <w:rFonts w:hint="eastAsia"/>
          <w:b w:val="0"/>
          <w:bCs w:val="0"/>
          <w:sz w:val="21"/>
          <w:szCs w:val="21"/>
          <w:lang w:val="en-US" w:eastAsia="zh-CN"/>
        </w:rPr>
        <w:t>，二是</w:t>
      </w:r>
      <w:r>
        <w:rPr>
          <w:rFonts w:hint="eastAsia"/>
          <w:b w:val="0"/>
          <w:bCs w:val="0"/>
          <w:sz w:val="21"/>
          <w:szCs w:val="21"/>
          <w:u w:val="single"/>
          <w:lang w:val="en-US" w:eastAsia="zh-CN"/>
        </w:rPr>
        <w:t xml:space="preserve">           </w:t>
      </w:r>
      <w:r>
        <w:rPr>
          <w:rFonts w:hint="eastAsia"/>
          <w:b w:val="0"/>
          <w:bCs w:val="0"/>
          <w:sz w:val="21"/>
          <w:szCs w:val="21"/>
          <w:lang w:val="en-US" w:eastAsia="zh-CN"/>
        </w:rPr>
        <w:t>；之后又认为可伐晋的条件之一与【甲】文所阐述的</w:t>
      </w:r>
      <w:r>
        <w:rPr>
          <w:rFonts w:hint="eastAsia"/>
          <w:b w:val="0"/>
          <w:bCs w:val="0"/>
          <w:sz w:val="21"/>
          <w:szCs w:val="21"/>
          <w:u w:val="single"/>
          <w:lang w:val="en-US" w:eastAsia="zh-CN"/>
        </w:rPr>
        <w:t xml:space="preserve">            </w:t>
      </w:r>
      <w:r>
        <w:rPr>
          <w:rFonts w:hint="eastAsia"/>
          <w:b w:val="0"/>
          <w:bCs w:val="0"/>
          <w:sz w:val="21"/>
          <w:szCs w:val="21"/>
          <w:lang w:val="en-US" w:eastAsia="zh-CN"/>
        </w:rPr>
        <w:t>道理相同。</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eastAsia"/>
          <w:b w:val="0"/>
          <w:bCs w:val="0"/>
          <w:szCs w:val="21"/>
        </w:rPr>
      </w:pPr>
      <w:r>
        <w:rPr>
          <w:rFonts w:hint="eastAsia"/>
          <w:b w:val="0"/>
          <w:bCs w:val="0"/>
          <w:sz w:val="21"/>
          <w:szCs w:val="21"/>
          <w:lang w:val="en-US" w:eastAsia="zh-CN"/>
        </w:rPr>
        <w:t>答案：</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eastAsia"/>
          <w:b w:val="0"/>
          <w:bCs w:val="0"/>
          <w:szCs w:val="21"/>
        </w:rPr>
      </w:pPr>
      <w:r>
        <w:rPr>
          <w:rFonts w:hint="eastAsia"/>
          <w:b w:val="0"/>
          <w:bCs w:val="0"/>
          <w:sz w:val="21"/>
          <w:szCs w:val="21"/>
          <w:lang w:val="en-US" w:eastAsia="zh-CN"/>
        </w:rPr>
        <w:t>7、①全、都。②同“返”，返回。8A9、出兵讨伐晋国，晋国的百姓一定会造反。10、君主有忧患意识；有贤臣辅佐；亲小人，远贤臣。</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eastAsia"/>
          <w:b w:val="0"/>
          <w:bCs w:val="0"/>
          <w:szCs w:val="21"/>
        </w:rPr>
      </w:pPr>
      <w:r>
        <w:rPr>
          <w:rFonts w:hint="eastAsia"/>
          <w:b w:val="0"/>
          <w:bCs w:val="0"/>
          <w:sz w:val="21"/>
          <w:szCs w:val="21"/>
          <w:lang w:val="en-US" w:eastAsia="zh-CN"/>
        </w:rPr>
        <w:t>参考译文【乙】 楚庄王想要讨伐晋国，派豚尹打探晋国的情况。豚尹回来说：“晋国不可以讨伐。它的上层官员都有忧患意识，老百姓对生活很满足。况且还有个贤臣叫沈驹。”第二年，庄王又派豚尹去打探，豚尹回来说：“可以攻打晋国了。当初的贤人已死，现在君主身边多是些阿谀奉承之人，晋君贪图享乐而不知礼节；老百姓因生活艰难而埋怨上层官员。上下不团结，出兵讨伐晋国，晋国的百姓一定会造反。”庄王听从了他的建议，果然象豚尹所说的。</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eastAsia"/>
          <w:b w:val="0"/>
          <w:bCs w:val="0"/>
          <w:szCs w:val="21"/>
        </w:rPr>
      </w:pPr>
    </w:p>
    <w:p>
      <w:pPr>
        <w:keepNext w:val="0"/>
        <w:keepLines w:val="0"/>
        <w:pageBreakBefore w:val="0"/>
        <w:widowControl/>
        <w:numPr>
          <w:ilvl w:val="0"/>
          <w:numId w:val="1"/>
        </w:numPr>
        <w:kinsoku/>
        <w:wordWrap/>
        <w:overflowPunct/>
        <w:topLinePunct w:val="0"/>
        <w:autoSpaceDE/>
        <w:autoSpaceDN/>
        <w:bidi w:val="0"/>
        <w:adjustRightInd/>
        <w:snapToGrid/>
        <w:spacing w:after="120" w:afterAutospacing="0" w:line="240" w:lineRule="atLeast"/>
        <w:ind w:left="0" w:firstLine="0" w:leftChars="0" w:firstLineChars="0"/>
        <w:textAlignment w:val="auto"/>
        <w:rPr>
          <w:rFonts w:hint="eastAsia"/>
          <w:b w:val="0"/>
          <w:bCs w:val="0"/>
          <w:szCs w:val="21"/>
        </w:rPr>
      </w:pPr>
      <w:r>
        <w:rPr>
          <w:rFonts w:hint="eastAsia"/>
          <w:b w:val="0"/>
          <w:bCs w:val="0"/>
          <w:sz w:val="21"/>
          <w:szCs w:val="21"/>
          <w:lang w:val="en-US" w:eastAsia="zh-CN"/>
        </w:rPr>
        <w:t>（2023年山东省枣庄市中考题）</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阅读下面文言文，完成10-14题。（15分）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sectPr>
          <w:headerReference w:type="default" r:id="rId12"/>
          <w:footerReference w:type="default" r:id="rId13"/>
          <w:type w:val="nextPage"/>
          <w:pgSz w:w="11850" w:h="16783"/>
          <w:pgMar w:top="1497" w:right="1196" w:bottom="1383" w:left="1196" w:header="851" w:footer="992" w:gutter="0"/>
          <w:pgNumType w:start="4"/>
          <w:cols w:num="1" w:space="425"/>
          <w:titlePg w:val="0"/>
          <w:docGrid w:type="lines" w:linePitch="312" w:charSpace="0"/>
        </w:sectPr>
      </w:pPr>
      <w:r>
        <w:rPr>
          <w:rFonts w:hint="default"/>
          <w:b w:val="0"/>
          <w:bCs w:val="0"/>
          <w:sz w:val="21"/>
          <w:szCs w:val="21"/>
          <w:lang w:val="en-US" w:eastAsia="zh-CN"/>
        </w:rPr>
        <w:t>（甲） 出师表（节选） 诸葛亮</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firstLine="420" w:leftChars="0" w:firstLineChars="200"/>
        <w:textAlignment w:val="auto"/>
        <w:rPr>
          <w:rFonts w:hint="default"/>
          <w:b w:val="0"/>
          <w:bCs w:val="0"/>
          <w:szCs w:val="21"/>
        </w:rPr>
      </w:pPr>
      <w:r>
        <w:rPr>
          <w:rFonts w:hint="default"/>
          <w:b w:val="0"/>
          <w:bCs w:val="0"/>
          <w:sz w:val="21"/>
          <w:szCs w:val="21"/>
          <w:lang w:val="en-US" w:eastAsia="zh-CN"/>
        </w:rPr>
        <w:t>臣本布衣，躬耕于南阳，苟全性命于乱世，不求闻达于诸侯。先帝不以臣卑鄙，猥自枉屈，三顾臣于草庐之中，咨臣以当世之事，由是感激，遂许先帝以驱驰。后值倾覆，受任于败军之际，奉命于危难之间，尔来二十有一年矣。</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firstLine="420" w:leftChars="0" w:firstLineChars="200"/>
        <w:textAlignment w:val="auto"/>
        <w:rPr>
          <w:rFonts w:hint="default"/>
          <w:b w:val="0"/>
          <w:bCs w:val="0"/>
          <w:szCs w:val="21"/>
        </w:rPr>
      </w:pPr>
      <w:r>
        <w:rPr>
          <w:rFonts w:hint="default"/>
          <w:b w:val="0"/>
          <w:bCs w:val="0"/>
          <w:sz w:val="21"/>
          <w:szCs w:val="21"/>
          <w:lang w:val="en-US" w:eastAsia="zh-CN"/>
        </w:rPr>
        <w:t>先帝知臣谨慎，故临崩寄臣以大事也。受命以来，夙夜忧叹，恐托付不效，以伤先帝之明，故五月渡泸，深入不毛。今南方已定，兵甲已足，当奖率三军，北定中原，庶竭驽钝，攘除奸凶，兴复汉室，还于旧都。此臣所以报先帝而忠陛下之职分也。至于斟酌损益，进尽忠言，则攸之、祎、允之任也。</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（乙）诫子书 诸葛亮</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firstLine="420" w:leftChars="0" w:firstLineChars="200"/>
        <w:textAlignment w:val="auto"/>
        <w:rPr>
          <w:rFonts w:hint="default"/>
          <w:b w:val="0"/>
          <w:bCs w:val="0"/>
          <w:szCs w:val="21"/>
        </w:rPr>
      </w:pPr>
      <w:r>
        <w:rPr>
          <w:rFonts w:hint="default"/>
          <w:b w:val="0"/>
          <w:bCs w:val="0"/>
          <w:sz w:val="21"/>
          <w:szCs w:val="21"/>
          <w:lang w:val="en-US" w:eastAsia="zh-CN"/>
        </w:rPr>
        <w:t>夫君子之行，静以修身，俭以养德。非淡泊无以明志，非宁静无以致远。夫学须静也，才须学也，非学无以广才，非志无以成学。淫慢则不能励精，险躁则不能治性。年与时驰，意与日去，遂成枯落，多不接世，悲守穷庐，将复何及！</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10、下列句中加点词的意思与现代汉语一致的一项是（ ）（3分）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A．先帝不以臣卑鄙    B．由是感激，遂许先帝以驱驰</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C．非淡泊无以明志    D．险躁则不能治性</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11、下列句中加点词的意义和用法相同的一组是（ ）（3分）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A．受任于败军之际   水陆草木之花（《爱莲说》）</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B．还于旧都   皆以美于徐公（《邹忌讽齐王纳谏》）</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C．故临崩寄臣以大事也   不以物喜，不以己悲（《岳阳楼记》）</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D．此臣所以报先帝而忠陛下之职分也   而不知太守之乐其乐也（《醉翁亭记》）</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12、下列句子停顿有误的一项是（ ）（2分）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A．三顾臣/于草庐之中，咨臣/以当世之事。</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B．先帝/知臣谨慎，故/临崩/寄臣/以大事也。</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C．非淡泊/无以明志，非宁静/无以致远。</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D．淫慢则/不能/励精，险躁则/不能/治性。</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13、下列对选文的分析不正确的一项是（ ）（3分）A．甲文是诸葛亮出师伐魏前呈给后主的表文，乙文是诸葛亮写给儿子的家书。</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B．甲文追述了三段往事：先帝三顾茅庐，自己临危受命，北上兴复汉室。</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C．乙文中诸葛亮告诫儿子，成才须谨记三个条件：立志、学习、惜时。</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D．甲文情辞恳切，感人肺腑；乙文在殷殷教诲中蕴含着深切的期望。</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14、翻译下列句子。（4分）臣本布衣，躬耕于南阳，苟全性命于乱世，不求闻达于诸侯。</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 xml:space="preserve">答案：10C  11A   12D   13B </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14、我本来是平民，在南阳亲自耕种，在乱世中苟且保全性命，不奢求在诸侯中出名。</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eastAsia"/>
          <w:b w:val="0"/>
          <w:bCs w:val="0"/>
          <w:szCs w:val="21"/>
        </w:rPr>
      </w:pPr>
    </w:p>
    <w:p>
      <w:pPr>
        <w:keepNext w:val="0"/>
        <w:keepLines w:val="0"/>
        <w:pageBreakBefore w:val="0"/>
        <w:widowControl/>
        <w:numPr>
          <w:ilvl w:val="0"/>
          <w:numId w:val="1"/>
        </w:numPr>
        <w:kinsoku/>
        <w:wordWrap/>
        <w:overflowPunct/>
        <w:topLinePunct w:val="0"/>
        <w:autoSpaceDE/>
        <w:autoSpaceDN/>
        <w:bidi w:val="0"/>
        <w:adjustRightInd/>
        <w:snapToGrid/>
        <w:spacing w:after="120" w:afterAutospacing="0" w:line="240" w:lineRule="atLeast"/>
        <w:ind w:left="0" w:firstLine="0" w:leftChars="0" w:firstLineChars="0"/>
        <w:textAlignment w:val="auto"/>
        <w:rPr>
          <w:rFonts w:hint="eastAsia"/>
          <w:b w:val="0"/>
          <w:bCs w:val="0"/>
          <w:szCs w:val="21"/>
        </w:rPr>
      </w:pPr>
      <w:r>
        <w:rPr>
          <w:rFonts w:hint="eastAsia"/>
          <w:b w:val="0"/>
          <w:bCs w:val="0"/>
          <w:sz w:val="21"/>
          <w:szCs w:val="21"/>
          <w:lang w:val="en-US" w:eastAsia="zh-CN"/>
        </w:rPr>
        <w:t>（2023年辽宁阜新市）</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sectPr>
          <w:headerReference w:type="default" r:id="rId14"/>
          <w:footerReference w:type="default" r:id="rId15"/>
          <w:type w:val="nextPage"/>
          <w:pgSz w:w="11850" w:h="16783"/>
          <w:pgMar w:top="1497" w:right="1196" w:bottom="1383" w:left="1196" w:header="851" w:footer="992" w:gutter="0"/>
          <w:pgNumType w:start="5"/>
          <w:cols w:num="1" w:space="425"/>
          <w:titlePg w:val="0"/>
          <w:docGrid w:type="lines" w:linePitch="312" w:charSpace="0"/>
        </w:sectPr>
      </w:pPr>
      <w:r>
        <w:rPr>
          <w:rFonts w:hint="default"/>
          <w:b w:val="0"/>
          <w:bCs w:val="0"/>
          <w:sz w:val="21"/>
          <w:szCs w:val="21"/>
          <w:lang w:val="en-US" w:eastAsia="zh-CN"/>
        </w:rPr>
        <w:t>二、阅读（满分45分）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（一）阅读下面甲、乙两段选文，完成8-12题。（12分）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甲】臣本布衣，躬耕于南阳，苟全性命于乱世，不求闻达于诸侯。先帝不以臣卑鄙，猥自枉屈，三顾臣于草庐之中，咨臣以当世之事，由是感激，遂许先帝以驱驰。后值倾覆，受任于败军之际，奉命于危难之间，尔来二十有一年矣。</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先帝知臣谨慎，故临崩寄臣以大事也。受命以来，夙夜忧叹，恐托付不效，以伤先帝之明，故五月渡泸，深入不毛。今南方已定，兵甲已足，当奖率三军，北定中原，庶竭驽钝，攘除奸凶，兴复汉室，还于旧都。此臣所以报先帝而忠陛下之职分也。</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（选自诸葛亮《出师表》）</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乙】先帝虑汉、贼不两立，王业不偏安，故托臣以讨贼也。以先帝之明，量臣之才，固知臣伐贼，才弱敌强也。然不伐贼，王业亦亡，惟坐而待亡，孰与伐之？是故托臣而弗疑也。臣受命之日寝不安席食不甘味，思惟北征，宜先入南。故五月渡泸，深入不毛，并日而食。臣非不自惜也，顾①王业不可偏安于蜀都，故冒危难以奉先帝之遗意，而议者谓为非计。今贼适疲于西，又务②于东，兵法乘劳③，此进趋之时也。</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（选自诸葛亮《后出师表》）</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【注释】：①顾：考虑，顾虑。②务：致力。③乘劳：趁着疲劳。</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8、下列句子中加点词语意思相同的一项是（ ）（2分）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A.猥自枉屈  自三峡七百里中</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B.三顾臣于草庐之中   皆以美于徐公</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C.以先帝之明   无从致书以观</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D.此进趋之时也   山川之美</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9、把文中画横线的句子翻译成现代汉语。（4分）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（1）臣本布衣，躬耕于南阳。</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（2）是故托臣而弗疑也。</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10、用“/”为乙文画波浪线的句子断句。（断两处）（2分）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臣 受命 之 日 寝 不 安 席 食 不 甘 味</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11、请概括出甲文中对作者产生重大影响的事件。（至少两件）（2分）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12、请分别找出甲乙两文中诸葛亮认为当前出师北伐条件已经具备的句子。（2分）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u w:val="single"/>
        </w:rPr>
      </w:pPr>
      <w:r>
        <w:rPr>
          <w:rFonts w:hint="default"/>
          <w:b w:val="0"/>
          <w:bCs w:val="0"/>
          <w:sz w:val="21"/>
          <w:szCs w:val="21"/>
          <w:lang w:val="en-US" w:eastAsia="zh-CN"/>
        </w:rPr>
        <w:t xml:space="preserve">甲： </w:t>
      </w:r>
      <w:r>
        <w:rPr>
          <w:rFonts w:hint="default"/>
          <w:b w:val="0"/>
          <w:bCs w:val="0"/>
          <w:sz w:val="21"/>
          <w:szCs w:val="21"/>
          <w:u w:val="single"/>
          <w:lang w:val="en-US" w:eastAsia="zh-CN"/>
        </w:rPr>
        <w:t xml:space="preserve">                    </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u w:val="single"/>
        </w:rPr>
      </w:pPr>
      <w:r>
        <w:rPr>
          <w:rFonts w:hint="default"/>
          <w:b w:val="0"/>
          <w:bCs w:val="0"/>
          <w:sz w:val="21"/>
          <w:szCs w:val="21"/>
          <w:lang w:val="en-US" w:eastAsia="zh-CN"/>
        </w:rPr>
        <w:t xml:space="preserve">乙： </w:t>
      </w:r>
      <w:r>
        <w:rPr>
          <w:rFonts w:hint="default"/>
          <w:b w:val="0"/>
          <w:bCs w:val="0"/>
          <w:sz w:val="21"/>
          <w:szCs w:val="21"/>
          <w:u w:val="single"/>
          <w:lang w:val="en-US" w:eastAsia="zh-CN"/>
        </w:rPr>
        <w:t xml:space="preserve">                    </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答案：8 D</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9、（1）我本是个平民，在南阳亲身耕种。（2）所以（把这事）托付给我而不再犹豫。</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10、 臣 受 命 之 日/ 寝 不 安 席 /食 不 甘 味</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11、 先帝当初三顾茅庐，对作者有知遇之恩；作者临危受命，与先帝患难与共；先帝临终托孤，寄以兴复汉室的大业。（答“三顾茅庐”“临危受命”“白帝城托孤”等意近也可，任写两点即可）</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eastAsia"/>
          <w:b w:val="0"/>
          <w:bCs w:val="0"/>
          <w:szCs w:val="21"/>
        </w:rPr>
        <w:sectPr>
          <w:headerReference w:type="default" r:id="rId16"/>
          <w:footerReference w:type="default" r:id="rId17"/>
          <w:type w:val="nextPage"/>
          <w:pgSz w:w="11850" w:h="16783"/>
          <w:pgMar w:top="1497" w:right="1196" w:bottom="1383" w:left="1196" w:header="851" w:footer="992" w:gutter="0"/>
          <w:pgNumType w:start="6"/>
          <w:cols w:num="1" w:space="425"/>
          <w:titlePg w:val="0"/>
          <w:docGrid w:type="lines" w:linePitch="312" w:charSpace="0"/>
        </w:sectPr>
      </w:pPr>
      <w:r>
        <w:rPr>
          <w:rFonts w:hint="default"/>
          <w:b w:val="0"/>
          <w:bCs w:val="0"/>
          <w:sz w:val="21"/>
          <w:szCs w:val="21"/>
          <w:lang w:val="en-US" w:eastAsia="zh-CN"/>
        </w:rPr>
        <w:t>12、 甲：今南方已定，兵甲已足 。乙：今贼适疲于西,又务于东。</w:t>
      </w:r>
    </w:p>
    <w:p>
      <w:pPr>
        <w:keepNext w:val="0"/>
        <w:keepLines w:val="0"/>
        <w:pageBreakBefore w:val="0"/>
        <w:widowControl/>
        <w:numPr>
          <w:ilvl w:val="0"/>
          <w:numId w:val="1"/>
        </w:numPr>
        <w:kinsoku/>
        <w:wordWrap/>
        <w:overflowPunct/>
        <w:topLinePunct w:val="0"/>
        <w:autoSpaceDE/>
        <w:autoSpaceDN/>
        <w:bidi w:val="0"/>
        <w:adjustRightInd/>
        <w:snapToGrid/>
        <w:spacing w:after="120" w:afterAutospacing="0" w:line="240" w:lineRule="atLeast"/>
        <w:ind w:left="0" w:firstLine="0" w:leftChars="0" w:firstLineChars="0"/>
        <w:textAlignment w:val="auto"/>
        <w:rPr>
          <w:rFonts w:hint="eastAsia"/>
          <w:b w:val="0"/>
          <w:bCs w:val="0"/>
          <w:szCs w:val="21"/>
        </w:rPr>
      </w:pPr>
      <w:r>
        <w:rPr>
          <w:rFonts w:hint="eastAsia"/>
          <w:b w:val="0"/>
          <w:bCs w:val="0"/>
          <w:sz w:val="21"/>
          <w:szCs w:val="21"/>
          <w:lang w:val="en-US" w:eastAsia="zh-CN"/>
        </w:rPr>
        <w:t>（2023年辽宁省本溪、铁岭、辽阳中考题）</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二、阅读（满分60分）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（一）阅读下面选文，完成9-13题。（12分）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【甲】</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先帝创业未半而中道崩殂，今天下三分，益州疲弊，此诚危急存亡之秋也。然侍卫之臣不懈于内，忠志之士忘身于外者，盖追先帝之殊遇，欲报之于陛下也。诚宜开张圣听，以光先帝遗德，恢弘志士之气，不宜妄自菲薄，引喻失义，以塞忠谏之路也。</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宫中府中，俱为一体，陟罚臧否，不宜异同。若有作奸犯科及为忠善者，宜付有司论其刑赏，以昭陛下平明之理，不宜偏私，使内外异法也。</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（节选自《出师表》）</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【乙】</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二年春三月庚午，大司马大将军光①薨。上②始亲政事，又思报大将军功德，乃复使乐平侯山③领④尚书事，而令群臣得奏封事，以知下情。五日一听事，自丞相以下各奉职奏事，以傅奏⑤其言，考试功能。侍中尚书功劳当迁及有异善⑥，厚加赏赐，至于子孙，终不改易。枢机周密，品式备具上下相安莫有苟且之意也。</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（节选自《汉书》）</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【注释】①光：大将军霍光。②上：汉宣帝。③山：霍山，霍光之兄孙。④领：兼任之意。⑤傅奏：陈奏，向君上报告。⑥异善：特殊贡献。</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9、选出下列句子中加点词意思或用法相同的一项（ ）（2分）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A.此诚危急存亡之秋也    臣诚知不如徐公美（《邹忌讽齐王纳谏》）</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B.然侍卫之臣不懈于内    欣然起行（《记承天寺夜游》）</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C.以知下情    策之不以其道（《马说》）</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D.自丞相以下各奉职奏事    自非亭午夜分（《三峡》）</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10、将甲乙两文中画线句子翻译成现代汉语。（4分）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①盖追先帝之殊遇，欲报之于陛下也。</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②上始亲政事，又思报大将军功德。</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11、请用“/”给下面的句子断句，断两处。（2分）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品式备具上下相安莫有苟且之意也</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12、甲文中的“先帝去世、天下三分、益州疲弊”是诸葛亮向后主刘禅分析蜀国当时面临的①</w:t>
      </w:r>
      <w:r>
        <w:rPr>
          <w:rFonts w:hint="default"/>
          <w:b w:val="0"/>
          <w:bCs w:val="0"/>
          <w:sz w:val="21"/>
          <w:szCs w:val="21"/>
          <w:u w:val="single"/>
          <w:lang w:val="en-US" w:eastAsia="zh-CN"/>
        </w:rPr>
        <w:t xml:space="preserve">   </w:t>
      </w:r>
      <w:r>
        <w:rPr>
          <w:rFonts w:hint="default"/>
          <w:b w:val="0"/>
          <w:bCs w:val="0"/>
          <w:sz w:val="21"/>
          <w:szCs w:val="21"/>
          <w:lang w:val="en-US" w:eastAsia="zh-CN"/>
        </w:rPr>
        <w:t>，而有“侍卫之臣不懈于内”和“忠志之士忘身于外”则阐述了②</w:t>
      </w:r>
      <w:r>
        <w:rPr>
          <w:rFonts w:hint="default"/>
          <w:b w:val="0"/>
          <w:bCs w:val="0"/>
          <w:sz w:val="21"/>
          <w:szCs w:val="21"/>
          <w:u w:val="single"/>
          <w:lang w:val="en-US" w:eastAsia="zh-CN"/>
        </w:rPr>
        <w:t xml:space="preserve">        </w:t>
      </w:r>
      <w:r>
        <w:rPr>
          <w:rFonts w:hint="default"/>
          <w:b w:val="0"/>
          <w:bCs w:val="0"/>
          <w:sz w:val="21"/>
          <w:szCs w:val="21"/>
          <w:lang w:val="en-US" w:eastAsia="zh-CN"/>
        </w:rPr>
        <w:t>，情辞恳切，言之有理。（2分）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13、甲文中诸葛亮给后主的建议与乙文中汉宣帝的治国举措有相同之处，请概括出来。（2分）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答案：</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9A</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sectPr>
          <w:headerReference w:type="default" r:id="rId18"/>
          <w:footerReference w:type="default" r:id="rId19"/>
          <w:type w:val="nextPage"/>
          <w:pgSz w:w="11850" w:h="16783"/>
          <w:pgMar w:top="1497" w:right="1196" w:bottom="1383" w:left="1196" w:header="851" w:footer="992" w:gutter="0"/>
          <w:pgNumType w:start="7"/>
          <w:cols w:num="1" w:space="425"/>
          <w:titlePg w:val="0"/>
          <w:docGrid w:type="lines" w:linePitch="312" w:charSpace="0"/>
        </w:sectPr>
      </w:pPr>
      <w:r>
        <w:rPr>
          <w:rFonts w:hint="default"/>
          <w:b w:val="0"/>
          <w:bCs w:val="0"/>
          <w:sz w:val="21"/>
          <w:szCs w:val="21"/>
          <w:lang w:val="en-US" w:eastAsia="zh-CN"/>
        </w:rPr>
        <w:t>10、（1）这是他们追念先帝对他们的特别的知遇之恩，想要报答陛下。</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（2）汉宣帝才开始亲自治理政事，又想报答大将军霍光的大德。</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11、品式备具/上下相安/莫有苟且之意也</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12、不利处境；有利条件。</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13、广开言路，论功行赏。</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参考翻译【乙】</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后元二年三月庚午日，大司马大将军霍光去世。汉宣帝才开始亲自治理政事，又想报答大将军霍光的大德，便封霍光兄长霍去病的孙子霍山为乐平侯，命他以奉车都尉的身份主管尚书事务。并且召集群臣，听取他们对朝政事务的意见。每隔五天，自丞相以下，群臣各就自己负责的事务分别奏报，再将他们陈述的意见分别下达有关部门试行，考察、检验其功效。凡任侍中、尚书的官员有功应当升迁，或有特殊成绩，就厚加赏赐，甚至及于他们的子孙，长久不改变。中枢机构严密，法令、制度完备，上下相安无事，没有人抱着苟且敷衍的态度办事。14、动作描写，生动形象地写出了父母翻捡稻草、寻获粮食的不易，表现了父母对“我”的爱，也体现了“我”当时内疚自责的心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eastAsia"/>
          <w:b w:val="0"/>
          <w:bCs w:val="0"/>
          <w:szCs w:val="21"/>
        </w:rPr>
      </w:pPr>
    </w:p>
    <w:p>
      <w:pPr>
        <w:keepNext w:val="0"/>
        <w:keepLines w:val="0"/>
        <w:pageBreakBefore w:val="0"/>
        <w:widowControl/>
        <w:numPr>
          <w:ilvl w:val="0"/>
          <w:numId w:val="1"/>
        </w:numPr>
        <w:kinsoku/>
        <w:wordWrap/>
        <w:overflowPunct/>
        <w:topLinePunct w:val="0"/>
        <w:autoSpaceDE/>
        <w:autoSpaceDN/>
        <w:bidi w:val="0"/>
        <w:adjustRightInd/>
        <w:snapToGrid/>
        <w:spacing w:after="120" w:afterAutospacing="0" w:line="240" w:lineRule="atLeast"/>
        <w:ind w:left="0" w:firstLine="0" w:leftChars="0" w:firstLineChars="0"/>
        <w:textAlignment w:val="auto"/>
        <w:rPr>
          <w:rFonts w:hint="eastAsia"/>
          <w:b w:val="0"/>
          <w:bCs w:val="0"/>
          <w:szCs w:val="21"/>
        </w:rPr>
      </w:pPr>
      <w:r>
        <w:rPr>
          <w:rFonts w:hint="eastAsia"/>
          <w:b w:val="0"/>
          <w:bCs w:val="0"/>
          <w:sz w:val="21"/>
          <w:szCs w:val="21"/>
          <w:lang w:val="en-US" w:eastAsia="zh-CN"/>
        </w:rPr>
        <w:t>（2023年天津市中考题）</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(四)课内文言文阅读</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阅读《出师表》的节选文字，回答9-11题。</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 xml:space="preserve">    ①臣本布衣，躬耕于南阳，苟全性命于乱世，不求闻达于诸侯。先帝不以臣卑鄙，猥自枉屈，三顾臣于草庐之中，咨臣以当世之事，由是感激，遂许先帝以驱驰。后值倾覆，受任于败军之际，奉命于危难之间，尔来二十有一年矣。</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 xml:space="preserve">    ②先帝知臣谨慎，故临崩寄臣以大事也。受命以来，夙夜忧叹，恐托付不效，以伤先帝之明，故五月渡泸，深入不毛。今南方已定，兵甲已足，当奖率三军，北定中原，庶竭驽钝，攘除奸凶，兴复汉室，还于旧都。此臣所以报先帝而忠陛下之职分也。至于斟酌损益，进尽忠言，则攸之、袆、允之任也。</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 xml:space="preserve">    ③愿陛下托臣以讨贼兴复之效；不效，则治臣之罪，以告先帝之灵。若无兴德之言，则责攸之、袆、允等之慢，以彰其咎。陛下亦宜自谋，以咨诹善道，察纳雅言，深追先帝遗诏。臣不胜受恩感激。今当远离，临表涕零，不知所言。</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9、下面句子中加粗词的解释，不正确的一项是（）</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A.躬耕于南阳  躬：亲自</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B.至于斟酌损益  益：益处</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C.以告先帝之灵  告：祭告</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D.则责攸之、袆、允等之慢  慢：缓慢</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10、下面句子中加粗词古今意义不同的一项是（）</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A.先帝不以臣卑鄙B.奉命于危难之间C.先帝知臣谨慎D.恐托付不效</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11、下面对文章的理解分析，不正确的一项是（）A.第①段作者从叙述自己身世入手，追述了先帝主顾茅庐、自己临危受命这两件往事。</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sectPr>
          <w:headerReference w:type="default" r:id="rId20"/>
          <w:footerReference w:type="default" r:id="rId21"/>
          <w:type w:val="nextPage"/>
          <w:pgSz w:w="11850" w:h="16783"/>
          <w:pgMar w:top="1497" w:right="1196" w:bottom="1383" w:left="1196" w:header="851" w:footer="992" w:gutter="0"/>
          <w:pgNumType w:start="8"/>
          <w:cols w:num="1" w:space="425"/>
          <w:titlePg w:val="0"/>
          <w:docGrid w:type="lines" w:linePitch="312" w:charSpace="0"/>
        </w:sectPr>
      </w:pPr>
      <w:r>
        <w:rPr>
          <w:rFonts w:hint="default"/>
          <w:b w:val="0"/>
          <w:bCs w:val="0"/>
          <w:sz w:val="21"/>
          <w:szCs w:val="21"/>
          <w:lang w:val="en-US" w:eastAsia="zh-CN"/>
        </w:rPr>
        <w:t>B.第②段写作者已经完成“兴复汉室，还于旧都”的重任，以此回报了先帝的知遇之恩。</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C.第③段作者阐明了自己和其他朝臣的责任，并以“陛下亦宜自谋，以咨诹善道，察纳雅言，深追先帝遗诏”来劝勉刘禅。</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D.选文句句发自肺腑，情辞恳切，体现了“表”这种文体“动之以情”的特征。</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答案：9D  10A  11B</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eastAsia"/>
          <w:b w:val="0"/>
          <w:bCs w:val="0"/>
          <w:szCs w:val="21"/>
        </w:rPr>
      </w:pPr>
    </w:p>
    <w:p>
      <w:pPr>
        <w:keepNext w:val="0"/>
        <w:keepLines w:val="0"/>
        <w:pageBreakBefore w:val="0"/>
        <w:widowControl/>
        <w:numPr>
          <w:ilvl w:val="0"/>
          <w:numId w:val="1"/>
        </w:numPr>
        <w:kinsoku/>
        <w:wordWrap/>
        <w:overflowPunct/>
        <w:topLinePunct w:val="0"/>
        <w:autoSpaceDE/>
        <w:autoSpaceDN/>
        <w:bidi w:val="0"/>
        <w:adjustRightInd/>
        <w:snapToGrid/>
        <w:spacing w:after="120" w:afterAutospacing="0" w:line="240" w:lineRule="atLeast"/>
        <w:ind w:left="0" w:firstLine="0" w:leftChars="0" w:firstLineChars="0"/>
        <w:textAlignment w:val="auto"/>
        <w:rPr>
          <w:rFonts w:hint="eastAsia"/>
          <w:b w:val="0"/>
          <w:bCs w:val="0"/>
          <w:szCs w:val="21"/>
        </w:rPr>
      </w:pPr>
      <w:r>
        <w:rPr>
          <w:rFonts w:hint="eastAsia"/>
          <w:b w:val="0"/>
          <w:bCs w:val="0"/>
          <w:sz w:val="21"/>
          <w:szCs w:val="21"/>
          <w:lang w:val="en-US" w:eastAsia="zh-CN"/>
        </w:rPr>
        <w:t>（2023年四川省泸州市中考题）</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二、古诗文阅读（31分）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（一）阅读下列文言文，完成8-11题。（17分）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甲】臣本布衣，躬耕于南阳，苟全性命于乱世，不求闻达于诸侯。先帝不以臣卑鄙，猥自枉屈，三顾臣于草庐之中，咨臣以当世之事，由是感激，遂许先帝以驱驰。后值倾覆，受任于败军之际，奉命于危难之间，尔来二十有一年矣。</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firstLine="420" w:leftChars="0" w:firstLineChars="200"/>
        <w:textAlignment w:val="auto"/>
        <w:rPr>
          <w:rFonts w:hint="default"/>
          <w:b w:val="0"/>
          <w:bCs w:val="0"/>
          <w:szCs w:val="21"/>
        </w:rPr>
      </w:pPr>
      <w:r>
        <w:rPr>
          <w:rFonts w:hint="default"/>
          <w:b w:val="0"/>
          <w:bCs w:val="0"/>
          <w:sz w:val="21"/>
          <w:szCs w:val="21"/>
          <w:lang w:val="en-US" w:eastAsia="zh-CN"/>
        </w:rPr>
        <w:t>先帝知臣谨慎，故临崩寄臣以大事也。受命以来，夙夜忧叹，恐托付不效，以伤先帝之明，故五月渡泸，深入不毛。今南方已定，兵甲已足，当奖率三军，北定中原，庶竭驽钝，攘除奸凶，兴复汉室，还于旧都。此臣所以报先帝而忠陛下之职分也。至于斟酌损益，进尽忠言，则攸之、祎、允之任也。</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firstLine="420" w:leftChars="0" w:firstLineChars="200"/>
        <w:textAlignment w:val="auto"/>
        <w:rPr>
          <w:rFonts w:hint="default"/>
          <w:b w:val="0"/>
          <w:bCs w:val="0"/>
          <w:szCs w:val="21"/>
        </w:rPr>
      </w:pPr>
      <w:r>
        <w:rPr>
          <w:rFonts w:hint="default"/>
          <w:b w:val="0"/>
          <w:bCs w:val="0"/>
          <w:sz w:val="21"/>
          <w:szCs w:val="21"/>
          <w:lang w:val="en-US" w:eastAsia="zh-CN"/>
        </w:rPr>
        <w:t>愿陛下托臣以讨贼兴复之效；不效，则治臣之罪，以告先帝之灵。若无兴德之言，则责攸之、祎、允等之慢，以彰其咎。陛下亦宜自谋，以咨诹善道，察纳雅言，深追先帝遗诏。臣不胜受恩感激。今当远离，临表涕零，不知所言。</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 xml:space="preserve">                                                （节选自诸葛亮《出师表》）</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乙】亮少有逸群之才，英霸之器，身长八尺，容貌甚伟，时人异焉。遭汉末扰乱，随叔父玄避难荆州，躬耕于野，不求闻达。时左将军刘备以亮有殊量，乃三顾亮于草庐之中；亮深谓备雄姿杰出，遂解带写诚，厚相结纳。及魏武帝南征荆州，刘琮举州委质，而备失势众寡，无立锥之地。亮时年二十七，乃建奇策，身使孙权，求援吴会。权既宿服仰备，又睹亮奇雅，甚敬重之，即遣兵三万人以助备。备得用与武帝交战，大破其军，乘胜克捷，江南悉平。后备又西取益州。益州既定，以亮为军师将军。备称尊号，拜亮为丞相，录尚书事。及备殂没，嗣子幼弱，事无巨细，亮皆专之。于是外连东吴，内平南越，立法施度，整理戎旅，工械技巧，物究其极，科教严明，赏罚必信，无恶不惩，无善不显，至于吏不容奸，人怀自厉，道不拾遗，强不侵弱，风化肃然也。</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firstLine="420" w:leftChars="0" w:firstLineChars="200"/>
        <w:textAlignment w:val="auto"/>
        <w:rPr>
          <w:rFonts w:hint="default"/>
          <w:b w:val="0"/>
          <w:bCs w:val="0"/>
          <w:szCs w:val="21"/>
        </w:rPr>
      </w:pPr>
      <w:r>
        <w:rPr>
          <w:rFonts w:hint="default"/>
          <w:b w:val="0"/>
          <w:bCs w:val="0"/>
          <w:sz w:val="21"/>
          <w:szCs w:val="21"/>
          <w:lang w:val="en-US" w:eastAsia="zh-CN"/>
        </w:rPr>
        <w:t>当此之时，亮之素志，进欲龙骧①虎视，苞括四海，退欲跨陵边疆，震荡宇内。又自以为无身之日，则未有能蹈涉中原、抗衡上国者，是以用兵不戢②，屡耀其武。然亮才，于治戎为长，奇谋为短，理民之干，优于将略。而所与对敌或值人杰加众寡不侔③攻守异体故虽连年动众未能有克。</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 xml:space="preserve">                      （节选自陈寿《三国志·蜀书·诸葛亮传》）</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【注】①骧：xiāng，向上举。②戢：jí，收藏兵器。③侔：móu，相等，等同。</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8、下列对文中划线部分的断句，完全正确的一项是（ ）（3分）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A．而所与对敌/或值人杰/加众寡不侔/攻守异体/故虽连年动众/未能有克</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B．而所与对敌/或值人杰加/众寡不侔/攻守异体/故虽连年动/众未能有克</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C．而所与对敌/或值人杰/加众寡不侔/攻守异体故/虽连年动/众未能有克</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sectPr>
          <w:headerReference w:type="default" r:id="rId22"/>
          <w:footerReference w:type="default" r:id="rId23"/>
          <w:type w:val="nextPage"/>
          <w:pgSz w:w="11850" w:h="16783"/>
          <w:pgMar w:top="1497" w:right="1196" w:bottom="1383" w:left="1196" w:header="851" w:footer="992" w:gutter="0"/>
          <w:pgNumType w:start="9"/>
          <w:cols w:num="1" w:space="425"/>
          <w:titlePg w:val="0"/>
          <w:docGrid w:type="lines" w:linePitch="312" w:charSpace="0"/>
        </w:sectPr>
      </w:pPr>
      <w:r>
        <w:rPr>
          <w:rFonts w:hint="default"/>
          <w:b w:val="0"/>
          <w:bCs w:val="0"/>
          <w:sz w:val="21"/>
          <w:szCs w:val="21"/>
          <w:lang w:val="en-US" w:eastAsia="zh-CN"/>
        </w:rPr>
        <w:t>D．而所与对敌/或值人杰加/众寡不侔/攻守异体故/虽连年动众/未能有克</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9、对下列句子中加点词的解释不正确的一项是（ ）（3分）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A．庶竭驽钝   庶：期望，希望</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B．以彰其咎   彰：揭示</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C．时人异焉   异：对……感到惊异</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D．身使孙权   使：使者</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10、下列对两篇选文的理解和分析有误的一项是（ ）（3分）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A．甲、乙两篇文章都写到了诸葛亮躲避乱世，亲自耕种田地，不求做官出名，以及刘备多次到诸葛亮居住的草庐去拜访他的事情。</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B．甲文为“表”，作者追述了三顾茅庐、临危受命、临终托孤的往事，抒发了对先帝的感激，对刘备父子的忠心，以及兴复汉室的决心。</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C．乙文为“传”，略写了诸葛亮的身世，详写了他出山后为刘备奔走效劳、功绩突出并官拜丞相的经历，作者还对其做出了评价。</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D．乙文中陈寿认为，诸葛亮不管是整治训练军队，还是运用奇谋都有突出的才能，而治理百姓的才干强于他作为将领的能力谋略。</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11、用现代汉语翻译文中划线句子。（8分）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（1）陛下亦宜自谋，以咨诹善道，察纳雅言。</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（2）道不拾遗，强不侵弱，风化肃然也。</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答案：</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 xml:space="preserve">8A  9D  10D </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11、（1）陛下也应自行谋划，征求、询问治国的好方法，采纳正确的言论。</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（2）不会捡拾道路上遗落的东西，强大的不会欺负弱小，社会风气安定平静，秩序良好。</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参考翻译</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【乙】</w:t>
      </w:r>
      <w:r>
        <w:rPr>
          <w:rFonts w:hint="eastAsia"/>
          <w:b w:val="0"/>
          <w:bCs w:val="0"/>
          <w:sz w:val="21"/>
          <w:szCs w:val="21"/>
          <w:lang w:val="en-US" w:eastAsia="zh-CN"/>
        </w:rPr>
        <w:t xml:space="preserve">  </w:t>
      </w:r>
      <w:r>
        <w:rPr>
          <w:rFonts w:hint="default"/>
          <w:b w:val="0"/>
          <w:bCs w:val="0"/>
          <w:sz w:val="21"/>
          <w:szCs w:val="21"/>
          <w:lang w:val="en-US" w:eastAsia="zh-CN"/>
        </w:rPr>
        <w:t>诸葛亮年轻时有超群的才能，英雄霸王的气概。身长八尺，面容相貌十分伟岸，当时人认为他与众不同。遇到汉末的动乱，诸葛亮随叔父诸葛玄到荆州避难。亲自在田间耕种，不求声望显达。这时左将军刘备认为诸葛亮有特殊的才能，于是多次到草屋去拜访诸葛亮。诸葛亮十分称道刘备的杰出才能，于是结交了他，感情深厚。等到曹操南征，荆州刘琮把整个荆州当作礼物送给了曹操而自己投降曹操，但刘备失去了权势和地位，人数少而且没有立足之地。诸葛亮当年27岁，就进谏奇策，亲自出使孙权，向吴国求援。孙权早就敬佩刘备，又看到诸葛亮非常雅致，十分敬重他，立即派兵三万人来帮助刘备。刘备能够用兵于赤壁之战打败曹军，乘胜攻下曹军，江南都平定了，后来刘备又向西攻打益州。益州已经平定，任命诸葛亮为军师。将军刘备称帝，任命诸葛亮为丞相。兼任录尚书事。刘备去世后，继位的刘禅年幼愚弱，政事不分大小，全由诸葛亮专权处理。于是向外连结东吴，内部平定南越的叛乱，明订法律制度，整顿军备，又对于工器技巧，倾力研究改良，科刑和教化都很严明，奖惩必定遵守诚信的原则，没有做恶事不受惩戒的，更没有做好事而不受表扬的。终于能做到官吏中没有奸诈的，而且人人心存自励，不会捡拾道路上遗落的东西，强大的不会欺负弱小，社会风气安定平静，秩序良好。</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firstLine="420" w:leftChars="0" w:firstLineChars="200"/>
        <w:textAlignment w:val="auto"/>
        <w:rPr>
          <w:rFonts w:hint="default"/>
          <w:b w:val="0"/>
          <w:bCs w:val="0"/>
          <w:szCs w:val="21"/>
        </w:rPr>
        <w:sectPr>
          <w:headerReference w:type="default" r:id="rId24"/>
          <w:footerReference w:type="default" r:id="rId25"/>
          <w:type w:val="nextPage"/>
          <w:pgSz w:w="11850" w:h="16783"/>
          <w:pgMar w:top="1497" w:right="1196" w:bottom="1383" w:left="1196" w:header="851" w:footer="992" w:gutter="0"/>
          <w:pgNumType w:start="10"/>
          <w:cols w:num="1" w:space="425"/>
          <w:titlePg w:val="0"/>
          <w:docGrid w:type="lines" w:linePitch="312" w:charSpace="0"/>
        </w:sectPr>
      </w:pP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firstLine="420" w:leftChars="0" w:firstLineChars="200"/>
        <w:textAlignment w:val="auto"/>
        <w:rPr>
          <w:rFonts w:hint="default"/>
          <w:b w:val="0"/>
          <w:bCs w:val="0"/>
          <w:szCs w:val="21"/>
        </w:rPr>
      </w:pPr>
      <w:r>
        <w:rPr>
          <w:rFonts w:hint="default"/>
          <w:b w:val="0"/>
          <w:bCs w:val="0"/>
          <w:sz w:val="21"/>
          <w:szCs w:val="21"/>
          <w:lang w:val="en-US" w:eastAsia="zh-CN"/>
        </w:rPr>
        <w:t>在这段期间内，诸葛亮充分表现出他的志向来，那就是激进的话想要囊括全天下，保守的话也想要跨越既有的疆界，震荡国内。又他自以为一旦他死了，那么就再也无人能涉足中原，与占尽优势的国家相抗衡了，所以他不停地用兵，一再地显耀他的武略。然而诸葛亮的才干，在理兵方面比较擅长，出奇谋却是他的弱点，治理人民的器识又远胜于做为一名将军的谋略。而且跟他敌对的，人家有的得到杰出的人才相助，再加上众寡悬殊，攻和守的局势也不是一成不变，所以虽然每年劳师动众，却不能成功。</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eastAsia"/>
          <w:b/>
          <w:bCs/>
          <w:szCs w:val="21"/>
        </w:rPr>
      </w:pP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eastAsia"/>
          <w:b/>
          <w:bCs/>
          <w:szCs w:val="21"/>
        </w:rPr>
      </w:pPr>
      <w:r>
        <w:rPr>
          <w:rFonts w:hint="eastAsia"/>
          <w:b/>
          <w:bCs/>
          <w:sz w:val="21"/>
          <w:szCs w:val="21"/>
          <w:lang w:val="en-US" w:eastAsia="zh-CN"/>
        </w:rPr>
        <w:t>2022年</w:t>
      </w:r>
    </w:p>
    <w:p>
      <w:pPr>
        <w:keepNext w:val="0"/>
        <w:keepLines w:val="0"/>
        <w:pageBreakBefore w:val="0"/>
        <w:widowControl/>
        <w:numPr>
          <w:ilvl w:val="0"/>
          <w:numId w:val="2"/>
        </w:numPr>
        <w:kinsoku/>
        <w:wordWrap/>
        <w:overflowPunct/>
        <w:topLinePunct w:val="0"/>
        <w:autoSpaceDE/>
        <w:autoSpaceDN/>
        <w:bidi w:val="0"/>
        <w:adjustRightInd/>
        <w:snapToGrid/>
        <w:spacing w:after="120" w:afterAutospacing="0" w:line="240" w:lineRule="atLeast"/>
        <w:ind w:leftChars="0"/>
        <w:textAlignment w:val="auto"/>
        <w:rPr>
          <w:rFonts w:hint="eastAsia"/>
          <w:b w:val="0"/>
          <w:bCs w:val="0"/>
          <w:szCs w:val="21"/>
        </w:rPr>
      </w:pPr>
      <w:r>
        <w:rPr>
          <w:rFonts w:hint="eastAsia"/>
          <w:b w:val="0"/>
          <w:bCs w:val="0"/>
          <w:sz w:val="21"/>
          <w:szCs w:val="21"/>
          <w:lang w:val="en-US" w:eastAsia="zh-CN"/>
        </w:rPr>
        <w:t>（2022年辽宁省大连市中考题）</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二、古诗文阅读（20分）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（一）阅读下文，完成下列各题。（17分）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甲）先帝知臣谨慎，故临崩寄臣以大事也。受命以来，夙夜忧叹，恐托付不效，以伤先帝之明；故五月渡泸，深入不毛。今南方已定，兵甲已足，当奖率三军，北定中原，庶竭驽钝，攘除奸凶，兴复汉室，还于旧都。此臣所以报先帝而忠陛下之职分也。至于斟酌损益，进尽忠言，则攸之、祎、允之任也。</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 xml:space="preserve">                                                       （节选自诸葛亮《出师表》）</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乙）诸葛孔明千载人①，其操心制行②，一出于诚。二十余年之间，君信之，士大夫仰之，敌人畏之。玄德临终云：“嗣子不才，君可自取。”后主虽庸懦无立，亦举国听之而不疑。后主左右奸辟侧佞，充塞于中，而无一人有心害疾者。魏尽据中州，猛士如林，不敢西向发一矢以临蜀，而公六出征之，使魏畏蜀如虎。钟会③伐蜀使人至汉川祭其庙禁军士不得近墓樵采是岂智力策虑所能致哉？                                                  （节选自洪迈《容斋随笔》）</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【注释】①千载人：千年的伟人。②操心制行：思想和行为。③钟会：魏国将领。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6、解释下列句中加点的词。（3郑�</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（1）兵甲已足       （2）当奖率三军      （3）一出于诚</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7、下列句中加点词的意思相同的一组是（   ）（2分）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A.故临崩寄臣以大事也     广故数言欲亡（《陈涉世家》）</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B.今南方已定             转转不已（《河中石兽》）</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C.亦举国听之而不疑       则有去国怀乡（《岳阳楼记》）</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D.而无一人有心害疾者    可远观而不可亵玩焉（《爱莲说》）</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8、乙文中画线句子断句正确的一项是（   ）（2分）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A.钟会伐／蜀使人至汉川祭其庙／禁军士不得近墓樵采／是岂智力策虑所能致哉?</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B.钟会伐蜀／使人至汉川祭其庙／禁军士不得近墓樵采／是岂智力策虑所能致哉?</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C.钟会伐蜀／使人至汉川祭其庙／禁军士不得近墓／樵采是岂智力策虑所能致哉?</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D.钟会伐／蜀使人至汉川祭其庙／禁军士不得近墓／樵采是岂智力策虑所能致哉?</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9、用现代汉语翻译文中画线的句子。（6分）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（1）此臣所以报先帝而忠陛下之职分也。</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（2）君信之，士大夫仰之，敌人畏之。</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sectPr>
          <w:headerReference w:type="default" r:id="rId26"/>
          <w:footerReference w:type="default" r:id="rId27"/>
          <w:type w:val="nextPage"/>
          <w:pgSz w:w="11850" w:h="16783"/>
          <w:pgMar w:top="1497" w:right="1196" w:bottom="1383" w:left="1196" w:header="851" w:footer="992" w:gutter="0"/>
          <w:pgNumType w:start="11"/>
          <w:cols w:num="1" w:space="425"/>
          <w:titlePg w:val="0"/>
          <w:docGrid w:type="lines" w:linePitch="312" w:charSpace="0"/>
        </w:sectPr>
      </w:pPr>
      <w:r>
        <w:rPr>
          <w:rFonts w:hint="default"/>
          <w:b w:val="0"/>
          <w:bCs w:val="0"/>
          <w:sz w:val="21"/>
          <w:szCs w:val="21"/>
          <w:lang w:val="en-US" w:eastAsia="zh-CN"/>
        </w:rPr>
        <w:t>10、诸葛亮为完成先帝托付的“大事”都做了哪些事情？请依据甲、乙两文内容，用自己的话加以概括。（4分）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答案：6、①武器，兵器；②应当，应该；③全，一概；7D   8B</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9、①这是我用来报答先帝尽忠陛下的职责。</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②国君信任他，士大夫仰慕他，汉族与少数民族的百姓信服他。</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10、示例：诸葛亮为完成先帝托付的“大事”，先是率师出征，深入南方平定了叛乱，使南方成为稳固的大后方。之后，“六出祁山”北伐曹魏，与魏国作战。</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p>
    <w:p>
      <w:pPr>
        <w:keepNext w:val="0"/>
        <w:keepLines w:val="0"/>
        <w:pageBreakBefore w:val="0"/>
        <w:widowControl/>
        <w:numPr>
          <w:ilvl w:val="0"/>
          <w:numId w:val="3"/>
        </w:numPr>
        <w:kinsoku/>
        <w:wordWrap/>
        <w:overflowPunct/>
        <w:topLinePunct w:val="0"/>
        <w:autoSpaceDE/>
        <w:autoSpaceDN/>
        <w:bidi w:val="0"/>
        <w:adjustRightInd/>
        <w:snapToGrid/>
        <w:spacing w:after="120" w:afterAutospacing="0" w:line="240" w:lineRule="atLeast"/>
        <w:ind w:leftChars="0"/>
        <w:textAlignment w:val="auto"/>
        <w:rPr>
          <w:rFonts w:hint="eastAsia"/>
          <w:b w:val="0"/>
          <w:bCs w:val="0"/>
          <w:szCs w:val="21"/>
        </w:rPr>
      </w:pPr>
      <w:r>
        <w:rPr>
          <w:rFonts w:hint="eastAsia"/>
          <w:b w:val="0"/>
          <w:bCs w:val="0"/>
          <w:sz w:val="21"/>
          <w:szCs w:val="21"/>
          <w:lang w:val="en-US" w:eastAsia="zh-CN"/>
        </w:rPr>
        <w:t>（2022年西 中考题）</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（四）阅读下面的文言文，完成问题。（13分）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[甲]  臣本布衣，躬耕于南阳，苟全性命于乱世，不求闻达于诸侯。先帝不以臣卑鄙，猥自枉屈，三顾臣于草庐之中，咨臣以当世之事，由是感激，遂许先帝以驱驰。后值倾覆，受任于败军之际，奉命于危难之间，尔来二十有一年矣。</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ㅤㅤ先帝知臣谨慎，故临崩寄臣以大事也。受命以来，夙夜忧叹，恐托付不效，以伤先帝之明；故五月渡泸，深入不毛。今南方已定，兵甲已足，当奖率三军，北定中原，庶竭驽钝，攘除奸凶，兴复汉室，还于旧都。此臣所以报先帝而忠陛下之职分也。至于斟酌损益，进尽忠言，则攸之、祎、允之任也。</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 xml:space="preserve">                                               （节选自《出师表》）</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[乙]  后世唯诸葛武侯有伊尹①风味。其草庐三顾而后起，与耕莘②聘币③，已略相类。其告后主曰：“臣成都有桑八百株，薄田十五顷，子弟衣食，自有余饶。臣身在外，别无调度，不别治生，以长尺寸④。若死之日，不使库有余帛廪有余粟以负陛下。”观此言，则其视富贵为何等物！故先主临终谓之曰：“嗣子可辅，辅之；如其不才，君可自取。”非先主照见孔明肝胆，其肯发此言！</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 xml:space="preserve">                                            （节选自《鹤林玉露》）</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[注]①伊尹：商朝开国元勋之一。②耕莘（shēn）：相传伊尹未遇汤时耕于莘野，隐居乐道。③聘币：伊尹耕于有莘之野，汤使人以币聘之。④不别治生，以长尺寸。没有别的兼职营生，来增加自己的收入。</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22、请用“/”给下面的句子断句。（限断两处）（2分）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不使库有余帛廩有余粟以负陛下</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23、解释下列加点字词在句中的意思。（4分）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 xml:space="preserve">①先帝不以臣卑鄙       ②攘除奸凶      </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 xml:space="preserve">③已略相类               ④故先主临终谓之曰      </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24、把文中画线的句子翻译成现代汉语。（4分）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①受任于败军之际，奉命于危难之间。</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②嗣子可辅，辅之；如其不才，君可自取。</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25、结合[甲][乙]选文简要概括孔明的忠心表现在哪些方面。（3分）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答案：22、不使/库有余帛廩有余粟/以负陛下。</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23、①身份卑微、见识短浅。②铲除。③相像。④所以。</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24、①在兵败的时候接受任务，在危机患难之间奉行使命。</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sectPr>
          <w:headerReference w:type="default" r:id="rId28"/>
          <w:footerReference w:type="default" r:id="rId29"/>
          <w:type w:val="nextPage"/>
          <w:pgSz w:w="11850" w:h="16783"/>
          <w:pgMar w:top="1497" w:right="1196" w:bottom="1383" w:left="1196" w:header="851" w:footer="992" w:gutter="0"/>
          <w:pgNumType w:start="12"/>
          <w:cols w:num="1" w:space="425"/>
          <w:titlePg w:val="0"/>
          <w:docGrid w:type="lines" w:linePitch="312" w:charSpace="0"/>
        </w:sectPr>
      </w:pPr>
      <w:r>
        <w:rPr>
          <w:rFonts w:hint="default"/>
          <w:b w:val="0"/>
          <w:bCs w:val="0"/>
          <w:sz w:val="21"/>
          <w:szCs w:val="21"/>
          <w:lang w:val="en-US" w:eastAsia="zh-CN"/>
        </w:rPr>
        <w:t>②继承父位的嫡长子可以辅佐就辅佐；如果他没有才能，您可以自己取而代之。</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25、孔明的忠心表现在：知恩图报，尽职尽责，一心为主，不图私利。</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eastAsia"/>
          <w:b w:val="0"/>
          <w:bCs w:val="0"/>
          <w:szCs w:val="21"/>
        </w:rPr>
      </w:pP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eastAsia"/>
          <w:b w:val="0"/>
          <w:bCs w:val="0"/>
          <w:szCs w:val="21"/>
        </w:rPr>
      </w:pPr>
      <w:r>
        <w:rPr>
          <w:rFonts w:hint="eastAsia"/>
          <w:b w:val="0"/>
          <w:bCs w:val="0"/>
          <w:sz w:val="21"/>
          <w:szCs w:val="21"/>
          <w:lang w:val="en-US" w:eastAsia="zh-CN"/>
        </w:rPr>
        <w:t>3.（2022年新  中考题）</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（二）文言文阅读（18分）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阅读【甲】【乙】两篇选文，完成14-18题。</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【甲】  臣本布衣，躬耕于南阳，苟全性命于乱世，不求闻达于诸侯。先帝不以臣卑鄙，猥自枉屈，三顾臣于草庐之中，咨臣以当世之事，由是感激，遂许先帝以驱驰。后值倾覆，受任于败军之际，奉命于危难之间，尔来二十有一年矣。</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先帝知臣谨慎，故临崩寄臣以大事也。受命以来，夙夜忧叹，恐托付不效，以伤先帝之明，故五月渡泸，深入不毛。今南方已定，兵甲已足，当奖率三军，北定中原，庶竭驽钝，攘除奸凶，兴复汉室，还于旧都。此臣所以报先帝而忠陛下之职分也。至于斟酌损益，进尽忠言，则攸之、祎、允之任也。</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愿陛下托臣以讨贼兴复之效；不效，则治臣之罪，以告先帝之灵。若无兴德之言，则责攸之、祎、允等之慢，以彰其咎。陛下亦宜自谋，以咨诹善道，察纳雅言，深追先帝遗诏。臣不胜受恩感激。今当远离，临表涕零，不知所言。</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 xml:space="preserve">                                                 （选自《出师表》）</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14、下列选项中加点词解释正确的一项是（  ）（3分）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A.躬耕于南阳                       躬：鞠躬</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B.当奖率三军                       奖：鼓励</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C.至于斟酌损益                     益：增加</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D.则责攸之、祎、允等之慢    慢：缓慢</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15、用现代汉语翻译下列句子。（共6分，每小题3分）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（1）受任于败军之际，奉命于危难之间，尔来二十有一年矣。</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（2）今当远离，临表涕零，不知所言。</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16、对选文内容理解不正确的一项是（   ）（3分）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A.选文寓情于事，追述三段回忆：先帝当初三顾茅庐，对自己有知遇之恩；自己临危受命，与先帝患难与共；先帝临终托孤，寄以兴复汉室的大业。</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B.诸葛亮上表的用语极为得体，语言率真质朴，情感恳切忠贞，令人感动，时时不忘先帝，处处为后主着想，既不失臣子的身份，也符合长辈的口吻。</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C.“表”是古代向帝王上书陈情言事的一种文体。本文是诸葛亮呈给后主刘禅的表，抒发对先帝的感激，对刘备父子的忠心，以及收复汉室的决心。</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D.这篇表文被视为表的代表作，受到高度赞扬。其高明之处在于用先帝的权威形象支持自己的观点，在轻描淡写的文字中流露出自矜自持、自我否定。</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sectPr>
          <w:headerReference w:type="default" r:id="rId30"/>
          <w:footerReference w:type="default" r:id="rId31"/>
          <w:type w:val="nextPage"/>
          <w:pgSz w:w="11850" w:h="16783"/>
          <w:pgMar w:top="1497" w:right="1196" w:bottom="1383" w:left="1196" w:header="851" w:footer="992" w:gutter="0"/>
          <w:pgNumType w:start="13"/>
          <w:cols w:num="1" w:space="425"/>
          <w:titlePg w:val="0"/>
          <w:docGrid w:type="lines" w:linePitch="312" w:charSpace="0"/>
        </w:sectPr>
      </w:pPr>
      <w:r>
        <w:rPr>
          <w:rFonts w:hint="default"/>
          <w:b w:val="0"/>
          <w:bCs w:val="0"/>
          <w:sz w:val="21"/>
          <w:szCs w:val="21"/>
          <w:lang w:val="en-US" w:eastAsia="zh-CN"/>
        </w:rPr>
        <w:t>【乙】先主病笃，召亮，属以后事，谓亮曰：“君才十倍曹丕，必能安国，终定大事。若嗣子可辅，辅之；如其不才，君可自取。”亮涕泣曰：“臣敢竭股肱之力效忠贞之节继之以死！”先主又为诏敕后主曰：“汝与丞相从事，事之如父。”</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 xml:space="preserve">                                                  （选自《三国志·蜀志》）</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17、对文中画线句的停顿划分正确的一项是（  ）（3分）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A.臣敢／竭股肱之力效忠／贞之节继之以死B.臣敢竭／股肱之力效忠贞之节继之／以死</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C.臣敢竭股肱之力／效忠贞之节／继之以死D.臣敢／竭股肱之力效忠贞之／节继之以死</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18、结合两篇选文，说说诸葛亮是个怎样的人。（3分）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答案：</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 xml:space="preserve">14B   </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 xml:space="preserve">15、（1）在兵败的时候接受任务，形势危急之时奉命出使，从这以来二十一年了。 </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 xml:space="preserve">（2）今天(我)将要告别陛下远行了，面对这份奏表禁不住热泪纵横，也不知说了些什么。 </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 xml:space="preserve">16D   17C </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 xml:space="preserve">18、①鞠躬尽瘁，死而后已：辅佐先祖刘备和后主刘禅时尽心尽力，全力以赴，刘备让他取而代之时发誓竭股肱之力”直到死。 </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 xml:space="preserve">②谦虚谨慎：北伐临行前对刘禅的交代事无巨细，用词恳切谦虚。 </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③卓越的军事和政治才能：在军事和政治上发表自己的看法提出了三大建议，帮助刘禅稳住国家大局。</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eastAsia"/>
          <w:b w:val="0"/>
          <w:bCs w:val="0"/>
          <w:szCs w:val="21"/>
        </w:rPr>
      </w:pP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eastAsia"/>
          <w:b w:val="0"/>
          <w:bCs w:val="0"/>
          <w:szCs w:val="21"/>
        </w:rPr>
      </w:pPr>
      <w:r>
        <w:rPr>
          <w:rFonts w:hint="eastAsia"/>
          <w:b w:val="0"/>
          <w:bCs w:val="0"/>
          <w:sz w:val="21"/>
          <w:szCs w:val="21"/>
          <w:lang w:val="en-US" w:eastAsia="zh-CN"/>
        </w:rPr>
        <w:t>4.（2022年湖北省十堰市中考题）</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(一)阅读文言文选段，根据要求回答问题。(12分)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 xml:space="preserve">                 出师表  诸葛亮</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先帝创业未半而中道崩殂，今天下三分，益州疲弊，此诚危急存亡之秋也。然侍卫之臣不懈于内，忠志之士忘身于外者，盖追先帝之殊遇，欲报之于陛下也。诚宜开张圣听，以光先帝遗德，恢弘志士之气，不宜妄自菲薄，引喻失义，以塞忠谏之路也。</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宫中府中，俱为一体，陟罚臧否，不宜异同。若有作奸犯科及为忠善者，宜付有司论其刑赏，以昭陛下平明之理，不宜偏私，使内外异法也。</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侍中、侍郎郭攸之、费祎、董允等，此皆良实，志虑忠纯，是以先帝简拔以遗陛下。愚以为宫中之事，事无大小，悉以咨之，然后施行，必能裨补阙漏，有所广益。</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将军向宠，性行淑均，晓畅军事，试用于昔日，先帝称之曰能，是以众议举宠为督。愚以为营中之事，悉以咨之，必能使行阵和睦，优劣得所。</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亲贤臣，远小人，此先汉所以兴隆也；亲小人，远贤臣，此后汉所以倾颓也。先帝在时，每与臣论此事，未尝不叹息痛恨于桓、灵也。侍中、尚书、长史、参军，此悉贞良死节之臣，愿陛下亲之信之，则汉室之隆，可计日而待也。</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19、下列选项中，加点词语的解释不正确的一项是（  ）（3分）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 xml:space="preserve">A.此皆良实         良实：忠良诚实的人   </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B.陟罚臧否         陟：赞扬</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sectPr>
          <w:headerReference w:type="default" r:id="rId32"/>
          <w:footerReference w:type="default" r:id="rId33"/>
          <w:type w:val="nextPage"/>
          <w:pgSz w:w="11850" w:h="16783"/>
          <w:pgMar w:top="1497" w:right="1196" w:bottom="1383" w:left="1196" w:header="851" w:footer="992" w:gutter="0"/>
          <w:pgNumType w:start="14"/>
          <w:cols w:num="1" w:space="425"/>
          <w:titlePg w:val="0"/>
          <w:docGrid w:type="lines" w:linePitch="312" w:charSpace="0"/>
        </w:sectPr>
      </w:pPr>
      <w:r>
        <w:rPr>
          <w:rFonts w:hint="default"/>
          <w:b w:val="0"/>
          <w:bCs w:val="0"/>
          <w:sz w:val="21"/>
          <w:szCs w:val="21"/>
          <w:lang w:val="en-US" w:eastAsia="zh-CN"/>
        </w:rPr>
        <w:t>C.以光先帝遗德     光：发扬光大</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D.危急存亡之秋     秋：时候</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20、用现代汉语翻译下面句子（3分）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亲贤臣，远小人，此先汉所以兴隆也。</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21、下列选项中，对选文内容与写法的理解分析正确的一项是（  ）（3分）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A.诸葛亮先阐述蜀国当时的有利条件，接着陈述不利处境，最后提出三条建议。</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B.诸葛亮以先帝叹惜痛恨桓、灵二帝昏庸误国为告诫，意在劝谏刘禅赏罚分明。</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C.选段语言华丽，言辞间充满殷切期望，每句话既不失臣子身份，也切合长辈口吻。</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D.选段在谈论形势、提出建议中，表达作者对先帝的“感激”和“兴复汉室”的决心</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22、在不同的情况下，每个人都有自己的选择。阅读《出师表》选段与链接材料，分别说说诸葛亮、文天祥、欧阳修的选择。（3分）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【阅读链接】</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辛苦遭逢起一经，干戈寥落四周星。山河破碎风飘絮，身世浮沉雨打萍。</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惶恐渝头说惶恐，零丁洋里叹零丁。人生自古谁无死?  留取丹心照汗青。</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 xml:space="preserve">                                                 ——〔宋〕文天祥《过零丁洋》</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方仁宗皇帝临朝之末年，顾念后事①,谓如公者②，可寄以社稷之安危，及夫发谋决策，从容指顾③，立定大计，谓千载而一时④。功名成就，不居而去⑤,其出处进退⑥，又庶乎⑦英魄灵气，不随异物⑧腐散，而长在乎箕山⑨之侧与颍水⑩之湄。</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 xml:space="preserve">                                               ——〔宋〕王安石《祭欧阳文忠公文》</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注释】①后事，身后之事。这里指老皇帝死后王位继承之事。②谓如公者，(宋仁宗)说像先生这样的人才。③指顾：手指目盼，比喻行动迅速。④千载而一时：千载难逢的大事，一下子就得以决断了。⑤不居而去：不以有功自居，而是请求退职而去。⑥山外进退：从出官职，到民家隐处。⑦庶乎：大概，几乎。⑧异物：肉体、尸体。⑨箕山：山名，在今河南登封县东南。⑩颍水：颍河，源头在登封县境内的颍谷。</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答案：</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19B</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20、亲近贤臣，远离奸佞，这是汉朝前期之所以兴盛的原因。</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21D</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22、诸葛亮在刘备临终寄大事时，选择致力于兴复汉室(1分)；文天祥在南宋灭亡被捕之后，选择宁死不屈，拒不投降(1分)；欧阳修在仁宗驾崩之际，选择当机立断建储立君(立定大计)，功成名就后不居而去(1分)。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eastAsia"/>
          <w:b w:val="0"/>
          <w:bCs w:val="0"/>
          <w:szCs w:val="21"/>
        </w:rPr>
      </w:pPr>
    </w:p>
    <w:p>
      <w:pPr>
        <w:keepNext w:val="0"/>
        <w:keepLines w:val="0"/>
        <w:pageBreakBefore w:val="0"/>
        <w:widowControl/>
        <w:numPr>
          <w:ilvl w:val="0"/>
          <w:numId w:val="4"/>
        </w:numPr>
        <w:kinsoku/>
        <w:wordWrap/>
        <w:overflowPunct/>
        <w:topLinePunct w:val="0"/>
        <w:autoSpaceDE/>
        <w:autoSpaceDN/>
        <w:bidi w:val="0"/>
        <w:adjustRightInd/>
        <w:snapToGrid/>
        <w:spacing w:after="120" w:afterAutospacing="0" w:line="240" w:lineRule="atLeast"/>
        <w:ind w:leftChars="0"/>
        <w:textAlignment w:val="auto"/>
        <w:rPr>
          <w:rFonts w:hint="eastAsia"/>
          <w:b w:val="0"/>
          <w:bCs w:val="0"/>
          <w:szCs w:val="21"/>
        </w:rPr>
      </w:pPr>
      <w:r>
        <w:rPr>
          <w:rFonts w:hint="eastAsia"/>
          <w:b w:val="0"/>
          <w:bCs w:val="0"/>
          <w:sz w:val="21"/>
          <w:szCs w:val="21"/>
          <w:lang w:val="en-US" w:eastAsia="zh-CN"/>
        </w:rPr>
        <w:t>（2022枣庄山亭区中考一模）</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六、对比阅读</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阅读下文，完完成下面小题。</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sectPr>
          <w:headerReference w:type="default" r:id="rId34"/>
          <w:footerReference w:type="default" r:id="rId35"/>
          <w:type w:val="nextPage"/>
          <w:pgSz w:w="11850" w:h="16783"/>
          <w:pgMar w:top="1497" w:right="1196" w:bottom="1383" w:left="1196" w:header="851" w:footer="992" w:gutter="0"/>
          <w:pgNumType w:start="15"/>
          <w:cols w:num="1" w:space="425"/>
          <w:titlePg w:val="0"/>
          <w:docGrid w:type="lines" w:linePitch="312" w:charSpace="0"/>
        </w:sectPr>
      </w:pPr>
      <w:r>
        <w:rPr>
          <w:rFonts w:hint="default"/>
          <w:b w:val="0"/>
          <w:bCs w:val="0"/>
          <w:sz w:val="21"/>
          <w:szCs w:val="21"/>
          <w:lang w:val="en-US" w:eastAsia="zh-CN"/>
        </w:rPr>
        <w:t>[甲]</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亲贤臣，远小人，此先汉所以兴隆也；亲小人，远贤臣，此后汉所以倾颓也。先帝在时，每与臣论此事，未尝不叹息痛恨于桓、灵也。侍中、尚书、长史、参军，此悉贞良死节之臣，愿陛下亲之信之，则汉室之隆，可计日而待也。</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 xml:space="preserve">臣本布衣，躬耕于南阳，苟全性命于乱世，不求闻达于诸侯。先帝不以臣卑鄙，猥自枉屈，三顾臣于草庐之中，咨臣以当世之事，由是感激，遂许先帝以驱驰。后值倾覆，受任于败军之际，奉命于危难之间，尔来二十有一年矣。                         </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（节选自《出师表》）</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[乙]</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伏①念臣赋性拙直，遭时艰难，兴师北伐，未获全功，何期病在膏肓，命垂旦夕。伏愿陛下清心寡欲，约己爱民，达孝道于先君，存仁心于寰宇，提拔隐逸以进贤良，屏黜奸谗以厚风俗。臣家成都有桑八百株，薄田十五顷，子孙衣食，自有余饶。臣身在外，别无调度，随时衣食，悉仰于官，不别治生，以长尺寸。臣死之日，不使内有余帛，外有盈财，以负陛下也。</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（节选自《诸葛亮上后主表》）</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（注）①伏：下对上（多用于对皇帝）陈述自己的想法时用的敬词。</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10．下列句子朗读节奏划分不正确的一项是（     ）</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A．先帝/不以臣卑鄙 B．三顾臣/于草庐之中</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C．提拔隐逸/以进贤良 D．臣身/在外</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11．解释下列句子中加点词的意思。</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（1）未尝不叹息痛恨于桓、灵也</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（2）躬耕于南阳</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（3）自有余饶：</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（4）悉仰于官</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12．下面各组句子中加点词的意义和梅ㄏ嗤囊幌钍牵�     ）</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A．则汉室之隆   公将驰之 B．可计日而待也   而或长烟一空</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C．受任于败军之际   能谤讥于市朝 D．咨臣以当世之事   俯身倾耳以请</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13．翻译文中画线的句子。</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（1）此先汉所以兴隆也</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（2）伏念臣赋性拙直，遭时艰难，兴师北伐，未获全功</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14．甲文中诸葛亮向后主刘禅提出了“亲贤臣，远小人”的建议，在乙文中找出与之意思相近的语句是________。下面这幅对联“两表酬三顾，一对足千秋”上联中的“酬”字体现了诸葛亮_______的人格魅力，下联中的“________”两字突出了诸葛亮作为“一个历史伟人”的巨大影响。</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答案：10．D11．（1）痛心、遗憾   （2）亲自   （3）自给   （4）都    12．C    13．（1）这是前汉能够兴盛的原因。</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（2）念在我禀赋不高，又遇上蜀国比较艰难的时候，出兵伐魏五次，都未能成功。</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sectPr>
          <w:headerReference w:type="default" r:id="rId36"/>
          <w:footerReference w:type="default" r:id="rId37"/>
          <w:type w:val="nextPage"/>
          <w:pgSz w:w="11850" w:h="16783"/>
          <w:pgMar w:top="1497" w:right="1196" w:bottom="1383" w:left="1196" w:header="851" w:footer="992" w:gutter="0"/>
          <w:pgNumType w:start="16"/>
          <w:cols w:num="1" w:space="425"/>
          <w:titlePg w:val="0"/>
          <w:docGrid w:type="lines" w:linePitch="312" w:charSpace="0"/>
        </w:sectPr>
      </w:pPr>
      <w:r>
        <w:rPr>
          <w:rFonts w:hint="default"/>
          <w:b w:val="0"/>
          <w:bCs w:val="0"/>
          <w:sz w:val="21"/>
          <w:szCs w:val="21"/>
          <w:lang w:val="en-US" w:eastAsia="zh-CN"/>
        </w:rPr>
        <w:t>14．提拔隐逸以进贤良，屏黜奸谗以厚风俗     知恩必报（或“士为知己者用”等） 千秋</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【甲】参考译文：</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亲近贤臣，远避小人，这是前汉能够兴盛的原因；亲近小人，远避贤臣，这是汉朝后期所以衰败的原因。先帝在世的时候，每次跟我评论起这些事，没有一次不对桓、灵二帝的做法感到叹息痛心遗憾的。侍中郭攸之、费，尚书陈震，长史张裔，参军蒋琬，这些都是忠贞、坦直，能以死报国的节义臣子，诚愿陛下亲近他们，信任他们，则汉王室的兴盛，就时间不远了。　　</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我本来是平民，在南阳亲自耕田，在乱世中苟且保全性命，不奢求在诸侯之中出名。先帝不因为我身份卑微，屈尊下驾来看我，三次去我的茅庐拜访我，征询我对时局大事的意见，我因此十分感动，就答应为先帝奔走效劳。后来遇到兵败，在兵败的时候接受任务，形势危急之时奉命出使，从这以来二十一年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【乙】参考译文：</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念在我禀赋不高，又遇上蜀国比较艰难的时候，出兵伐魏（五次），都未能成功，哪里想到我却病入膏肓，生命将要在早晚间完结。俯念陛下能够静心克制自己的享乐欲望，约束自己爱护百姓，这就是尽了孝道继承先帝的遗志，施仁爱之心于天下百姓，提拔选用那隐居不仕的贤人，来扩大增加贤良的人才，罢免赶走那些邪恶的小人，使得风俗敦厚。我家在成都有桑树八百棵，薄田十五顷，靠这些子孙们的衣食，自给是有富裕的。我现在人在外面，不再有另外的调度，平时的吃穿用度，全部靠官府供给，不再去搞别的生计，来增加微小的收入。如果我死的时候，不能让家里有多余的钱，不能让外边有剩余的财物，这会辜负陛下的。</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eastAsia"/>
          <w:b w:val="0"/>
          <w:bCs w:val="0"/>
          <w:szCs w:val="21"/>
        </w:rPr>
      </w:pPr>
    </w:p>
    <w:p>
      <w:pPr>
        <w:keepNext w:val="0"/>
        <w:keepLines w:val="0"/>
        <w:pageBreakBefore w:val="0"/>
        <w:widowControl/>
        <w:numPr>
          <w:ilvl w:val="0"/>
          <w:numId w:val="4"/>
        </w:numPr>
        <w:kinsoku/>
        <w:wordWrap/>
        <w:overflowPunct/>
        <w:topLinePunct w:val="0"/>
        <w:autoSpaceDE/>
        <w:autoSpaceDN/>
        <w:bidi w:val="0"/>
        <w:adjustRightInd/>
        <w:snapToGrid/>
        <w:spacing w:after="120" w:afterAutospacing="0" w:line="240" w:lineRule="atLeast"/>
        <w:ind w:left="0" w:firstLine="0" w:leftChars="0" w:firstLineChars="0"/>
        <w:textAlignment w:val="auto"/>
        <w:rPr>
          <w:rFonts w:hint="eastAsia"/>
          <w:b w:val="0"/>
          <w:bCs w:val="0"/>
          <w:szCs w:val="21"/>
        </w:rPr>
      </w:pPr>
      <w:r>
        <w:rPr>
          <w:rFonts w:hint="eastAsia"/>
          <w:b w:val="0"/>
          <w:bCs w:val="0"/>
          <w:sz w:val="21"/>
          <w:szCs w:val="21"/>
          <w:lang w:val="en-US" w:eastAsia="zh-CN"/>
        </w:rPr>
        <w:t>（2022年山东省青岛市中考题）</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文言文阅读（选择题每小题2分，12分）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ㅤㅤ臣本布衣，躬耕于南阳，苟全性命于乱世，不求闻达于诸侯。先帝不以臣卑鄙，猥自枉屈，三顾臣于草庐之中，咨臣以当世之事，由是感激，遂许先帝以驱驰。后值倾覆，受任于败军之际，奉命于危难之间，尔来二十有一年矣。先帝知臣谨慎，故临崩寄臣以大事……此臣所以报先帝而忠陛下之职分也。</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 xml:space="preserve">                                                 （节选自《出师表》）</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ㅤㅤ司马光，字君实，陕州夏县人。仁宗宝元初，中进士，历事四朝。光常患历代史繁，人主不能遍览，遂为《通志》八卷以献。英宗悦之，乃命光续此书。后神宗名之曰《资治通鉴》，书尚未就，神宗尤重之，以为贤于《汉纪》，数促使终篇。及书成，加资政殿学士。</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ㅤㅤ元祐元年，拜尚书左仆射，两宫①虚己以听，遇事常咨之。辽、夏使谓其边吏曰：“中国相司马矣，毋轻生事，开边隙。”光自以遇圣明，欲以身殉天下，躬亲庶务②，不舍昼夜。后，宾客见其体赢，戒之以诸葛亮食少事繁，光曰：“陛下所以用臣，盖察臣狂直，庶有补于国家，若徒以禄位自荣，而不能救生民于患，是私其身也。”由是益力病中呓语皆朝廷天下事也。</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 xml:space="preserve">                                                   （取材于《宋史》《闻见录》）</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[注]①两宫：指太皇太后和哲宗。②庶务：各种政务。</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11、下列各句中，加点词语解释不正确的一项是（  ）</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A.由是感激            感激：感奋激发</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B.后神宗名之曰《资治通鉴》    名：命名</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sectPr>
          <w:headerReference w:type="default" r:id="rId38"/>
          <w:footerReference w:type="default" r:id="rId39"/>
          <w:type w:val="nextPage"/>
          <w:pgSz w:w="11850" w:h="16783"/>
          <w:pgMar w:top="1497" w:right="1196" w:bottom="1383" w:left="1196" w:header="851" w:footer="992" w:gutter="0"/>
          <w:pgNumType w:start="17"/>
          <w:cols w:num="1" w:space="425"/>
          <w:titlePg w:val="0"/>
          <w:docGrid w:type="lines" w:linePitch="312" w:charSpace="0"/>
        </w:sectPr>
      </w:pPr>
      <w:r>
        <w:rPr>
          <w:rFonts w:hint="default"/>
          <w:b w:val="0"/>
          <w:bCs w:val="0"/>
          <w:sz w:val="21"/>
          <w:szCs w:val="21"/>
          <w:lang w:val="en-US" w:eastAsia="zh-CN"/>
        </w:rPr>
        <w:t xml:space="preserve">C.戒之以诸葛亮食少事繁      </w:t>
      </w:r>
      <w:r>
        <w:rPr>
          <w:rFonts w:hint="eastAsia"/>
          <w:b w:val="0"/>
          <w:bCs w:val="0"/>
          <w:sz w:val="21"/>
          <w:szCs w:val="21"/>
          <w:lang w:val="en-US" w:eastAsia="zh-CN"/>
        </w:rPr>
        <w:t xml:space="preserve">  </w:t>
      </w:r>
      <w:r>
        <w:rPr>
          <w:rFonts w:hint="default"/>
          <w:b w:val="0"/>
          <w:bCs w:val="0"/>
          <w:sz w:val="21"/>
          <w:szCs w:val="21"/>
          <w:lang w:val="en-US" w:eastAsia="zh-CN"/>
        </w:rPr>
        <w:t>戒：谨慎</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 xml:space="preserve">D.是私其身也          </w:t>
      </w:r>
      <w:r>
        <w:rPr>
          <w:rFonts w:hint="eastAsia"/>
          <w:b w:val="0"/>
          <w:bCs w:val="0"/>
          <w:sz w:val="21"/>
          <w:szCs w:val="21"/>
          <w:lang w:val="en-US" w:eastAsia="zh-CN"/>
        </w:rPr>
        <w:t xml:space="preserve">       </w:t>
      </w:r>
      <w:r>
        <w:rPr>
          <w:rFonts w:hint="default"/>
          <w:b w:val="0"/>
          <w:bCs w:val="0"/>
          <w:sz w:val="21"/>
          <w:szCs w:val="21"/>
          <w:lang w:val="en-US" w:eastAsia="zh-CN"/>
        </w:rPr>
        <w:t xml:space="preserve"> 私：偏爱</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12、下列对文中画线部分的断句，正确的一项是（  ）</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A.由是益力/病中呓语皆朝廷/天下事也</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B.由是益力/病中呓语/皆朝廷天下事也</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C.由是/益力病中呓语皆朝廷/天下事也</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D.由是/益力病中呓语/皆朝廷天下事也</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13、下列各项中，加点词语的意思相同的一项是（   ）</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A.乃命光续此书     乃重修岳阳楼，增其旧制</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B.遇事常咨之        不知口体之奉不若人也</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C.欲以身殉天下     以其境过清，不可久居</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D.庶有补于国家     皆以美于徐公</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 xml:space="preserve">14、下列对文中相关内容的理解，不正确的一项是 （  ）     </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A.刘备多次亲自拜访平民出身的诸葛亮，征询他对当时天下局势的意见。</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B.司马光受朝廷重用，辽、夏使者对自己的边吏说，不要轻易引起事端。</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C.司马光勤勉工作，日夜操劳，后来接受了宾客的建议，开始注意休息。</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D.诸葛亮忠心耿耿以报知遇之恩；司马光公而忘私，心系百姓，胸怀天下。</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15、借助文言知识资料卡，把文中画横线的句子翻译成现代汉语。（4分）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书尚未就，神宗尤重之，以为贤于《汉纪》，数促使终篇。</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 xml:space="preserve">                         文言知识资料卡</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就：①接近，靠近；②赴，前往；③从事；④完成，成功。</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答案：11C  12B  13A  14C</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15、《资治通鉴》还没有全部完成，皇帝特别注重这本书，认为比《汉纪》还要好，皇上多次催促他快些完稿。</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eastAsia"/>
          <w:b w:val="0"/>
          <w:bCs w:val="0"/>
          <w:szCs w:val="21"/>
        </w:rPr>
      </w:pPr>
    </w:p>
    <w:p>
      <w:pPr>
        <w:keepNext w:val="0"/>
        <w:keepLines w:val="0"/>
        <w:pageBreakBefore w:val="0"/>
        <w:widowControl/>
        <w:numPr>
          <w:ilvl w:val="0"/>
          <w:numId w:val="4"/>
        </w:numPr>
        <w:kinsoku/>
        <w:wordWrap/>
        <w:overflowPunct/>
        <w:topLinePunct w:val="0"/>
        <w:autoSpaceDE/>
        <w:autoSpaceDN/>
        <w:bidi w:val="0"/>
        <w:adjustRightInd/>
        <w:snapToGrid/>
        <w:spacing w:after="120" w:afterAutospacing="0" w:line="240" w:lineRule="atLeast"/>
        <w:ind w:left="0" w:firstLine="0" w:leftChars="0" w:firstLineChars="0"/>
        <w:textAlignment w:val="auto"/>
        <w:rPr>
          <w:rFonts w:hint="eastAsia"/>
          <w:b w:val="0"/>
          <w:bCs w:val="0"/>
          <w:szCs w:val="21"/>
        </w:rPr>
      </w:pPr>
      <w:r>
        <w:rPr>
          <w:rFonts w:hint="eastAsia"/>
          <w:b w:val="0"/>
          <w:bCs w:val="0"/>
          <w:sz w:val="21"/>
          <w:szCs w:val="21"/>
          <w:lang w:val="en-US" w:eastAsia="zh-CN"/>
        </w:rPr>
        <w:t>（2022年四川省凉山州中考题）</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二、文言文阅读及古诗文积累（25分）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（一）阅读下面选文，完成6-8题。（共9分）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①先帝创业未半而中道崩殂，今天下三分，益州疲弊，此诚危急存亡之秋也。然侍卫之臣不懈于内，忠志之士忘身于外者，盖追先帝之殊遇，欲报之于陛下也。诚宜开张圣听，以光先帝遗德，恢弘志士之气，不宜妄自菲薄，引喻失义，以塞忠谏之路也。</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sectPr>
          <w:headerReference w:type="default" r:id="rId40"/>
          <w:footerReference w:type="default" r:id="rId41"/>
          <w:type w:val="nextPage"/>
          <w:pgSz w:w="11850" w:h="16783"/>
          <w:pgMar w:top="1497" w:right="1196" w:bottom="1383" w:left="1196" w:header="851" w:footer="992" w:gutter="0"/>
          <w:pgNumType w:start="18"/>
          <w:cols w:num="1" w:space="425"/>
          <w:titlePg w:val="0"/>
          <w:docGrid w:type="lines" w:linePitch="312" w:charSpace="0"/>
        </w:sectPr>
      </w:pPr>
      <w:r>
        <w:rPr>
          <w:rFonts w:hint="default"/>
          <w:b w:val="0"/>
          <w:bCs w:val="0"/>
          <w:sz w:val="21"/>
          <w:szCs w:val="21"/>
          <w:lang w:val="en-US" w:eastAsia="zh-CN"/>
        </w:rPr>
        <w:t>②宫中府中，俱为一体，陟罚臧否，不宜异同。若有作奸犯科及为忠善者，宜付有司论其刑赏，以昭陛下平明之理，不宜偏私，使内外异法也。</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③侍中、侍郎郭攸之、费祎、董允等，此皆良实，志虑忠纯，是以先帝简拔以遗陛下。愚以为宫中之事，事无大小，悉以咨之，然后施行，必能裨补阙漏，有所广益。</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④将军向宠，性行淑均，晓畅军事，试用于昔日，先帝称之曰能，是以众议举宠为督。愚以为营中之事，悉以咨之，必能使行阵和睦，优劣得所。</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⑤亲贤臣，远小人，此先汉所以兴隆也；亲小人，远贤臣，此后汉所以倾颓也。先帝在时，每与臣论此事，未尝不叹息痛恨于桓、灵也。侍中、尚书、长史、参军，此悉贞良死节之臣，愿陛下亲之信之，则汉室之隆，可计日而待也。</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 xml:space="preserve">                                         （节选自《出师表》）</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6、下列加点词，古今意义没有发生变化的一项是（  ）</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A.诚宜开张圣听，以光先帝遗德</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B.陟罚臧否，不宜异同</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C.必能使行阵和睦，优劣得所</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D.未尝不叹息痛恨于桓、灵也</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7、下列说法有误的一项是（  ）</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A.表，是古代向帝王陈情言事的一种文体，言辞往往恭敬恳切。选文是诸葛亮呈给刘禅的表。</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B.选文将叙述、议论、抒情相结合，把真挚感情融于议论、叙事之中。</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C.诸葛亮首先向刘禅陈述了蜀国当时面临的不利处境，接着阐述了有利条件，之后提出三条建议。</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D.诸葛亮提出的三条建议是广开言路、严明赏罚和亲贤远佞，其中严明赏罚是文章的主旨所在。</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8、文中画线句子翻译正确的一项是（  ）</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今天下三分，益州疲弊，此诚危急存亡之秋也。</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A.今天天下三分，益州困苦穷乏，这确实是处在万分危机、生死存亡的秋天。</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B.如今天下三分，益州困苦穷乏，这确实是处在万分危机、生死存亡的时候。</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C.今天天下三分，益州疲劳偏僻，这确实是处在万分危机、生死存亡的时候。</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D.如今天下三分，益州疲劳偏僻，这确实是处在万分危机、生死存亡的秋天。</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答案：6C 7D 8B</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eastAsia"/>
          <w:b w:val="0"/>
          <w:bCs w:val="0"/>
          <w:szCs w:val="21"/>
        </w:rPr>
      </w:pP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eastAsia"/>
          <w:b w:val="0"/>
          <w:bCs w:val="0"/>
          <w:szCs w:val="21"/>
        </w:rPr>
      </w:pPr>
      <w:r>
        <w:rPr>
          <w:rFonts w:hint="eastAsia"/>
          <w:b w:val="0"/>
          <w:bCs w:val="0"/>
          <w:sz w:val="21"/>
          <w:szCs w:val="21"/>
          <w:lang w:val="en-US" w:eastAsia="zh-CN"/>
        </w:rPr>
        <w:t>8.2022年四川省自贡市中考题</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eastAsia"/>
          <w:b w:val="0"/>
          <w:bCs w:val="0"/>
          <w:szCs w:val="21"/>
        </w:rPr>
      </w:pPr>
      <w:r>
        <w:rPr>
          <w:rFonts w:hint="eastAsia"/>
          <w:b w:val="0"/>
          <w:bCs w:val="0"/>
          <w:sz w:val="21"/>
          <w:szCs w:val="21"/>
          <w:lang w:val="en-US" w:eastAsia="zh-CN"/>
        </w:rPr>
        <w:t>（一）文言文阅读（本题共4小题，15分）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eastAsia"/>
          <w:b w:val="0"/>
          <w:bCs w:val="0"/>
          <w:szCs w:val="21"/>
        </w:rPr>
      </w:pPr>
      <w:r>
        <w:rPr>
          <w:rFonts w:hint="eastAsia"/>
          <w:b w:val="0"/>
          <w:bCs w:val="0"/>
          <w:sz w:val="21"/>
          <w:szCs w:val="21"/>
          <w:lang w:val="en-US" w:eastAsia="zh-CN"/>
        </w:rPr>
        <w:t>阅读下面的文言文，完成16-19题。</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eastAsia"/>
          <w:b w:val="0"/>
          <w:bCs w:val="0"/>
          <w:szCs w:val="21"/>
        </w:rPr>
      </w:pPr>
      <w:r>
        <w:rPr>
          <w:rFonts w:hint="eastAsia"/>
          <w:b w:val="0"/>
          <w:bCs w:val="0"/>
          <w:sz w:val="21"/>
          <w:szCs w:val="21"/>
          <w:lang w:val="en-US" w:eastAsia="zh-CN"/>
        </w:rPr>
        <w:t>【甲】臣本布衣，躬耕于南阳，苟全性命于乱世，不求闻达于诸侯。先帝不以臣卑鄙，猥自枉屈，三顾臣于草庐之中，咨臣以当世之事，由是感激，遂许先帝以驱驰。后值倾覆，受任于败军之际，奉命于危难之间，尔来二十有一年矣。</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eastAsia"/>
          <w:b w:val="0"/>
          <w:bCs w:val="0"/>
          <w:szCs w:val="21"/>
        </w:rPr>
        <w:sectPr>
          <w:headerReference w:type="default" r:id="rId42"/>
          <w:footerReference w:type="default" r:id="rId43"/>
          <w:type w:val="nextPage"/>
          <w:pgSz w:w="11850" w:h="16783"/>
          <w:pgMar w:top="1497" w:right="1196" w:bottom="1383" w:left="1196" w:header="851" w:footer="992" w:gutter="0"/>
          <w:pgNumType w:start="19"/>
          <w:cols w:num="1" w:space="425"/>
          <w:titlePg w:val="0"/>
          <w:docGrid w:type="lines" w:linePitch="312" w:charSpace="0"/>
        </w:sectPr>
      </w:pP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eastAsia"/>
          <w:b w:val="0"/>
          <w:bCs w:val="0"/>
          <w:szCs w:val="21"/>
        </w:rPr>
      </w:pPr>
      <w:r>
        <w:rPr>
          <w:rFonts w:hint="eastAsia"/>
          <w:b w:val="0"/>
          <w:bCs w:val="0"/>
          <w:sz w:val="21"/>
          <w:szCs w:val="21"/>
          <w:lang w:val="en-US" w:eastAsia="zh-CN"/>
        </w:rPr>
        <w:t>先帝知臣谨慎，故临崩寄臣以大事也。受命以来，夙夜忧叹，恐托付不效，以伤先帝之明，故五月渡泸，深入不毛。今南方已定，兵甲已足，当奖率三军，北定中原，庶竭驽钝，攘除奸凶，兴复汉室，还于旧都。此臣所以报先帝而忠陛下之职分也。至于斟酌损益，进尽忠言，则攸之、祎、允之任也。</w:t>
      </w:r>
      <w:r>
        <w:rPr>
          <w:rFonts w:hint="eastAsia"/>
          <w:b w:val="0"/>
          <w:bCs w:val="0"/>
          <w:sz w:val="21"/>
          <w:szCs w:val="21"/>
          <w:lang w:val="en-US" w:eastAsia="zh-CN"/>
        </w:rPr>
        <w:t xml:space="preserve"> （节选自诸葛亮《出师表》）</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eastAsia"/>
          <w:b w:val="0"/>
          <w:bCs w:val="0"/>
          <w:szCs w:val="21"/>
        </w:rPr>
      </w:pPr>
      <w:r>
        <w:rPr>
          <w:rFonts w:hint="eastAsia"/>
          <w:b w:val="0"/>
          <w:bCs w:val="0"/>
          <w:sz w:val="21"/>
          <w:szCs w:val="21"/>
          <w:lang w:val="en-US" w:eastAsia="zh-CN"/>
        </w:rPr>
        <w:t>【乙】诸葛孔明千载人，其用兵行师，皆本于仁义节制①，自三代以降，未之有也。盖其操心制行，一出于诚，生于乱世，躬耕陇亩，使无徐庶之一言，玄德之三顾，则苟全性命，</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eastAsia"/>
          <w:b w:val="0"/>
          <w:bCs w:val="0"/>
          <w:szCs w:val="21"/>
        </w:rPr>
      </w:pPr>
      <w:r>
        <w:rPr>
          <w:rFonts w:hint="eastAsia"/>
          <w:b w:val="0"/>
          <w:bCs w:val="0"/>
          <w:sz w:val="21"/>
          <w:szCs w:val="21"/>
          <w:lang w:val="en-US" w:eastAsia="zh-CN"/>
        </w:rPr>
        <w:t>不求闻达必矣。其始见玄德，论曹操不可与争锋，孙氏可与为援而不可图，唯荆、益可以取，言如蓍龟②，终身不易。二十余年之间，君信之，士大夫仰之，夷夏③服之，敌人畏之。上有以取信于主，故玄德临终，至云“嗣子不才，君可自取”；后主虽庸懦无立，而举国听之而不疑。下有以见信于人，后主左右奸辟侧佞充塞于中而无一人有心害疾者魏尽据中州，乘操、丕积威之后，猛士如林，不敢西向发一矢以临蜀，而公六出征之，使魏畏蜀如虎。司马懿案行其营垒处所，叹为天下奇才。（节选自洪迈《容斋随笔·诸葛公》）</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eastAsia"/>
          <w:b w:val="0"/>
          <w:bCs w:val="0"/>
          <w:szCs w:val="21"/>
        </w:rPr>
      </w:pPr>
      <w:r>
        <w:rPr>
          <w:rFonts w:hint="eastAsia"/>
          <w:b w:val="0"/>
          <w:bCs w:val="0"/>
          <w:sz w:val="21"/>
          <w:szCs w:val="21"/>
          <w:lang w:val="en-US" w:eastAsia="zh-CN"/>
        </w:rPr>
        <w:t>【注】①节制：节度法制。②蓍龟：指卜筮。③夷夏：指少数民族和中原人。</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eastAsia"/>
          <w:b w:val="0"/>
          <w:bCs w:val="0"/>
          <w:szCs w:val="21"/>
        </w:rPr>
      </w:pPr>
      <w:r>
        <w:rPr>
          <w:rFonts w:hint="eastAsia"/>
          <w:b w:val="0"/>
          <w:bCs w:val="0"/>
          <w:sz w:val="21"/>
          <w:szCs w:val="21"/>
          <w:lang w:val="en-US" w:eastAsia="zh-CN"/>
        </w:rPr>
        <w:t>16、对下列句子中加点词的解释，不正确的一项是（   ）（3分）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eastAsia"/>
          <w:b w:val="0"/>
          <w:bCs w:val="0"/>
          <w:szCs w:val="21"/>
        </w:rPr>
      </w:pPr>
      <w:r>
        <w:rPr>
          <w:rFonts w:hint="eastAsia"/>
          <w:b w:val="0"/>
          <w:bCs w:val="0"/>
          <w:sz w:val="21"/>
          <w:szCs w:val="21"/>
          <w:lang w:val="en-US" w:eastAsia="zh-CN"/>
        </w:rPr>
        <w:t>A.先帝不以臣卑鄙              卑鄙：言语恶劣。</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eastAsia"/>
          <w:b w:val="0"/>
          <w:bCs w:val="0"/>
          <w:szCs w:val="21"/>
        </w:rPr>
      </w:pPr>
      <w:r>
        <w:rPr>
          <w:rFonts w:hint="eastAsia"/>
          <w:b w:val="0"/>
          <w:bCs w:val="0"/>
          <w:sz w:val="21"/>
          <w:szCs w:val="21"/>
          <w:lang w:val="en-US" w:eastAsia="zh-CN"/>
        </w:rPr>
        <w:t>B.遂许先帝以驱驰              驱驰：奔走效劳。</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eastAsia"/>
          <w:b w:val="0"/>
          <w:bCs w:val="0"/>
          <w:szCs w:val="21"/>
        </w:rPr>
      </w:pPr>
      <w:r>
        <w:rPr>
          <w:rFonts w:hint="eastAsia"/>
          <w:b w:val="0"/>
          <w:bCs w:val="0"/>
          <w:sz w:val="21"/>
          <w:szCs w:val="21"/>
          <w:lang w:val="en-US" w:eastAsia="zh-CN"/>
        </w:rPr>
        <w:t>C.孙氏可与为援而不可图        图：图谋，谋取。</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eastAsia"/>
          <w:b w:val="0"/>
          <w:bCs w:val="0"/>
          <w:szCs w:val="21"/>
        </w:rPr>
      </w:pPr>
      <w:r>
        <w:rPr>
          <w:rFonts w:hint="eastAsia"/>
          <w:b w:val="0"/>
          <w:bCs w:val="0"/>
          <w:sz w:val="21"/>
          <w:szCs w:val="21"/>
          <w:lang w:val="en-US" w:eastAsia="zh-CN"/>
        </w:rPr>
        <w:t>D.乘操、丕积威之后 乘：       趁着，凭借。</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eastAsia"/>
          <w:b w:val="0"/>
          <w:bCs w:val="0"/>
          <w:szCs w:val="21"/>
        </w:rPr>
      </w:pPr>
      <w:r>
        <w:rPr>
          <w:rFonts w:hint="eastAsia"/>
          <w:b w:val="0"/>
          <w:bCs w:val="0"/>
          <w:sz w:val="21"/>
          <w:szCs w:val="21"/>
          <w:lang w:val="en-US" w:eastAsia="zh-CN"/>
        </w:rPr>
        <w:t>17、下列对文中画波浪线部分的断句，正确的一项是（   ）（3分）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eastAsia"/>
          <w:b w:val="0"/>
          <w:bCs w:val="0"/>
          <w:szCs w:val="21"/>
        </w:rPr>
      </w:pPr>
      <w:r>
        <w:rPr>
          <w:rFonts w:hint="eastAsia"/>
          <w:b w:val="0"/>
          <w:bCs w:val="0"/>
          <w:sz w:val="21"/>
          <w:szCs w:val="21"/>
          <w:lang w:val="en-US" w:eastAsia="zh-CN"/>
        </w:rPr>
        <w:t>A.后主左右奸辟侧佞/充塞于中而无一人/有心害疾者/</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eastAsia"/>
          <w:b w:val="0"/>
          <w:bCs w:val="0"/>
          <w:szCs w:val="21"/>
        </w:rPr>
      </w:pPr>
      <w:r>
        <w:rPr>
          <w:rFonts w:hint="eastAsia"/>
          <w:b w:val="0"/>
          <w:bCs w:val="0"/>
          <w:sz w:val="21"/>
          <w:szCs w:val="21"/>
          <w:lang w:val="en-US" w:eastAsia="zh-CN"/>
        </w:rPr>
        <w:t>B.后主左右奸辟/侧佞充塞/于中而无一人有心害疾者/</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eastAsia"/>
          <w:b w:val="0"/>
          <w:bCs w:val="0"/>
          <w:szCs w:val="21"/>
        </w:rPr>
      </w:pPr>
      <w:r>
        <w:rPr>
          <w:rFonts w:hint="eastAsia"/>
          <w:b w:val="0"/>
          <w:bCs w:val="0"/>
          <w:sz w:val="21"/>
          <w:szCs w:val="21"/>
          <w:lang w:val="en-US" w:eastAsia="zh-CN"/>
        </w:rPr>
        <w:t>C.后主左右奸辟侧佞/充塞于中/而无一人有心害疾者/</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eastAsia"/>
          <w:b w:val="0"/>
          <w:bCs w:val="0"/>
          <w:szCs w:val="21"/>
        </w:rPr>
      </w:pPr>
      <w:r>
        <w:rPr>
          <w:rFonts w:hint="eastAsia"/>
          <w:b w:val="0"/>
          <w:bCs w:val="0"/>
          <w:sz w:val="21"/>
          <w:szCs w:val="21"/>
          <w:lang w:val="en-US" w:eastAsia="zh-CN"/>
        </w:rPr>
        <w:t>D.后主左右奸辟/侧佞充塞于中/而无一人有心害疾者/</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eastAsia"/>
          <w:b w:val="0"/>
          <w:bCs w:val="0"/>
          <w:szCs w:val="21"/>
        </w:rPr>
      </w:pPr>
      <w:r>
        <w:rPr>
          <w:rFonts w:hint="eastAsia"/>
          <w:b w:val="0"/>
          <w:bCs w:val="0"/>
          <w:sz w:val="21"/>
          <w:szCs w:val="21"/>
          <w:lang w:val="en-US" w:eastAsia="zh-CN"/>
        </w:rPr>
        <w:t>18、下列对原文有关内容的概括和分析，不正确的一项是（  ）（3分）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eastAsia"/>
          <w:b w:val="0"/>
          <w:bCs w:val="0"/>
          <w:szCs w:val="21"/>
        </w:rPr>
      </w:pPr>
      <w:r>
        <w:rPr>
          <w:rFonts w:hint="eastAsia"/>
          <w:b w:val="0"/>
          <w:bCs w:val="0"/>
          <w:sz w:val="21"/>
          <w:szCs w:val="21"/>
          <w:lang w:val="en-US" w:eastAsia="zh-CN"/>
        </w:rPr>
        <w:t>A.诸葛亮不求闻达。他原本一介布衣，在南阳种地，假使没有徐庶推荐，刘备三顾，他不会扬名于诸侯。</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eastAsia"/>
          <w:b w:val="0"/>
          <w:bCs w:val="0"/>
          <w:szCs w:val="21"/>
        </w:rPr>
      </w:pPr>
      <w:r>
        <w:rPr>
          <w:rFonts w:hint="eastAsia"/>
          <w:b w:val="0"/>
          <w:bCs w:val="0"/>
          <w:sz w:val="21"/>
          <w:szCs w:val="21"/>
          <w:lang w:val="en-US" w:eastAsia="zh-CN"/>
        </w:rPr>
        <w:t>B.诸葛亮恪尽职守。他不忘先帝遗命，在南方已定、兵甲充足以后，随即请求北伐平定中原、兴复汉室。</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eastAsia"/>
          <w:b w:val="0"/>
          <w:bCs w:val="0"/>
          <w:szCs w:val="21"/>
        </w:rPr>
      </w:pPr>
      <w:r>
        <w:rPr>
          <w:rFonts w:hint="eastAsia"/>
          <w:b w:val="0"/>
          <w:bCs w:val="0"/>
          <w:sz w:val="21"/>
          <w:szCs w:val="21"/>
          <w:lang w:val="en-US" w:eastAsia="zh-CN"/>
        </w:rPr>
        <w:t>C.诸葛亮立身仁义。他用兵行军、指挥打仗，都以仁义为本，遵守节度法制，是三代以来未曾有过的。</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eastAsia"/>
          <w:b w:val="0"/>
          <w:bCs w:val="0"/>
          <w:szCs w:val="21"/>
        </w:rPr>
      </w:pPr>
      <w:r>
        <w:rPr>
          <w:rFonts w:hint="eastAsia"/>
          <w:b w:val="0"/>
          <w:bCs w:val="0"/>
          <w:sz w:val="21"/>
          <w:szCs w:val="21"/>
          <w:lang w:val="en-US" w:eastAsia="zh-CN"/>
        </w:rPr>
        <w:t>D.诸葛亮受人信服。刘备信任他，临终将后主托付给他；下面的人看见刘备信任他，也对他非常信服。</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eastAsia"/>
          <w:b w:val="0"/>
          <w:bCs w:val="0"/>
          <w:szCs w:val="21"/>
        </w:rPr>
      </w:pPr>
      <w:r>
        <w:rPr>
          <w:rFonts w:hint="eastAsia"/>
          <w:b w:val="0"/>
          <w:bCs w:val="0"/>
          <w:sz w:val="21"/>
          <w:szCs w:val="21"/>
          <w:lang w:val="en-US" w:eastAsia="zh-CN"/>
        </w:rPr>
        <w:t>19、把文中画横线的句子翻译成现代汉语。（6分）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eastAsia"/>
          <w:b w:val="0"/>
          <w:bCs w:val="0"/>
          <w:szCs w:val="21"/>
        </w:rPr>
      </w:pPr>
      <w:r>
        <w:rPr>
          <w:rFonts w:hint="eastAsia"/>
          <w:b w:val="0"/>
          <w:bCs w:val="0"/>
          <w:sz w:val="21"/>
          <w:szCs w:val="21"/>
          <w:lang w:val="en-US" w:eastAsia="zh-CN"/>
        </w:rPr>
        <w:t>（1）三顾臣于草庐之中，咨臣以当世之事。</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eastAsia"/>
          <w:b w:val="0"/>
          <w:bCs w:val="0"/>
          <w:szCs w:val="21"/>
        </w:rPr>
      </w:pPr>
      <w:r>
        <w:rPr>
          <w:rFonts w:hint="eastAsia"/>
          <w:b w:val="0"/>
          <w:bCs w:val="0"/>
          <w:sz w:val="21"/>
          <w:szCs w:val="21"/>
          <w:lang w:val="en-US" w:eastAsia="zh-CN"/>
        </w:rPr>
        <w:t>（2）（魏）不敢西向发一矢以临蜀，而公六出征之。</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eastAsia"/>
          <w:b w:val="0"/>
          <w:bCs w:val="0"/>
          <w:szCs w:val="21"/>
        </w:rPr>
      </w:pPr>
      <w:r>
        <w:rPr>
          <w:rFonts w:hint="eastAsia"/>
          <w:b w:val="0"/>
          <w:bCs w:val="0"/>
          <w:sz w:val="21"/>
          <w:szCs w:val="21"/>
          <w:lang w:val="en-US" w:eastAsia="zh-CN"/>
        </w:rPr>
        <w:t xml:space="preserve">答案：16A    17C    18 D     19.（1）三次到草庐中来拜访我，向我询问天下大事。（2）（魏国）却不敢派一兵一卒发一支箭到蜀国，而诸葛亮却率领大军六出岐山、讨伐魏国。 </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eastAsia"/>
          <w:b w:val="0"/>
          <w:bCs w:val="0"/>
          <w:szCs w:val="21"/>
        </w:rPr>
      </w:pP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eastAsia"/>
          <w:b w:val="0"/>
          <w:bCs w:val="0"/>
          <w:szCs w:val="21"/>
        </w:rPr>
      </w:pPr>
      <w:r>
        <w:rPr>
          <w:rFonts w:hint="eastAsia"/>
          <w:b w:val="0"/>
          <w:bCs w:val="0"/>
          <w:sz w:val="21"/>
          <w:szCs w:val="21"/>
          <w:lang w:val="en-US" w:eastAsia="zh-CN"/>
        </w:rPr>
        <w:t>9.（2022年湖北省黄冈孝感咸宁中考题）</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eastAsia"/>
          <w:b w:val="0"/>
          <w:bCs w:val="0"/>
          <w:szCs w:val="21"/>
        </w:rPr>
        <w:sectPr>
          <w:headerReference w:type="default" r:id="rId44"/>
          <w:footerReference w:type="default" r:id="rId45"/>
          <w:type w:val="nextPage"/>
          <w:pgSz w:w="11850" w:h="16783"/>
          <w:pgMar w:top="1497" w:right="1196" w:bottom="1383" w:left="1196" w:header="851" w:footer="992" w:gutter="0"/>
          <w:pgNumType w:start="20"/>
          <w:cols w:num="1" w:space="425"/>
          <w:titlePg w:val="0"/>
          <w:docGrid w:type="lines" w:linePitch="312" w:charSpace="0"/>
        </w:sectPr>
      </w:pPr>
      <w:r>
        <w:rPr>
          <w:rFonts w:hint="eastAsia"/>
          <w:b w:val="0"/>
          <w:bCs w:val="0"/>
          <w:sz w:val="21"/>
          <w:szCs w:val="21"/>
          <w:lang w:val="en-US" w:eastAsia="zh-CN"/>
        </w:rPr>
        <w:t>（三）阅读下面文言文选段，完成20-24题。（14分）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eastAsia"/>
          <w:b w:val="0"/>
          <w:bCs w:val="0"/>
          <w:szCs w:val="21"/>
        </w:rPr>
      </w:pPr>
      <w:r>
        <w:rPr>
          <w:rFonts w:hint="eastAsia"/>
          <w:b w:val="0"/>
          <w:bCs w:val="0"/>
          <w:sz w:val="21"/>
          <w:szCs w:val="21"/>
          <w:lang w:val="en-US" w:eastAsia="zh-CN"/>
        </w:rPr>
        <w:t>【甲】侍中、侍郎郭攸之、费祎、董允等，此皆良实，志虑忠纯，是以先帝简拔以遗陛下。愚以为宫中之事，事无大小，悉以咨之，然后施行，必能裨补阙漏，有所广益。</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eastAsia"/>
          <w:b w:val="0"/>
          <w:bCs w:val="0"/>
          <w:szCs w:val="21"/>
        </w:rPr>
      </w:pPr>
      <w:r>
        <w:rPr>
          <w:rFonts w:hint="eastAsia"/>
          <w:b w:val="0"/>
          <w:bCs w:val="0"/>
          <w:sz w:val="21"/>
          <w:szCs w:val="21"/>
          <w:lang w:val="en-US" w:eastAsia="zh-CN"/>
        </w:rPr>
        <w:t>将军向宠，性行淑均，晓畅军事，试用于昔日，先帝称之曰能，是以众议举宠为督。愚以为营中之事，悉以咨之，必能使行阵和睦，优劣得所。</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eastAsia"/>
          <w:b w:val="0"/>
          <w:bCs w:val="0"/>
          <w:szCs w:val="21"/>
        </w:rPr>
      </w:pPr>
      <w:r>
        <w:rPr>
          <w:rFonts w:hint="eastAsia"/>
          <w:b w:val="0"/>
          <w:bCs w:val="0"/>
          <w:sz w:val="21"/>
          <w:szCs w:val="21"/>
          <w:lang w:val="en-US" w:eastAsia="zh-CN"/>
        </w:rPr>
        <w:t>亲贤臣，远小人，此先汉所以兴隆也；亲小人，远贤臣，此后汉所以倾颓也。先帝在时，每与臣论此事，未尝不叹息痛恨于桓、灵也。侍中、尚书、长史、参军，此悉贞良死节之臣，愿陛下亲之信之，则汉室之隆，可计日而待也。</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eastAsia"/>
          <w:b w:val="0"/>
          <w:bCs w:val="0"/>
          <w:szCs w:val="21"/>
        </w:rPr>
      </w:pPr>
      <w:r>
        <w:rPr>
          <w:rFonts w:hint="eastAsia"/>
          <w:b w:val="0"/>
          <w:bCs w:val="0"/>
          <w:sz w:val="21"/>
          <w:szCs w:val="21"/>
          <w:lang w:val="en-US" w:eastAsia="zh-CN"/>
        </w:rPr>
        <w:t xml:space="preserve">                                                                   （选自《出师表》）</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eastAsia"/>
          <w:b w:val="0"/>
          <w:bCs w:val="0"/>
          <w:szCs w:val="21"/>
        </w:rPr>
      </w:pPr>
      <w:r>
        <w:rPr>
          <w:rFonts w:hint="eastAsia"/>
          <w:b w:val="0"/>
          <w:bCs w:val="0"/>
          <w:sz w:val="21"/>
          <w:szCs w:val="21"/>
          <w:lang w:val="en-US" w:eastAsia="zh-CN"/>
        </w:rPr>
        <w:t>【乙】郗超与谢玄①不善。苻坚将问晋鼎④，既已狼噬梁、岐，又虎视淮阴矣。于时朝议遣玄北讨，人间颇有异同之论。唯超曰：“是必济事”。吾昔尝与玄共事，见使才皆尽虽履屐之间亦得其任。以此推之，或必能立勋。”大功既举，时人咸叹超之先觉，又重其不以爱憎匿善。</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eastAsia"/>
          <w:b w:val="0"/>
          <w:bCs w:val="0"/>
          <w:szCs w:val="21"/>
        </w:rPr>
      </w:pPr>
      <w:r>
        <w:rPr>
          <w:rFonts w:hint="eastAsia"/>
          <w:b w:val="0"/>
          <w:bCs w:val="0"/>
          <w:sz w:val="21"/>
          <w:szCs w:val="21"/>
          <w:lang w:val="en-US" w:eastAsia="zh-CN"/>
        </w:rPr>
        <w:t xml:space="preserve">                                                    （选自《世说新语·识鉴》），有改动）</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eastAsia"/>
          <w:b w:val="0"/>
          <w:bCs w:val="0"/>
          <w:szCs w:val="21"/>
        </w:rPr>
      </w:pPr>
      <w:r>
        <w:rPr>
          <w:rFonts w:hint="eastAsia"/>
          <w:b w:val="0"/>
          <w:bCs w:val="0"/>
          <w:sz w:val="21"/>
          <w:szCs w:val="21"/>
          <w:lang w:val="en-US" w:eastAsia="zh-CN"/>
        </w:rPr>
        <w:t>【注释】①郗超、谢玄：均为东晋大臣。②善：关系友好。③苻坚：前秦君主。④问晋鼎：图谋夺取东晋政权。⑤梁、岐：指梁州、岐山一带地区。⑥济事：办成事情。⑦履屐：鞋履和木屐，形容不起眼的小事。</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eastAsia"/>
          <w:b w:val="0"/>
          <w:bCs w:val="0"/>
          <w:szCs w:val="21"/>
        </w:rPr>
      </w:pPr>
      <w:r>
        <w:rPr>
          <w:rFonts w:hint="eastAsia"/>
          <w:b w:val="0"/>
          <w:bCs w:val="0"/>
          <w:sz w:val="21"/>
          <w:szCs w:val="21"/>
          <w:lang w:val="en-US" w:eastAsia="zh-CN"/>
        </w:rPr>
        <w:t>20、解释下列句中加点字词的意思。（4分）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eastAsia"/>
          <w:b w:val="0"/>
          <w:bCs w:val="0"/>
          <w:szCs w:val="21"/>
        </w:rPr>
      </w:pPr>
      <w:r>
        <w:rPr>
          <w:rFonts w:hint="eastAsia"/>
          <w:b w:val="0"/>
          <w:bCs w:val="0"/>
          <w:sz w:val="21"/>
          <w:szCs w:val="21"/>
          <w:lang w:val="en-US" w:eastAsia="zh-CN"/>
        </w:rPr>
        <w:t>（1）是以先帝简拔以遗陛下（2）必能神补阙漏，有所广益</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eastAsia"/>
          <w:b w:val="0"/>
          <w:bCs w:val="0"/>
          <w:szCs w:val="21"/>
        </w:rPr>
      </w:pPr>
      <w:r>
        <w:rPr>
          <w:rFonts w:hint="eastAsia"/>
          <w:b w:val="0"/>
          <w:bCs w:val="0"/>
          <w:sz w:val="21"/>
          <w:szCs w:val="21"/>
          <w:lang w:val="en-US" w:eastAsia="zh-CN"/>
        </w:rPr>
        <w:t>（3）人间颇有异同之论      （4）大功既举</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eastAsia"/>
          <w:b w:val="0"/>
          <w:bCs w:val="0"/>
          <w:szCs w:val="21"/>
        </w:rPr>
      </w:pPr>
      <w:r>
        <w:rPr>
          <w:rFonts w:hint="eastAsia"/>
          <w:b w:val="0"/>
          <w:bCs w:val="0"/>
          <w:sz w:val="21"/>
          <w:szCs w:val="21"/>
          <w:lang w:val="en-US" w:eastAsia="zh-CN"/>
        </w:rPr>
        <w:t>21、下列各组句子中加点字词的意义和用法都相同的一项是（ ）（2分）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eastAsia"/>
          <w:b w:val="0"/>
          <w:bCs w:val="0"/>
          <w:szCs w:val="21"/>
        </w:rPr>
      </w:pPr>
      <w:r>
        <w:rPr>
          <w:rFonts w:hint="eastAsia"/>
          <w:b w:val="0"/>
          <w:bCs w:val="0"/>
          <w:sz w:val="21"/>
          <w:szCs w:val="21"/>
          <w:lang w:val="en-US" w:eastAsia="zh-CN"/>
        </w:rPr>
        <w:t>A.未尝不叹息痛恨于桓、灵也     吾昔尝与玄共事</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eastAsia"/>
          <w:b w:val="0"/>
          <w:bCs w:val="0"/>
          <w:szCs w:val="21"/>
        </w:rPr>
      </w:pPr>
      <w:r>
        <w:rPr>
          <w:rFonts w:hint="eastAsia"/>
          <w:b w:val="0"/>
          <w:bCs w:val="0"/>
          <w:sz w:val="21"/>
          <w:szCs w:val="21"/>
          <w:lang w:val="en-US" w:eastAsia="zh-CN"/>
        </w:rPr>
        <w:t>B.愚以为营中之事                以此推之，或必能立勋</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eastAsia"/>
          <w:b w:val="0"/>
          <w:bCs w:val="0"/>
          <w:szCs w:val="21"/>
        </w:rPr>
      </w:pPr>
      <w:r>
        <w:rPr>
          <w:rFonts w:hint="eastAsia"/>
          <w:b w:val="0"/>
          <w:bCs w:val="0"/>
          <w:sz w:val="21"/>
          <w:szCs w:val="21"/>
          <w:lang w:val="en-US" w:eastAsia="zh-CN"/>
        </w:rPr>
        <w:t>C.未尝不叹息痛恨于桓、灵也      于时朝议遣玄北讨</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eastAsia"/>
          <w:b w:val="0"/>
          <w:bCs w:val="0"/>
          <w:szCs w:val="21"/>
        </w:rPr>
      </w:pPr>
      <w:r>
        <w:rPr>
          <w:rFonts w:hint="eastAsia"/>
          <w:b w:val="0"/>
          <w:bCs w:val="0"/>
          <w:sz w:val="21"/>
          <w:szCs w:val="21"/>
          <w:lang w:val="en-US" w:eastAsia="zh-CN"/>
        </w:rPr>
        <w:t>D.悉以咨之                       人间颇有异同之论</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eastAsia"/>
          <w:b w:val="0"/>
          <w:bCs w:val="0"/>
          <w:szCs w:val="21"/>
        </w:rPr>
      </w:pPr>
      <w:r>
        <w:rPr>
          <w:rFonts w:hint="eastAsia"/>
          <w:b w:val="0"/>
          <w:bCs w:val="0"/>
          <w:sz w:val="21"/>
          <w:szCs w:val="21"/>
          <w:lang w:val="en-US" w:eastAsia="zh-CN"/>
        </w:rPr>
        <w:t>22、用“／”给文中划横线的句子断句（断两处）。（2分）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eastAsia"/>
          <w:b w:val="0"/>
          <w:bCs w:val="0"/>
          <w:szCs w:val="21"/>
        </w:rPr>
      </w:pPr>
      <w:r>
        <w:rPr>
          <w:rFonts w:hint="eastAsia"/>
          <w:b w:val="0"/>
          <w:bCs w:val="0"/>
          <w:sz w:val="21"/>
          <w:szCs w:val="21"/>
          <w:lang w:val="en-US" w:eastAsia="zh-CN"/>
        </w:rPr>
        <w:t>见使才皆尽虽履屐之间亦得其任</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eastAsia"/>
          <w:b w:val="0"/>
          <w:bCs w:val="0"/>
          <w:szCs w:val="21"/>
        </w:rPr>
      </w:pPr>
      <w:r>
        <w:rPr>
          <w:rFonts w:hint="eastAsia"/>
          <w:b w:val="0"/>
          <w:bCs w:val="0"/>
          <w:sz w:val="21"/>
          <w:szCs w:val="21"/>
          <w:lang w:val="en-US" w:eastAsia="zh-CN"/>
        </w:rPr>
        <w:t>23、翻译下面的文言语句。（4分）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eastAsia"/>
          <w:b w:val="0"/>
          <w:bCs w:val="0"/>
          <w:szCs w:val="21"/>
        </w:rPr>
      </w:pPr>
      <w:r>
        <w:rPr>
          <w:rFonts w:hint="eastAsia"/>
          <w:b w:val="0"/>
          <w:bCs w:val="0"/>
          <w:sz w:val="21"/>
          <w:szCs w:val="21"/>
          <w:lang w:val="en-US" w:eastAsia="zh-CN"/>
        </w:rPr>
        <w:t>（1）必能使行阵和睦，优劣得所。</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eastAsia"/>
          <w:b w:val="0"/>
          <w:bCs w:val="0"/>
          <w:szCs w:val="21"/>
        </w:rPr>
      </w:pPr>
      <w:r>
        <w:rPr>
          <w:rFonts w:hint="eastAsia"/>
          <w:b w:val="0"/>
          <w:bCs w:val="0"/>
          <w:sz w:val="21"/>
          <w:szCs w:val="21"/>
          <w:lang w:val="en-US" w:eastAsia="zh-CN"/>
        </w:rPr>
        <w:t>（2）既已狼噬梁、岐，又虎视淮阴矣。</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eastAsia"/>
          <w:b w:val="0"/>
          <w:bCs w:val="0"/>
          <w:szCs w:val="21"/>
        </w:rPr>
      </w:pPr>
      <w:r>
        <w:rPr>
          <w:rFonts w:hint="eastAsia"/>
          <w:b w:val="0"/>
          <w:bCs w:val="0"/>
          <w:sz w:val="21"/>
          <w:szCs w:val="21"/>
          <w:lang w:val="en-US" w:eastAsia="zh-CN"/>
        </w:rPr>
        <w:t>24、甲文中诸葛亮北上伐魏之前，向朝廷举荐了一批文臣武将，他们的共同特点是 ①，乙文中郗超力排众议，坚定相信谢玄的能力，这表明他既有先知先觉的本领，同时也有 ② ”（用乙文原语句回答）的胸怀。（2分）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eastAsia"/>
          <w:b w:val="0"/>
          <w:bCs w:val="0"/>
          <w:szCs w:val="21"/>
        </w:rPr>
      </w:pPr>
      <w:r>
        <w:rPr>
          <w:rFonts w:hint="eastAsia"/>
          <w:b w:val="0"/>
          <w:bCs w:val="0"/>
          <w:sz w:val="21"/>
          <w:szCs w:val="21"/>
          <w:lang w:val="en-US" w:eastAsia="zh-CN"/>
        </w:rPr>
        <w:t>答案：</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eastAsia"/>
          <w:b w:val="0"/>
          <w:bCs w:val="0"/>
          <w:szCs w:val="21"/>
        </w:rPr>
      </w:pPr>
      <w:r>
        <w:rPr>
          <w:rFonts w:hint="eastAsia"/>
          <w:b w:val="0"/>
          <w:bCs w:val="0"/>
          <w:sz w:val="21"/>
          <w:szCs w:val="21"/>
          <w:lang w:val="en-US" w:eastAsia="zh-CN"/>
        </w:rPr>
        <w:t>20、（1）简拔（ 选拔 ) （2）阙漏（ 缺失疏漏)（3）异同(不同)      （4）举 (成功，建立 )</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eastAsia"/>
          <w:b w:val="0"/>
          <w:bCs w:val="0"/>
          <w:szCs w:val="21"/>
        </w:rPr>
      </w:pPr>
      <w:r>
        <w:rPr>
          <w:rFonts w:hint="eastAsia"/>
          <w:b w:val="0"/>
          <w:bCs w:val="0"/>
          <w:sz w:val="21"/>
          <w:szCs w:val="21"/>
          <w:lang w:val="en-US" w:eastAsia="zh-CN"/>
        </w:rPr>
        <w:t xml:space="preserve">21 A </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eastAsia"/>
          <w:b w:val="0"/>
          <w:bCs w:val="0"/>
          <w:szCs w:val="21"/>
        </w:rPr>
        <w:sectPr>
          <w:headerReference w:type="default" r:id="rId46"/>
          <w:footerReference w:type="default" r:id="rId47"/>
          <w:type w:val="nextPage"/>
          <w:pgSz w:w="11850" w:h="16783"/>
          <w:pgMar w:top="1497" w:right="1196" w:bottom="1383" w:left="1196" w:header="851" w:footer="992" w:gutter="0"/>
          <w:pgNumType w:start="21"/>
          <w:cols w:num="1" w:space="425"/>
          <w:titlePg w:val="0"/>
          <w:docGrid w:type="lines" w:linePitch="312" w:charSpace="0"/>
        </w:sectPr>
      </w:pPr>
      <w:r>
        <w:rPr>
          <w:rFonts w:hint="eastAsia"/>
          <w:b w:val="0"/>
          <w:bCs w:val="0"/>
          <w:sz w:val="21"/>
          <w:szCs w:val="21"/>
          <w:lang w:val="en-US" w:eastAsia="zh-CN"/>
        </w:rPr>
        <w:t>22、见使才皆尽/虽履屐之间/亦得其任</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eastAsia"/>
          <w:b w:val="0"/>
          <w:bCs w:val="0"/>
          <w:szCs w:val="21"/>
        </w:rPr>
      </w:pPr>
      <w:r>
        <w:rPr>
          <w:rFonts w:hint="eastAsia"/>
          <w:b w:val="0"/>
          <w:bCs w:val="0"/>
          <w:sz w:val="21"/>
          <w:szCs w:val="21"/>
          <w:lang w:val="en-US" w:eastAsia="zh-CN"/>
        </w:rPr>
        <w:t>23、（1）一定能够使部队团结和睦，德才高低的人各有合适的安排。</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eastAsia"/>
          <w:b w:val="0"/>
          <w:bCs w:val="0"/>
          <w:szCs w:val="21"/>
        </w:rPr>
      </w:pPr>
      <w:r>
        <w:rPr>
          <w:rFonts w:hint="eastAsia"/>
          <w:b w:val="0"/>
          <w:bCs w:val="0"/>
          <w:sz w:val="21"/>
          <w:szCs w:val="21"/>
          <w:lang w:val="en-US" w:eastAsia="zh-CN"/>
        </w:rPr>
        <w:t>（2）（苻坚）已经像恶狼一样侵吞了梁州、岐州，又像猛虎一般盯住了淮河以南地区。或者（苻坚）已经贪婪地占据梁州、岐山一带，又对淮阴地区怀有野心。</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eastAsia"/>
          <w:b w:val="0"/>
          <w:bCs w:val="0"/>
          <w:szCs w:val="21"/>
        </w:rPr>
      </w:pPr>
      <w:r>
        <w:rPr>
          <w:rFonts w:hint="eastAsia"/>
          <w:b w:val="0"/>
          <w:bCs w:val="0"/>
          <w:sz w:val="21"/>
          <w:szCs w:val="21"/>
          <w:lang w:val="en-US" w:eastAsia="zh-CN"/>
        </w:rPr>
        <w:t>24、①品德忠诚善良②“不以爱憎匿善”</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eastAsia"/>
          <w:b w:val="0"/>
          <w:bCs w:val="0"/>
          <w:szCs w:val="21"/>
        </w:rPr>
      </w:pPr>
      <w:r>
        <w:rPr>
          <w:rFonts w:hint="eastAsia"/>
          <w:b w:val="0"/>
          <w:bCs w:val="0"/>
          <w:sz w:val="21"/>
          <w:szCs w:val="21"/>
          <w:lang w:val="en-US" w:eastAsia="zh-CN"/>
        </w:rPr>
        <w:t>10.（2022年广州市天河区中考一模）</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阅读下面的文段，完成下面小题。</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①先帝创业未半而中道崩殂，今天下三分，益州疲弊，此诚危急存亡之秋也。然侍卫之臣不懈于内，忠志之士忘身于外者，盖追先帝之殊遇，欲报之于陛下也。诚宜开张圣听，以光先帝遗德，恢弘志士之气，不宜妄自菲薄，引喻失义，以塞忠谏之路也。</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②宫中府中，俱为一体，陟罚臧否，不宜异同。若有作好犯科及为忠善者，宜付有司论其刑赏，以昭陛下平明之理，不宜偏私，使内外异法也。</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③侍中、侍郎郭攸之、费讳、董允等，此皆良实，志虑忠纯，是以先帝简拔以遗陛下。愚以为宫中之事，事无大小，悉以咨之，然后施行，必能裨补阙漏，有所广益。</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④将军向宠，性行淑均，晓畅军事，试用于昔日，先帝称之曰能，是以众议举宠为督。愚以为营中之事，悉以咨之，必能使行阵和睦，优劣得所。</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⑤亲贤臣，远小人，此先汉所以兴隆也；亲小人，远贤臣，此后汉所以倾颓也。先帝在时，每与臣论此事，未尝不叹息痛恨于桓、灵也。侍中、尚书、长史、参军，此悉负良死节之臣，愿陛下亲之信之，则汉室之隆，可计日而待也。</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⑥臣本布衣，躬耕于南阳，苟全性命于乱世，不求闻达于诸侯。先帝不以臣卑鄙，猥自枉屈，三顾臣于草庐之中，咨臣以当世之事，由是感激，遂许先帝以驱驰。后值倾覆，受任于败军之际，奉命于危难之间，尔来二十有一年矣。</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（节选自《出师表》）</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7. 下列句子中，加点词的意义相同的一组是（   ）</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A. 以光先帝遗德                以中有足乐者</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B. 愿陛下亲之信之              必以信</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C. 可计日而待也                三老、豪杰皆来会计事</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D. 先帝不以臣卑鄙              肉食者鄙</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8. 用现代汉语翻译下列句子。</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（1）不宜妄自菲薄，引喻失义。</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（2）必能裨补阙漏，有所广益。</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9. 下列对文章的理解和分析，不正确的一项是（   ）</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A. 选文开篇即深痛刘备壮志未酬身先死，深诫后人继承父业不可废，至忠至爱之情统领全文。</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B. 诸葛亮提出广开言路、严明赏罚、亲贤远佞三条建议，其中劝谏刘禅严明赏罚是主要用意。</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sectPr>
          <w:headerReference w:type="default" r:id="rId48"/>
          <w:footerReference w:type="default" r:id="rId49"/>
          <w:type w:val="nextPage"/>
          <w:pgSz w:w="11850" w:h="16783"/>
          <w:pgMar w:top="1497" w:right="1196" w:bottom="1383" w:left="1196" w:header="851" w:footer="992" w:gutter="0"/>
          <w:pgNumType w:start="22"/>
          <w:cols w:num="1" w:space="425"/>
          <w:titlePg w:val="0"/>
          <w:docGrid w:type="lines" w:linePitch="312" w:charSpace="0"/>
        </w:sectPr>
      </w:pPr>
      <w:r>
        <w:rPr>
          <w:rFonts w:hint="default"/>
          <w:b w:val="0"/>
          <w:bCs w:val="0"/>
          <w:sz w:val="21"/>
          <w:szCs w:val="21"/>
          <w:lang w:val="en-US" w:eastAsia="zh-CN"/>
        </w:rPr>
        <w:t>C. 第⑥段叙述自己生平，历数先帝之殊遇，既表达自己对先帝 感激之情，也利于打动后主。</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D. 选文以议论为主，熔议论、叙事、抒情于炉，充分体现了“表”这种文体陈情言事的特点。</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【答案】</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7. D 8. （1）不应当随意地看轻自己，说话不恰当。（2）一定能够弥补缺失疏漏，有启发和帮助。  9. B</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eastAsia"/>
          <w:b w:val="0"/>
          <w:bCs w:val="0"/>
          <w:szCs w:val="21"/>
        </w:rPr>
      </w:pPr>
      <w:r>
        <w:rPr>
          <w:rFonts w:hint="eastAsia"/>
          <w:b w:val="0"/>
          <w:bCs w:val="0"/>
          <w:sz w:val="21"/>
          <w:szCs w:val="21"/>
          <w:lang w:val="en-US" w:eastAsia="zh-CN"/>
        </w:rPr>
        <w:t>11.（2022年北京市昌平区中考二模题）</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阅读《出师表》节选，完成10-12题。(共7分)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亲贤臣，远小人，此先汉所以兴隆也；亲小人，远贤臣，此后汉所以倾颓也。先帝在时，每与臣论此事，未尝不叹息痛恨于桓、灵也。侍中、尚书、长史、参军，此悉贞良死节之臣，愿陛下亲之信之，则汉室之隆，可计日而待也。</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臣本布衣，躬耕于南阳，苟全性命于乱世，不求闻达于诸侯。先帝不以臣卑鄙，猥自枉屈，三顾臣于草庐之中，咨臣以当世之事，由是感激，遂许先帝以驱驰。后值倾覆，受任于败军之际，奉命于危难之间，尔来二十有一年矣。</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先帝知臣谨慎，故临崩寄臣以大事也。受命以来，夙夜忧叹，恐托付不效，以伤先帝之明，故五月渡泸，深入不毛。今南方已定，兵甲已足，当奖率三军，北定中原，庶竭驽钝，攘除奸凶，兴复汉室，还于旧都。此臣所以报先帝而忠陛下之职分也。至于斟酌损益，进尽忠言，则攸之、祎、允之任也。</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10.下列选项中加点字的意思都相同的一项是(2分)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A. 计日而待  斤斤计较      千方百计      国计民生</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B. 不求闻达  耳闻目睹      骇人听闻      充耳不闻</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C. 三顾草庐  奋不顾身      顾此失彼      义无反顾</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D. 斟酌损益  徒劳无益      受益匪浅      开卷有益</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11.翻译文中画线语句，并依据上下文对其作出进一步理解，全都正确的一项是(2分)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A.先帝在时，每与臣论此事，未尝不叹息痛恨于桓、灵也。</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翻译：先帝在世的时候，每逢跟我谈论这些事情，对于桓帝、灵帝没有一次不(发出叹息)感到痛心遗憾的。</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理解：因为桓帝、灵帝亲近小人，远离贤臣，造成了东汉的衰败灭亡，所以刘备与诸葛亮每当谈到此事时都很后悔。</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B.后值倾覆，受任于败军之际，奉命于危难之间，尔来二十有一年矣。</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翻译：后来遇到兵败，在战事失败的时候接受任命，在危机患难期间受到委任，至今已有二十一年了。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理解：因为刘备三顾茅庐，对诸葛亮有知遇之恩，所以诸葛亮感奋激发，答应为先帝奔走效劳，与先帝患难与共。</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C.受命以来，夙夜忧叹，恐托付不效，以伤先帝之明，故五月渡泸，深入不毛。</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翻译：接受遗命以来，每到深夜都忧愁叹息，唯恐先帝托付给我的事不能完成，以致损伤先帝的知人之明，所以我五月渡过泸水，深人到人烟稀少的地方。</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sectPr>
          <w:headerReference w:type="default" r:id="rId50"/>
          <w:footerReference w:type="default" r:id="rId51"/>
          <w:type w:val="nextPage"/>
          <w:pgSz w:w="11850" w:h="16783"/>
          <w:pgMar w:top="1497" w:right="1196" w:bottom="1383" w:left="1196" w:header="851" w:footer="992" w:gutter="0"/>
          <w:pgNumType w:start="23"/>
          <w:cols w:num="1" w:space="425"/>
          <w:titlePg w:val="0"/>
          <w:docGrid w:type="lines" w:linePitch="312" w:charSpace="0"/>
        </w:sectPr>
      </w:pPr>
      <w:r>
        <w:rPr>
          <w:rFonts w:hint="default"/>
          <w:b w:val="0"/>
          <w:bCs w:val="0"/>
          <w:sz w:val="21"/>
          <w:szCs w:val="21"/>
          <w:lang w:val="en-US" w:eastAsia="zh-CN"/>
        </w:rPr>
        <w:t>理解：诸葛亮叙述了“受命以来”的工作，抒发了对陛下的感激之情，表达了哲死效忠的决心。</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12.“忠诚、爱民、公正”是自古以来的为官之道，请你结合上文和下面两则【链接材料】，说说诸葛亮、苏轼和孔祯分别践行了哪一方面。(3 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【链接材料一】</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(苏轼)既至杭，大旱，饥疫并作。轼请于朝，免本路上供米三之一，复得赐度僧牒①，易②米以救饥者。明年春，又减价粜③常平米，多作饘粥④药剂，遣使换医分坊治病，活者甚众。</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(节选自《宋史·苏轼列传》)</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【链接材料二】</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孔)祯，高宗时为苏州长史。曹王明为刺史，不循法度，祯每进谏。明曰：“寡人天子之弟，岂失于为王哉!”祯曰：“恩龙不可恃⑤，大王不奉行国命，恐今之荣位非大王所保，独⑥不见淮南之事平?”明不悦，明左右有侵暴⑦下人者，祯捕而杖杀之。</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(节选自《旧唐书·文苑传》)</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注：①[牒 dié] 文书。②[易]交换。③[粜 tiào]卖出。④[饘 zhān 粥] 稀饭。⑤[恃]依赖；凭仗。⑥[独]岂，难道。⑦[侵暴]侵犯暴掠。</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答：____________________________________________________________</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答案：10.D（2 分）11.B（2 分）12.：（3 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诸葛亮：“忠诚”——积极献言；举荐贤臣；出师北伐；临危受命……</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苏轼：“爱民”——请命减少供米；以文书换米；熬粥煎药，派人带医生到各处救治。</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孔祯：“公正”——多次劝谏；杖杀李明身边欺凌百姓的人。</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eastAsia"/>
          <w:b w:val="0"/>
          <w:bCs w:val="0"/>
          <w:szCs w:val="21"/>
        </w:rPr>
      </w:pPr>
    </w:p>
    <w:p>
      <w:pPr>
        <w:keepNext w:val="0"/>
        <w:keepLines w:val="0"/>
        <w:pageBreakBefore w:val="0"/>
        <w:widowControl/>
        <w:numPr>
          <w:ilvl w:val="0"/>
          <w:numId w:val="5"/>
        </w:numPr>
        <w:kinsoku/>
        <w:wordWrap/>
        <w:overflowPunct/>
        <w:topLinePunct w:val="0"/>
        <w:autoSpaceDE/>
        <w:autoSpaceDN/>
        <w:bidi w:val="0"/>
        <w:adjustRightInd/>
        <w:snapToGrid/>
        <w:spacing w:after="120" w:afterAutospacing="0" w:line="240" w:lineRule="atLeast"/>
        <w:ind w:leftChars="0"/>
        <w:textAlignment w:val="auto"/>
        <w:rPr>
          <w:rFonts w:hint="eastAsia"/>
          <w:b w:val="0"/>
          <w:bCs w:val="0"/>
          <w:szCs w:val="21"/>
        </w:rPr>
      </w:pPr>
      <w:r>
        <w:rPr>
          <w:rFonts w:hint="eastAsia"/>
          <w:b w:val="0"/>
          <w:bCs w:val="0"/>
          <w:sz w:val="21"/>
          <w:szCs w:val="21"/>
          <w:lang w:val="en-US" w:eastAsia="zh-CN"/>
        </w:rPr>
        <w:t>（2022市北京市通州区中考一模）</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阅读下面文段，完成10-12题。（共8分）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（甲）</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臣本布衣，躬耕于南阳，苟全性命于乱世，不求闻达于诸侯。先帝不以臣卑鄙，狠自枉屈，三顾臣于草庐之中，咨臣以当世之事，由是感激，遂许先帝以驱驰。后值倾覆，受任于败军之际，奉命于危难之间，尔来二十有一年矣。</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先帝知臣谨慎，故临崩寄臣以大事也。受命以来，夙夜忧叹，恐托付不效，以伤先帝之明，故五月渡泸，深入不毛。今南方已定，兵甲已足，当奖率三军，北定中原，庶竭驽钝，攘除奸凶，兴复汉室，还于旧都。此臣所以报先帝而忠陛下之职分也。至于斟酌损益，进尽忠言，则攸之、祎、允之任也。</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（选自《出师表》）</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（乙）</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十年春，齐师伐我。公将战，曹刿请见。其乡人曰：“肉食者谋之，又何间焉?”刿曰：“肉食者鄙，未能远谋。”乃入见。问：“何以战?”公曰：“衣食所安，弗敢专也，必以分人”对曰“小惠未遍民弗从也。”公曰：“牺牲玉帛，弗敢加也，必以信。”对曰：“小信未孚，神弗福也。”公曰：“小大之狱虽不能察，必以情。”对曰：“忠之属也。可以一战。战则请从。”</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sectPr>
          <w:headerReference w:type="default" r:id="rId52"/>
          <w:footerReference w:type="default" r:id="rId53"/>
          <w:type w:val="nextPage"/>
          <w:pgSz w:w="11850" w:h="16783"/>
          <w:pgMar w:top="1497" w:right="1196" w:bottom="1383" w:left="1196" w:header="851" w:footer="992" w:gutter="0"/>
          <w:pgNumType w:start="24"/>
          <w:cols w:num="1" w:space="425"/>
          <w:titlePg w:val="0"/>
          <w:docGrid w:type="lines" w:linePitch="312" w:charSpace="0"/>
        </w:sectPr>
      </w:pPr>
      <w:r>
        <w:rPr>
          <w:rFonts w:hint="default"/>
          <w:b w:val="0"/>
          <w:bCs w:val="0"/>
          <w:sz w:val="21"/>
          <w:szCs w:val="21"/>
          <w:lang w:val="en-US" w:eastAsia="zh-CN"/>
        </w:rPr>
        <w:t>（选自《曹刿论战》）</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10.下列选项中加点字的意思都相同的一项是（2分）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 xml:space="preserve">A.庶竭驽钝                  再而衰，三而竭                 </w:t>
      </w:r>
      <w:r>
        <w:rPr>
          <w:rFonts w:hint="eastAsia"/>
          <w:b w:val="0"/>
          <w:bCs w:val="0"/>
          <w:sz w:val="21"/>
          <w:szCs w:val="21"/>
          <w:lang w:val="en-US" w:eastAsia="zh-CN"/>
        </w:rPr>
        <w:t xml:space="preserve"> </w:t>
      </w:r>
      <w:r>
        <w:rPr>
          <w:rFonts w:hint="default"/>
          <w:b w:val="0"/>
          <w:bCs w:val="0"/>
          <w:sz w:val="21"/>
          <w:szCs w:val="21"/>
          <w:lang w:val="en-US" w:eastAsia="zh-CN"/>
        </w:rPr>
        <w:t xml:space="preserve">尽心竭力      </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 xml:space="preserve">B.遂许先帝以驱驰            潭中鱼可百许头                  以身许国      </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 xml:space="preserve">C.三顾臣于草庐之中          元方入门不顾                    奋不顾身             </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 xml:space="preserve">D.衣食所安                  而死于安乐也                    心安理得      </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11.翻译文中画线句子，并依据上下文对其作出进一步理解，全都正确的一项是（2分）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【甲】苟全性命于乱世，不求闻达于诸侯。</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翻译；只想在乱世中苟且保全性命，不奢求在诸侯之中闻名。</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理解：诸葛亮自述与刘备相识之前没有建功立业之心，只想过闲适的田园生活。</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【乙】先帝知臣谨慎，故临崩寄臣以大事也。</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翻译：先帝深知我做事谨慎，所以临去世前，把国家大事托付给我。</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理解：临终托孤这件事一方面可以充分说明先帝对诸葛亮的信任，另一方面表明诸葛亮始终不忘先帝“兴复汉室”的重托，这是出师的一个重要原因，也是自己的职责。</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【丙】牺牲玉帛，弗敢加也，必以信。</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翻译：祭祀用的纯色体全的牲畜和玉器、丝织品等，从来不敢虚报，一定做到诚实可信。</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理解：在曹刿指出靠贵族的拥护不能战胜齐军后，鲁庄公又把取胜的希望寄托于神灵的护佑表现了鲁庄公善于接纳他人建议。</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12.人的一生会面临许多选择，但只要有正确的信念，就不会失去人生的方向。请根据两段节选文字及下面的两则材料，谈一谈诸葛亮、曹刿、谭嗣同、林则徐是如何选择的。（4分）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材料一</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君曰：“各国变法，无不从流血而成。今中国未闻有因变法而流血者，此国之所以不昌也有之，请自嗣同始!”卒不去，故及于难。</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君既系狱，题一诗于狱壁曰：“望门投宿思张俭，忍死须臾待杜根。我自横刀向天笑，去留肝胆两昆仑。”盖念南海也。以八月十三日斩于市，春秋三十有三。</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（选自《谭嗣同之死》）</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材料二</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道光）十八年，鸿胪寺卿黄爵滋请禁鸦片烟，下中外大臣议。则徐请用重典，言“此祸不除，十年之后，不惟无可筹之饷，且无可用之兵。”宣宗深韪之，命入魏，召对十九次。授钦差大臣，赴广东查办，十九年春，至。总督邓廷桢已严申禁令，捕孥烟犯，洋商查顿先避回国。则徐知水师提督关天培忠勇可用，令整兵严备。檄谕英国领事义律查缴烟土，驱逐趸船，呈出烟土二万馀箱，亲莅虎门验收，焚於海滨，四十馀日始尽。</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（选自《清史稿》）</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答：____________________________________</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sectPr>
          <w:headerReference w:type="default" r:id="rId54"/>
          <w:footerReference w:type="default" r:id="rId55"/>
          <w:type w:val="nextPage"/>
          <w:pgSz w:w="11850" w:h="16783"/>
          <w:pgMar w:top="1497" w:right="1196" w:bottom="1383" w:left="1196" w:header="851" w:footer="992" w:gutter="0"/>
          <w:pgNumType w:start="25"/>
          <w:cols w:num="1" w:space="425"/>
          <w:titlePg w:val="0"/>
          <w:docGrid w:type="lines" w:linePitch="312" w:charSpace="0"/>
        </w:sectPr>
      </w:pPr>
      <w:r>
        <w:rPr>
          <w:rFonts w:hint="default"/>
          <w:b w:val="0"/>
          <w:bCs w:val="0"/>
          <w:sz w:val="21"/>
          <w:szCs w:val="21"/>
          <w:lang w:val="en-US" w:eastAsia="zh-CN"/>
        </w:rPr>
        <w:t>答案：10. A（2 分）11.【乙】（2分）</w:t>
      </w:r>
    </w:p>
    <w:p>
      <w:pPr>
        <w:keepNext w:val="0"/>
        <w:keepLines w:val="0"/>
        <w:pageBreakBefore w:val="0"/>
        <w:widowControl/>
        <w:numPr>
          <w:ilvl w:val="0"/>
          <w:numId w:val="5"/>
        </w:numPr>
        <w:kinsoku/>
        <w:wordWrap/>
        <w:overflowPunct/>
        <w:topLinePunct w:val="0"/>
        <w:autoSpaceDE/>
        <w:autoSpaceDN/>
        <w:bidi w:val="0"/>
        <w:adjustRightInd/>
        <w:snapToGrid/>
        <w:spacing w:after="120" w:afterAutospacing="0" w:line="240" w:lineRule="atLeast"/>
        <w:ind w:left="0" w:firstLine="0" w:leftChars="0" w:firstLineChars="0"/>
        <w:textAlignment w:val="auto"/>
        <w:rPr>
          <w:rFonts w:hint="default"/>
          <w:b w:val="0"/>
          <w:bCs w:val="0"/>
          <w:szCs w:val="21"/>
        </w:rPr>
      </w:pPr>
      <w:r>
        <w:rPr>
          <w:rFonts w:hint="default"/>
          <w:b w:val="0"/>
          <w:bCs w:val="0"/>
          <w:sz w:val="21"/>
          <w:szCs w:val="21"/>
          <w:lang w:val="en-US" w:eastAsia="zh-CN"/>
        </w:rPr>
        <w:t>示例：诸葛亮在刘备临终托孤之际，选择致力于兴复汉室；曹刿在国家有战事之时，选择挺身而出力劝君主以民为本出兵迎敌；谭嗣同在变法失败之际，选择勇于牺牲生命坚守信念：林则徐在国弱被欺之时，选择不惧列强，焚烧鸦片。（共4分。四人分析各 1分）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eastAsia"/>
          <w:b w:val="0"/>
          <w:bCs w:val="0"/>
          <w:szCs w:val="21"/>
        </w:rPr>
      </w:pPr>
      <w:r>
        <w:rPr>
          <w:rFonts w:hint="eastAsia"/>
          <w:b w:val="0"/>
          <w:bCs w:val="0"/>
          <w:sz w:val="21"/>
          <w:szCs w:val="21"/>
          <w:lang w:val="en-US" w:eastAsia="zh-CN"/>
        </w:rPr>
        <w:t>2021年</w:t>
      </w:r>
    </w:p>
    <w:p>
      <w:pPr>
        <w:keepNext w:val="0"/>
        <w:keepLines w:val="0"/>
        <w:pageBreakBefore w:val="0"/>
        <w:widowControl/>
        <w:numPr>
          <w:ilvl w:val="0"/>
          <w:numId w:val="6"/>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（2021年四川省巴中市中考题）</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阅读甲乙两篇文言文，完成22-26题，（14分）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 xml:space="preserve">甲    </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臣本布衣，躬新于南阳，苟全性命于乱世，不求闻达于储候。先帝不以臣卑鄙，猥自枉屈，三顾臣于草庐之中，咨臣以当世之事，由是感激，逐许先帝以驱驰。后值倾覆，受任于败军之际，奉命于危难之间，尔来二十有一年矣。</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先帝知臣谨慎，故临崩寄臣以大事也。受命以来，夙夜忧叹。恐托付不效，以伤先帝之明，故五月渡泸，深入不毛。今南方已定，兵甲已足，当奖率三军，北定中原，庶竭驾钝，攘除奸凶，兴复汉室，还于旧都。此臣所以报先帝而忠陛下之职分也。至于斟酌损益，进尽忠言，则攸之、祎、允之任也。</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 xml:space="preserve"> (节选自《出师表》)</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乙</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章武三年春，先主于永安病笃。召亮于成都，属以后事。谓亮曰：“君才十倍曹丕，必能安国，终定大事。若嗣子可辅，辅之；如其不才，君可自取。”亮涕泣曰：“臣敢竭股肱①之力，效忠贞之节，继之以死!”先主又为诏敕②后主曰：“汝与丞相从事，事之如父。'</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[注释]①股肱(gōng)：用以比喻辅佐的大臣。②敕:告诫，嘱咐。</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(节选自《先主托孤》)</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22、用“/”给文中画线句子断句。(限断两处)(2分)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君才十倍曹丕必能安国终定大事。</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23、下列选项中加点字的用法和意义相同的一项是（   ）((3分)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 xml:space="preserve">A.先帝不以臣卑鄙      不以物喜，不以己悲 </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 xml:space="preserve">B.遂许先帝以驱驰       高可二黍许 </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 xml:space="preserve">C.属以后事             良田美池桑竹之属 </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D.召亮于成都           臣之客欲有求于臣</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24、下列对句子的翻译和理解不正确的一项是（   ）(3分)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A.受任于败军之际，奉命于危难之间。</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翻译:(我)在兵败危难的时候接受任命，担当重任。</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理解:这句话写出了诸葛亮在国家危难之时被委以重任。</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B.苟全性命于乱世，不求闻达于诸侯。</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sectPr>
          <w:headerReference w:type="default" r:id="rId56"/>
          <w:footerReference w:type="default" r:id="rId57"/>
          <w:type w:val="nextPage"/>
          <w:pgSz w:w="11850" w:h="16783"/>
          <w:pgMar w:top="1497" w:right="1196" w:bottom="1383" w:left="1196" w:header="851" w:footer="992" w:gutter="0"/>
          <w:pgNumType w:start="26"/>
          <w:cols w:num="1" w:space="425"/>
          <w:titlePg w:val="0"/>
          <w:docGrid w:type="lines" w:linePitch="312" w:charSpace="0"/>
        </w:sectPr>
      </w:pPr>
      <w:r>
        <w:rPr>
          <w:rFonts w:hint="default"/>
          <w:b w:val="0"/>
          <w:bCs w:val="0"/>
          <w:sz w:val="21"/>
          <w:szCs w:val="21"/>
          <w:lang w:val="en-US" w:eastAsia="zh-CN"/>
        </w:rPr>
        <w:t>翻译:(只希望)在乱世里苟且保全性命，并不想在诸侯中做官扬名。</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理解:这句话表现了诸葛亮消极避世、自命清高。</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C.如其不才，君可自取。</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翻译:如果他不成才，你可以取代他。</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理解:这句话表现了刘备对诸葛亮充满信任和对蜀国前途命运的担忧。</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D.汝与承相从事，事之如父。</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翻译:你和承相一起治理国家，对待他要像对待父亲一样。</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理解:这句话表现了刘备对刘禅的谆谆告诫，父子之情和君臣之情跃然纸上。</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25、下面对[甲][乙]两文理解不正确的一项是(   )(3分)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A.[甲]文中诸葛亮多次提到“先帝”，表达了对先帝知遇之恩的感激之情，拳拳之心，溢于言表。</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B.[乙]文中直接表达诸葛亮效忠刘备父子的句子是“臣敢竭股肱之力，效忠贞之节，继之以死!'</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C.[甲]文中诸葛亮回顾往事，一方面表达自己对先帝的感激以及对蜀汉的忠诚；另一方面激励刘禅以先帝为榜样，励精图治。</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D.[乙]文中“先主托孤”的史实在[甲]文中用“先帝知臣谨慎，故临崩寄臣以大事”来概括，此事距诸葛亮出山已有二十一年了。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26、阅读了[甲]|乙]两文后，有人为诸葛亮对刘氏父子的忠诚点赞，也有人认为诸葛亮对刘氏父子是愚忠。结合文章内容，谈谈你的看法。(3分)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答案：</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22、君才十倍曹丕/必能安国/终定大事。</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23A    24B    25D</w:t>
      </w:r>
    </w:p>
    <w:p>
      <w:pPr>
        <w:keepNext w:val="0"/>
        <w:keepLines w:val="0"/>
        <w:pageBreakBefore w:val="0"/>
        <w:widowControl/>
        <w:numPr>
          <w:ilvl w:val="0"/>
          <w:numId w:val="7"/>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r>
        <w:rPr>
          <w:rFonts w:hint="default"/>
          <w:b w:val="0"/>
          <w:bCs w:val="0"/>
          <w:sz w:val="21"/>
          <w:szCs w:val="21"/>
          <w:lang w:val="en-US" w:eastAsia="zh-CN"/>
        </w:rPr>
        <w:t>开放型题，言之有理即可。</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p>
    <w:p>
      <w:pPr>
        <w:keepNext w:val="0"/>
        <w:keepLines w:val="0"/>
        <w:pageBreakBefore w:val="0"/>
        <w:widowControl/>
        <w:numPr>
          <w:ilvl w:val="0"/>
          <w:numId w:val="6"/>
        </w:numPr>
        <w:kinsoku/>
        <w:wordWrap/>
        <w:overflowPunct/>
        <w:topLinePunct w:val="0"/>
        <w:autoSpaceDE/>
        <w:autoSpaceDN/>
        <w:bidi w:val="0"/>
        <w:adjustRightInd/>
        <w:snapToGrid/>
        <w:spacing w:after="120" w:afterAutospacing="0" w:line="240" w:lineRule="atLeast"/>
        <w:ind w:left="0" w:firstLine="0" w:leftChars="0" w:firstLineChars="0"/>
        <w:textAlignment w:val="auto"/>
        <w:rPr>
          <w:rFonts w:hint="default"/>
          <w:b w:val="0"/>
          <w:bCs w:val="0"/>
          <w:szCs w:val="21"/>
        </w:rPr>
      </w:pPr>
      <w:r>
        <w:rPr>
          <w:rFonts w:hint="eastAsia"/>
          <w:b w:val="0"/>
          <w:bCs w:val="0"/>
          <w:sz w:val="21"/>
          <w:szCs w:val="21"/>
          <w:lang w:val="en-US" w:eastAsia="zh-CN"/>
        </w:rPr>
        <w:t>（2021年四川省雅安市中考题）</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课内文言文阅读（5分）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阅读下面课内文言文，完成23-24题。</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亲贤臣，远小人，此先汉所以兴隆也；亲小人，远贤臣，此后汉所以倾颓也。先帝在时，每与臣论此事，未尝不叹息痛恨于桓、灵也。侍中、尚书、长史、参军，此悉贞良死节之臣，愿陛下亲之信之，则汉室之隆，可计日而待也。</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臣本布衣，躬耕于南阳，苟全性命于乱世，不求闻达于诸侯。先帝不以臣卑鄙，猥自枉屈，三顾臣于草庐之中，咨臣以当世之事，由是感激，遂许先帝以驱驰。后值倾覆，受任于败军之际，奉命于危难之间，尔来二十有一年矣。</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先帝知臣谨慎，故临崩寄臣以大事也。受命以来，夙夜忧叹，恐托付不效，以伤先帝之明，故五月渡泸，深入不毛。今南方已定，兵甲已足，当奖率三军，北定中原，庶竭驽钝，攘除奸凶，兴复汉室，还于旧都。此臣所以报先帝而忠陛下之职分也。至于斟酌损益，进尽忠言，则攸之、祎、允之任也。   （《出师表》节选）</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sectPr>
          <w:headerReference w:type="default" r:id="rId58"/>
          <w:footerReference w:type="default" r:id="rId59"/>
          <w:type w:val="nextPage"/>
          <w:pgSz w:w="11850" w:h="16783"/>
          <w:pgMar w:top="1497" w:right="1196" w:bottom="1383" w:left="1196" w:header="851" w:footer="992" w:gutter="0"/>
          <w:pgNumType w:start="27"/>
          <w:cols w:num="1" w:space="425"/>
          <w:titlePg w:val="0"/>
          <w:docGrid w:type="lines" w:linePitch="312" w:charSpace="0"/>
        </w:sectPr>
      </w:pPr>
      <w:r>
        <w:rPr>
          <w:rFonts w:hint="default"/>
          <w:b w:val="0"/>
          <w:bCs w:val="0"/>
          <w:sz w:val="21"/>
          <w:szCs w:val="21"/>
          <w:lang w:val="en-US" w:eastAsia="zh-CN"/>
        </w:rPr>
        <w:t>23、选出加点实词意义相同的一项（   ）（2分）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A．亲贤臣，远小人   不独亲其亲</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B．愿陛下亲之信之   与朋友交而不信乎</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 xml:space="preserve">C．兵甲已足       </w:t>
      </w:r>
      <w:r>
        <w:rPr>
          <w:rFonts w:hint="eastAsia"/>
          <w:b w:val="0"/>
          <w:bCs w:val="0"/>
          <w:sz w:val="21"/>
          <w:szCs w:val="21"/>
          <w:lang w:val="en-US" w:eastAsia="zh-CN"/>
        </w:rPr>
        <w:t xml:space="preserve">  </w:t>
      </w:r>
      <w:r>
        <w:rPr>
          <w:rFonts w:hint="default"/>
          <w:b w:val="0"/>
          <w:bCs w:val="0"/>
          <w:sz w:val="21"/>
          <w:szCs w:val="21"/>
          <w:lang w:val="en-US" w:eastAsia="zh-CN"/>
        </w:rPr>
        <w:t>将军亚夫持兵揖曰</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 xml:space="preserve">D．以伤先帝之明   </w:t>
      </w:r>
      <w:r>
        <w:rPr>
          <w:rFonts w:hint="eastAsia"/>
          <w:b w:val="0"/>
          <w:bCs w:val="0"/>
          <w:sz w:val="21"/>
          <w:szCs w:val="21"/>
          <w:lang w:val="en-US" w:eastAsia="zh-CN"/>
        </w:rPr>
        <w:t xml:space="preserve"> </w:t>
      </w:r>
      <w:r>
        <w:rPr>
          <w:rFonts w:hint="default"/>
          <w:b w:val="0"/>
          <w:bCs w:val="0"/>
          <w:sz w:val="21"/>
          <w:szCs w:val="21"/>
          <w:lang w:val="en-US" w:eastAsia="zh-CN"/>
        </w:rPr>
        <w:t xml:space="preserve"> 庭下如积水空明</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24、把下面文言句子翻译为现代汉语。（3分）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先帝不以臣卑鄙，猥自枉屈，三顾臣于草庐之中。</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答案：</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23C （A．亲近/以……为亲；B．信任/诚信；C．兵器；D．英明/透明）（2分）</w:t>
      </w:r>
    </w:p>
    <w:p>
      <w:pPr>
        <w:keepNext w:val="0"/>
        <w:keepLines w:val="0"/>
        <w:pageBreakBefore w:val="0"/>
        <w:widowControl/>
        <w:numPr>
          <w:ilvl w:val="0"/>
          <w:numId w:val="8"/>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先帝不因为我地位低微，见识短浅，（1分）委屈地自我降低身份，（1分）接连三次到草庐来拜访我。（1分）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textAlignment w:val="auto"/>
        <w:rPr>
          <w:rFonts w:hint="default"/>
          <w:b w:val="0"/>
          <w:bCs w:val="0"/>
          <w:szCs w:val="21"/>
        </w:rPr>
      </w:pPr>
    </w:p>
    <w:p>
      <w:pPr>
        <w:keepNext w:val="0"/>
        <w:keepLines w:val="0"/>
        <w:pageBreakBefore w:val="0"/>
        <w:widowControl/>
        <w:numPr>
          <w:ilvl w:val="0"/>
          <w:numId w:val="6"/>
        </w:numPr>
        <w:kinsoku/>
        <w:wordWrap/>
        <w:overflowPunct/>
        <w:topLinePunct w:val="0"/>
        <w:autoSpaceDE/>
        <w:autoSpaceDN/>
        <w:bidi w:val="0"/>
        <w:adjustRightInd/>
        <w:snapToGrid/>
        <w:spacing w:after="120" w:afterAutospacing="0" w:line="240" w:lineRule="atLeast"/>
        <w:ind w:left="0" w:firstLine="0" w:leftChars="0" w:firstLineChars="0"/>
        <w:textAlignment w:val="auto"/>
        <w:rPr>
          <w:rFonts w:hint="eastAsia"/>
          <w:b w:val="0"/>
          <w:bCs w:val="0"/>
          <w:szCs w:val="21"/>
        </w:rPr>
      </w:pPr>
      <w:r>
        <w:rPr>
          <w:rFonts w:hint="eastAsia"/>
          <w:b w:val="0"/>
          <w:bCs w:val="0"/>
          <w:sz w:val="21"/>
          <w:szCs w:val="21"/>
          <w:lang w:val="en-US" w:eastAsia="zh-CN"/>
        </w:rPr>
        <w:t>（2021年广西贺州市中考题）</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（一）文言文阅读（13分，10～12小题，每小题2分，共6分）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【甲】　臣本布衣，躬耕于南阳，苟全性命于乱世，不求闻达于诸侯。先帝不以臣卑鄙，猥自枉屈，三顾臣于草庐之中，咨臣以当世之事，由是感激，遂许先帝以驱驰。后值倾覆，受任于败军之际，奉命于危难之间，尔来二十有一年矣。</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先帝知臣谨慎，故临崩寄臣以大事也。受命以来，夙夜忧叹，恐托付不效，以伤先帝之明；故五月渡泸，深入不毛。今南方已定，兵甲已足，当奖率三军，北定中原，庶竭驽钝，攘除奸凶，兴复汉室，还于旧都。此臣所以报先帝而忠陛下之职分也。至于斟酌损益，进尽忠言，则攸之、祎、允之任也。</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愿陛下托臣以讨贼兴复之效，不效，则治臣之罪，以告先帝之灵。若无兴德之言，则责攸之、祎、允等之慢，以彰其咎；陛下亦宜自谋，以咨诹善道，察纳雅言，深追先帝遗诏。臣不胜受恩感激。今当远离，临表涕零，不知所言。</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 xml:space="preserve">                                        （节选自《出师表》）</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乙】况守①时，府治②被火焚，文卷悉烬。遗火③者，一吏也。火熄，况守出坐砾④场上，呼吏痛杖一百，喝使归舍。亟⑤自草奏，一力归罪己躬，更不以累吏也。初吏自知当死，况守叹曰：“此固太守事也，小吏何足当哉！”奏上，罪止罚俸。公之周旋⑥小吏如此，所以威行而无怨。使以今人处此，即自己之罪尚欲推之下人，况肯代人受过乎?公之品，于是不可及矣！</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（选自《智囊》，有删改）</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【注释】①况守：况，况钟，字伯律，南昌人，明朝著名廉官。守，做太守。况钟时任苏州太守。②府治：府衙。③遗火：因失职造成火灾。④砾：小石，碎石。⑤：急速，赶快。⑥周旋：这里是对待的意思。</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10.下列加点的词语解释有误的一项是（      ）</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 xml:space="preserve">A.先帝不以臣卑鄙               </w:t>
      </w:r>
      <w:r>
        <w:rPr>
          <w:rFonts w:hint="eastAsia"/>
          <w:b w:val="0"/>
          <w:bCs w:val="0"/>
          <w:sz w:val="21"/>
          <w:szCs w:val="21"/>
          <w:lang w:val="en-US" w:eastAsia="zh-CN"/>
        </w:rPr>
        <w:t xml:space="preserve">     </w:t>
      </w:r>
      <w:r>
        <w:rPr>
          <w:rFonts w:hint="default"/>
          <w:b w:val="0"/>
          <w:bCs w:val="0"/>
          <w:sz w:val="21"/>
          <w:szCs w:val="21"/>
          <w:lang w:val="en-US" w:eastAsia="zh-CN"/>
        </w:rPr>
        <w:t>卑鄙：言行恶劣；不道德</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 xml:space="preserve">B.愿陛下托臣以讨贼兴复之效   </w:t>
      </w:r>
      <w:r>
        <w:rPr>
          <w:rFonts w:hint="eastAsia"/>
          <w:b w:val="0"/>
          <w:bCs w:val="0"/>
          <w:sz w:val="21"/>
          <w:szCs w:val="21"/>
          <w:lang w:val="en-US" w:eastAsia="zh-CN"/>
        </w:rPr>
        <w:t xml:space="preserve">        </w:t>
      </w:r>
      <w:r>
        <w:rPr>
          <w:rFonts w:hint="default"/>
          <w:b w:val="0"/>
          <w:bCs w:val="0"/>
          <w:sz w:val="21"/>
          <w:szCs w:val="21"/>
          <w:lang w:val="en-US" w:eastAsia="zh-CN"/>
        </w:rPr>
        <w:t>效：功效</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sectPr>
          <w:headerReference w:type="default" r:id="rId60"/>
          <w:footerReference w:type="default" r:id="rId61"/>
          <w:type w:val="nextPage"/>
          <w:pgSz w:w="11850" w:h="16783"/>
          <w:pgMar w:top="1497" w:right="1196" w:bottom="1383" w:left="1196" w:header="851" w:footer="992" w:gutter="0"/>
          <w:pgNumType w:start="28"/>
          <w:cols w:num="1" w:space="425"/>
          <w:titlePg w:val="0"/>
          <w:docGrid w:type="lines" w:linePitch="312" w:charSpace="0"/>
        </w:sectPr>
      </w:pPr>
      <w:r>
        <w:rPr>
          <w:rFonts w:hint="default"/>
          <w:b w:val="0"/>
          <w:bCs w:val="0"/>
          <w:sz w:val="21"/>
          <w:szCs w:val="21"/>
          <w:lang w:val="en-US" w:eastAsia="zh-CN"/>
        </w:rPr>
        <w:t>C.文卷悉烬                          悉：全，都</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D.喝使归舍                          舍：房舍，住宅</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11.下列加点字的意思和用法相同的一项是（      ）</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A.故临崩寄臣以大事也    卷石底以出（《小石潭记》）</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B.以伤先帝之明           予独爱莲之出淤泥而不染（《爱莲说》）</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C、所以威行而无怨       而山不加增（《愚公移山》）</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D.于是不可及矣          万钟于我何加焉（《鱼我所欲也》）</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12.下列对文本的理解表述有误的一项是（      ）</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A.【甲】文由叙自己生平而至言伐魏的意义，表明自己“兴复汉室，还于旧都”的决心，表达“报先帝而忠陛下”的真挚情感。</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B.【乙】文况守“威行而无怨”的原因就是他代替小吏承担火灾罪责。</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C.【甲】文诸葛亮追叙先帝的知遇之恩和跟先帝的患难与共的历程，是想让刘禅知道创业的艰难，激励他立志完成先帝未竟的大业。</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D.【甲】【乙】两文都运用了记叙和议论的表达方式，【甲】文在人物塑造和情节描述上相比于【乙】文更加具体生动。</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13.请把第I卷文言文中画线的句子翻译成现代汉语。（每小题2分，共4分）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（1）由是感激，遂许先帝以驱驰。（2分）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（2）此固太守事也，小吏何足当哉！（2分）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14.【甲】【乙】两文都体现了责任担当意识，作为一名中学生，我们怎样才能担负起自己肩上的重任?请谈谈你的看法。（3分）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答案：</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10A  11C  12B</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13.（1）我因此感奋激发，于是答应为先帝奔走效力。（“感激”“许”“驱驰”各0.5分，句意0.5分）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（2）这本来就是太守该负的责任，一名小吏怎么能够承担呢！（“固”“何足”“当”各0.5分，句意0.5分）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14.责任担当，是一种积极进取的人生态度和价值取向。作为中学生应尽心尽责，积极作为，对自己、对他人、对社会、对国家负责，这样才能担负起时代赋予的使命。</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p>
    <w:p>
      <w:pPr>
        <w:keepNext w:val="0"/>
        <w:keepLines w:val="0"/>
        <w:pageBreakBefore w:val="0"/>
        <w:widowControl/>
        <w:numPr>
          <w:ilvl w:val="0"/>
          <w:numId w:val="6"/>
        </w:numPr>
        <w:kinsoku/>
        <w:wordWrap/>
        <w:overflowPunct/>
        <w:topLinePunct w:val="0"/>
        <w:autoSpaceDE/>
        <w:autoSpaceDN/>
        <w:bidi w:val="0"/>
        <w:adjustRightInd/>
        <w:snapToGrid/>
        <w:spacing w:after="120" w:afterAutospacing="0" w:line="240" w:lineRule="atLeast"/>
        <w:ind w:left="0" w:firstLine="0" w:leftChars="0" w:firstLineChars="0"/>
        <w:textAlignment w:val="auto"/>
        <w:rPr>
          <w:rFonts w:hint="eastAsia"/>
          <w:b w:val="0"/>
          <w:bCs w:val="0"/>
          <w:szCs w:val="21"/>
        </w:rPr>
      </w:pPr>
      <w:r>
        <w:rPr>
          <w:rFonts w:hint="eastAsia"/>
          <w:b w:val="0"/>
          <w:bCs w:val="0"/>
          <w:sz w:val="21"/>
          <w:szCs w:val="21"/>
          <w:lang w:val="en-US" w:eastAsia="zh-CN"/>
        </w:rPr>
        <w:t>（2021年海南省中考题）</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阅读下面文言文选段，按要求完成8～11题。（12分）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【甲】</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侍中、侍郎郭攸之、费祎、董允等，此皆良实，志虑忠纯，是以先帝简拔以遗陛下。愚以为宫中之事，事无大小，悉以咨之，然后施行，必能裨补阙漏，有所广益。</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sectPr>
          <w:headerReference w:type="default" r:id="rId62"/>
          <w:footerReference w:type="default" r:id="rId63"/>
          <w:type w:val="nextPage"/>
          <w:pgSz w:w="11850" w:h="16783"/>
          <w:pgMar w:top="1497" w:right="1196" w:bottom="1383" w:left="1196" w:header="851" w:footer="992" w:gutter="0"/>
          <w:pgNumType w:start="29"/>
          <w:cols w:num="1" w:space="425"/>
          <w:titlePg w:val="0"/>
          <w:docGrid w:type="lines" w:linePitch="312" w:charSpace="0"/>
        </w:sectPr>
      </w:pPr>
      <w:r>
        <w:rPr>
          <w:rFonts w:hint="default"/>
          <w:b w:val="0"/>
          <w:bCs w:val="0"/>
          <w:sz w:val="21"/>
          <w:szCs w:val="21"/>
          <w:lang w:val="en-US" w:eastAsia="zh-CN"/>
        </w:rPr>
        <w:t>将军向宠，性行淑均，晓畅军事，试用于昔日，先帝称之曰能，是以众议举宠为督。愚以为营中之事，悉以咨之，必能使行阵和睦，优劣得所。</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亲贤臣，远小人，此先汉所以兴隆也；亲小人，远贤臣，此后汉所以倾颓也。先帝在时，每与臣论此事，未尝不叹息痛恨于桓、灵也。侍中、尚书、长史、参军，此悉贞良死节之臣，愿陛下亲之信之，则汉室之隆，可计日而待也。</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（节选自诸葛亮《出师表》）</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【乙】</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初，权谓吕蒙曰：“卿今当涂掌事，不可不学！”蒙辞以军中多务。权曰：“孤岂欲卿治经为博士邪！但当涉猎，见往事耳。卿言多务，孰若孤？孤常读书，自以为大有所益。”蒙乃始就学。及鲁肃过寻阳，与蒙论议，大惊曰：“卿今者才略，非复吴下阿蒙！”蒙曰：“士别三日，即更刮目相待，大兄何见事之晚乎！”肃遂拜蒙母，结友而别。</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（选自司马光《孙权劝学》）</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8.下列加点字注音正确的一项是（    ）（2分）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A.倾颓（tū）          B.裨补阙漏（quē）</w:t>
      </w:r>
      <w:r>
        <w:rPr>
          <w:rFonts w:hint="eastAsia"/>
          <w:b w:val="0"/>
          <w:bCs w:val="0"/>
          <w:sz w:val="21"/>
          <w:szCs w:val="21"/>
          <w:lang w:val="en-US" w:eastAsia="zh-CN"/>
        </w:rPr>
        <w:t xml:space="preserve">   </w:t>
      </w:r>
      <w:r>
        <w:rPr>
          <w:rFonts w:hint="default"/>
          <w:b w:val="0"/>
          <w:bCs w:val="0"/>
          <w:sz w:val="21"/>
          <w:szCs w:val="21"/>
          <w:lang w:val="en-US" w:eastAsia="zh-CN"/>
        </w:rPr>
        <w:t>C.为博士邪（xié）   D.遂拜蒙母（zhú）</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9.给下列加点词语选择正确的义项。（4分）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（1）①行阵和睦             ②性行淑均</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行：A.行走      B.品行      C.路程      D.行列</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（2）①当涂掌事                 ②但当涉猎</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当：A.应        B.承受      C.掌管      D.相称</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10.将下列句子翻译成现代汉语。（4分）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（1）此悉贞良死节之臣。</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（2）孤常读书，自以为大有所益。</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11.“读史可以明智”，请从两篇选文中分别找出能体现这一观点的句子。（2分）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【分析】译文：</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【甲】</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 xml:space="preserve">      侍中、侍郎郭攸之、费祎、董允等人，这些都是善良诚实的人，他们的志向和心思忠诚无二，所以先帝把他们选拔出来辅佐陛下。我认为宫中之事，无论大小，都拿来问问他们，然后施行，一定能够弥补缺点和疏漏之处，可以获得很多的好处。</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 xml:space="preserve">      将军向宠，性格和品行善良平正，通晓军事，从前任用的时候，先帝称赞说他有才干，因此大家评议举荐他做中部督。我认为军队中的事情，都拿来跟他商讨，就一定能使军队团结一心，不同才能的人各得其所。</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 xml:space="preserve">     亲近贤臣，疏远小人，这是西汉兴盛的原因；亲近小人，疏远贤臣，这是东汉衰败的原因。先帝在世的时候，每逢跟我谈论这些事情，没有一次不对桓、灵二帝的做法感到痛心遗憾的。侍中、尚书、长史、参军，这些人都是忠贞诚实、能够以死报国的忠臣，希望陛下亲近他们，信任他们，那么汉朝的复兴就指日可待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 xml:space="preserve">【乙】      </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firstLine="630" w:leftChars="0" w:firstLineChars="300"/>
        <w:textAlignment w:val="auto"/>
        <w:rPr>
          <w:rFonts w:hint="default"/>
          <w:b w:val="0"/>
          <w:bCs w:val="0"/>
          <w:szCs w:val="21"/>
        </w:rPr>
        <w:sectPr>
          <w:headerReference w:type="default" r:id="rId64"/>
          <w:footerReference w:type="default" r:id="rId65"/>
          <w:type w:val="nextPage"/>
          <w:pgSz w:w="11850" w:h="16783"/>
          <w:pgMar w:top="1497" w:right="1196" w:bottom="1383" w:left="1196" w:header="851" w:footer="992" w:gutter="0"/>
          <w:pgNumType w:start="30"/>
          <w:cols w:num="1" w:space="425"/>
          <w:titlePg w:val="0"/>
          <w:docGrid w:type="lines" w:linePitch="312" w:charSpace="0"/>
        </w:sectPr>
      </w:pP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firstLine="630" w:leftChars="0" w:firstLineChars="300"/>
        <w:textAlignment w:val="auto"/>
        <w:rPr>
          <w:rFonts w:hint="default"/>
          <w:b w:val="0"/>
          <w:bCs w:val="0"/>
          <w:szCs w:val="21"/>
        </w:rPr>
      </w:pPr>
      <w:r>
        <w:rPr>
          <w:rFonts w:hint="default"/>
          <w:b w:val="0"/>
          <w:bCs w:val="0"/>
          <w:sz w:val="21"/>
          <w:szCs w:val="21"/>
          <w:lang w:val="en-US" w:eastAsia="zh-CN"/>
        </w:rPr>
        <w:t>起初，孙权对吕蒙说：“你现在当权掌管政事，不可以不学习!“吕蒙用军中事务繁多的理由来推托。孙权说：“我难道是想要你研究儒家经典成为传授经书的学官吗？只是应当粗略地阅读，了解历史罢了。你说军中事务繁多，谁能比得上我呢？我经常读书，自认为有很大的好处。”吕蒙于是就开始学习。等到鲁肃到寻阳的时候，和吕蒙论议国家大事，鲁肃惊讶地说：“你现在的才干和谋略，不再是以前那个吴县的阿蒙了!”吕蒙说：“与读书的人分别几天，就要用新的眼光来看待，兄长怎么认清事物这么晚啊!”于是鲁肃拜见吕蒙的母亲，与吕蒙结为朋友才分别。</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【解答】（1）本题考查注音。</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A.有误，倾颓（tū）——tuí；</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B.正确；</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C.有误，为博士邪（xié）——yé；</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D.有误，遂拜蒙母（zhú）——suì；</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故选：B。</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（2）本题考查文言实词的含义。先翻译句子，再推断词语的意思。</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行：①句意：就一定能使军队团结一心。行：行列；</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故选：D。</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②句意：性格和品行善良平正。行：品行；</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故选：B。</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当：①句意：当权掌管政事。当：掌管；</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故选：C。</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②句意：只是应当粗略地阅读。当：应当；</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故选：A。</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（3）本题考查文言文翻译。先回到语境中，根据语境读懂句子的整体意思，直译为主，意译为辅。并按现代汉语的规范，将翻译过来的内容进行适当调整，达到词达句顺。</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①重点词语：悉，全、都。贞，坚贞。良，善良可靠。死节，能够以死报国。死，为......而死。句意为：这些都是忠正贤明、能以死报国的大臣。</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②重点词语：孤，我。以为，认为。益，好处。句意为：我经常读书，自认为大有好处。</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4）本题考查文章观点的理解认识。“读史可以明智”意思是：读以往的历史发展，可以明白清醒。甲文分析当时不容懈怠的政治形势，阐述开张圣听、内外同法、亲信贤良的必要性和迫切性，希望后主励精图治，迅速改变龟缩于西南一隅的被动局面。因此《出师表》体现这一观点的句子是：亲贤臣，远小人，此先汉所以兴隆也；亲小人，远贤臣，此后汉所以倾颓也。先帝在时，每与臣论此事，未尝不叹息痛恨于桓、灵也。乙文记叙了吕蒙在孙权劝说下开始学习，之后大有长进的故事，也赞扬了孙权、吕蒙认真学习的精神，并告诫人们学习的重要性。因此《孙权劝学》体现这一观点的句子是：但当涉猎，见往事耳。</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答案：</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（1）B</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（2）①D ②B；①C ②A</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sectPr>
          <w:headerReference w:type="default" r:id="rId66"/>
          <w:footerReference w:type="default" r:id="rId67"/>
          <w:type w:val="nextPage"/>
          <w:pgSz w:w="11850" w:h="16783"/>
          <w:pgMar w:top="1497" w:right="1196" w:bottom="1383" w:left="1196" w:header="851" w:footer="992" w:gutter="0"/>
          <w:pgNumType w:start="31"/>
          <w:cols w:num="1" w:space="425"/>
          <w:titlePg w:val="0"/>
          <w:docGrid w:type="lines" w:linePitch="312" w:charSpace="0"/>
        </w:sectPr>
      </w:pPr>
      <w:r>
        <w:rPr>
          <w:rFonts w:hint="default"/>
          <w:b w:val="0"/>
          <w:bCs w:val="0"/>
          <w:sz w:val="21"/>
          <w:szCs w:val="21"/>
          <w:lang w:val="en-US" w:eastAsia="zh-CN"/>
        </w:rPr>
        <w:t>（3）①这些都是忠正贤明、能以死报国的大臣。②我经常读书，自认为大有好处。</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（4）《出师表》：亲贤臣，远小人，此先汉所以兴隆也；亲小人，远贤臣，此后汉所以倾颓也。先帝在时，每与臣论此事，未尝不叹息痛恨于桓、灵也。</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《孙权劝学》：但当涉猎，见往事耳。</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p>
    <w:p>
      <w:pPr>
        <w:keepNext w:val="0"/>
        <w:keepLines w:val="0"/>
        <w:pageBreakBefore w:val="0"/>
        <w:widowControl/>
        <w:numPr>
          <w:ilvl w:val="0"/>
          <w:numId w:val="6"/>
        </w:numPr>
        <w:kinsoku/>
        <w:wordWrap/>
        <w:overflowPunct/>
        <w:topLinePunct w:val="0"/>
        <w:autoSpaceDE/>
        <w:autoSpaceDN/>
        <w:bidi w:val="0"/>
        <w:adjustRightInd/>
        <w:snapToGrid/>
        <w:spacing w:after="120" w:afterAutospacing="0" w:line="240" w:lineRule="atLeast"/>
        <w:ind w:left="0" w:firstLine="0" w:leftChars="0" w:firstLineChars="0"/>
        <w:textAlignment w:val="auto"/>
        <w:rPr>
          <w:rFonts w:hint="eastAsia"/>
          <w:b w:val="0"/>
          <w:bCs w:val="0"/>
          <w:szCs w:val="21"/>
        </w:rPr>
      </w:pPr>
      <w:r>
        <w:rPr>
          <w:rFonts w:hint="eastAsia"/>
          <w:b w:val="0"/>
          <w:bCs w:val="0"/>
          <w:sz w:val="21"/>
          <w:szCs w:val="21"/>
          <w:lang w:val="en-US" w:eastAsia="zh-CN"/>
        </w:rPr>
        <w:t>（2021年黑龙江省绥化市中考题）</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阅读《出师表》和《泰山行宫记》，回答24-27题。（10分）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（甲）诸葛亮《出师表》节选</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先帝创业未半而中道崩殂，今天下三分，益州疲弊，此诚危急存亡之秋也。然倚卫之臣不懈于内，忠志之士忘身于外者，盖追先帝之殊遇，欲报之于陛下也。诚宜开张圣听，以光先帝遗德，恢弘志士之气，不宜妄自菲薄，引喻失义，以塞忠谏之路也。</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亲贤臣，远小人，此先汉所以兴隆也；亲小人，远贤臣，此后汉所以倾颓也。先帝在时，每与臣论此事，未尝不叹息痛恨于桓、灵也。侍中、尚书、长史、参军，此悉贞良死节之臣，愿陛下亲之信之，则汉室之隆，可计日而待也。</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（乙）赵国壁《泰山行宫记》节选</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余常年求学于外，鲜有归家，今幸归之，族中叔伯及村诸贤达之士闻余登进士，甚欣，家尊甚慰，曰：吾儿宽厚孝善，且胸怀凌云，则必有宏图。</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余幼学时，家尊教余之兄弟甚严，常曰：父母同负育人之责。一日，尊因商旅大名府，遂书信遣人送至家中。余慈见信曰：子完①之教，责在尔躬。而汝切记，偏爱者多，殊不知爱之不以其道，反足以害之焉。其道维何②，约言之有四戒四宜。四戒：一戒宴起，二戒懒惰，三戒奢华，四戒骄傲。既守四戒，又须规发四宜：一宜勤读，二宜敬师，三宜爱众，四宜慎食。以上八则，为教吾子子完之金科玉律，尔宜铭于心间。后余之登士，虽身用心专，皆归于余尊之严教也。</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［注释］①子完：本文作者赵国壁，字子完。②维何：是什么。</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24.解释下列加点的词语。（2分）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①恢弘志士之气       ②殊不知爱之不以其道</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25.将下面句子翻译成现代汉语。（4分）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①此悉贞良死节之臣。</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②后余之登士，虽身用心专，皆归于余尊之严教也。</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26.下列各组句子中，加点词意义和用法相同的一组是（  ）（2分）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 xml:space="preserve">A.则汉室之隆    </w:t>
      </w:r>
      <w:r>
        <w:rPr>
          <w:rFonts w:hint="eastAsia"/>
          <w:b w:val="0"/>
          <w:bCs w:val="0"/>
          <w:sz w:val="21"/>
          <w:szCs w:val="21"/>
          <w:lang w:val="en-US" w:eastAsia="zh-CN"/>
        </w:rPr>
        <w:t xml:space="preserve"> </w:t>
      </w:r>
      <w:r>
        <w:rPr>
          <w:rFonts w:hint="default"/>
          <w:b w:val="0"/>
          <w:bCs w:val="0"/>
          <w:sz w:val="21"/>
          <w:szCs w:val="21"/>
          <w:lang w:val="en-US" w:eastAsia="zh-CN"/>
        </w:rPr>
        <w:t xml:space="preserve"> 此则岳阳楼之大观也</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 xml:space="preserve">B.面山而居     </w:t>
      </w:r>
      <w:r>
        <w:rPr>
          <w:rFonts w:hint="eastAsia"/>
          <w:b w:val="0"/>
          <w:bCs w:val="0"/>
          <w:sz w:val="21"/>
          <w:szCs w:val="21"/>
          <w:lang w:val="en-US" w:eastAsia="zh-CN"/>
        </w:rPr>
        <w:t xml:space="preserve">   </w:t>
      </w:r>
      <w:r>
        <w:rPr>
          <w:rFonts w:hint="default"/>
          <w:b w:val="0"/>
          <w:bCs w:val="0"/>
          <w:sz w:val="21"/>
          <w:szCs w:val="21"/>
          <w:lang w:val="en-US" w:eastAsia="zh-CN"/>
        </w:rPr>
        <w:t>人不知而不愠</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 xml:space="preserve">C.出入之迂也    </w:t>
      </w:r>
      <w:r>
        <w:rPr>
          <w:rFonts w:hint="eastAsia"/>
          <w:b w:val="0"/>
          <w:bCs w:val="0"/>
          <w:sz w:val="21"/>
          <w:szCs w:val="21"/>
          <w:lang w:val="en-US" w:eastAsia="zh-CN"/>
        </w:rPr>
        <w:t xml:space="preserve"> </w:t>
      </w:r>
      <w:r>
        <w:rPr>
          <w:rFonts w:hint="default"/>
          <w:b w:val="0"/>
          <w:bCs w:val="0"/>
          <w:sz w:val="21"/>
          <w:szCs w:val="21"/>
          <w:lang w:val="en-US" w:eastAsia="zh-CN"/>
        </w:rPr>
        <w:t xml:space="preserve"> 无案牍之劳形</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D.尔宜铭于心间    每假借于藏书之家</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27.甲文画线句与乙文分别从哪方面进行劝诫和教导的？（2分）</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答案：</w:t>
      </w:r>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r>
        <w:rPr>
          <w:rFonts w:hint="default"/>
          <w:b w:val="0"/>
          <w:bCs w:val="0"/>
          <w:sz w:val="21"/>
          <w:szCs w:val="21"/>
          <w:lang w:val="en-US" w:eastAsia="zh-CN"/>
        </w:rPr>
        <w:t>24、①发扬，扩展；②正确方法。</w:t>
      </w:r>
      <w:r>
        <w:rPr>
          <w:rFonts w:hint="default"/>
          <w:b w:val="0"/>
          <w:bCs w:val="0"/>
          <w:szCs w:val="21"/>
        </w:rPr>
        <w:br/>
      </w:r>
      <w:r>
        <w:rPr>
          <w:rFonts w:hint="default"/>
          <w:b w:val="0"/>
          <w:bCs w:val="0"/>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8" w:history="1">
        <w:r>
          <w:rPr>
            <w:rFonts w:ascii="SimSun" w:eastAsia="SimSun" w:hAnsi="SimSun" w:cs="SimSun"/>
            <w:b/>
            <w:bCs/>
            <w:color w:val="0000EE"/>
            <w:kern w:val="0"/>
            <w:sz w:val="30"/>
            <w:szCs w:val="30"/>
            <w:u w:val="single" w:color="0000EE"/>
          </w:rPr>
          <w:t>https://d.book118.com/605040130310011110</w:t>
        </w:r>
      </w:hyperlink>
    </w:p>
    <w:p>
      <w:pPr>
        <w:keepNext w:val="0"/>
        <w:keepLines w:val="0"/>
        <w:pageBreakBefore w:val="0"/>
        <w:widowControl/>
        <w:numPr>
          <w:numId w:val="0"/>
        </w:numPr>
        <w:kinsoku/>
        <w:wordWrap/>
        <w:overflowPunct/>
        <w:topLinePunct w:val="0"/>
        <w:autoSpaceDE/>
        <w:autoSpaceDN/>
        <w:bidi w:val="0"/>
        <w:adjustRightInd/>
        <w:snapToGrid/>
        <w:spacing w:after="120" w:afterAutospacing="0" w:line="240" w:lineRule="atLeast"/>
        <w:ind w:leftChars="0"/>
        <w:textAlignment w:val="auto"/>
        <w:rPr>
          <w:rFonts w:hint="default"/>
          <w:b w:val="0"/>
          <w:bCs w:val="0"/>
          <w:szCs w:val="21"/>
        </w:rPr>
      </w:pPr>
    </w:p>
    <w:sectPr>
      <w:headerReference w:type="default" r:id="rId69"/>
      <w:footerReference w:type="default" r:id="rId70"/>
      <w:type w:val="nextPage"/>
      <w:pgSz w:w="11850" w:h="16783"/>
      <w:pgMar w:top="1497" w:right="1196" w:bottom="1383" w:left="1196" w:header="851" w:footer="992" w:gutter="0"/>
      <w:pgNumType w:start="3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auto"/>
    <w:pitch w:val="default"/>
    <w:sig w:usb0="A00002EF" w:usb1="4000207B" w:usb2="00000000" w:usb3="00000000" w:csb0="2000019F" w:csb1="00000000"/>
  </w:font>
  <w:font w:name="NEU-BZ-S92">
    <w:altName w:val="Times New Roman"/>
    <w:panose1 w:val="02020603050005020304"/>
    <w:charset w:val="00"/>
    <w:family w:val="roman"/>
    <w:pitch w:val="default"/>
    <w:sig w:usb0="00000000" w:usb1="00000000" w:usb2="00000008" w:usb3="00000000" w:csb0="000001FF" w:csb1="00000000"/>
  </w:font>
  <w:font w:name="方正书宋_GBK">
    <w:altName w:val="Times New Roman"/>
    <w:panose1 w:val="02020603050005020304"/>
    <w:charset w:val="00"/>
    <w:family w:val="roman"/>
    <w:pitch w:val="default"/>
    <w:sig w:usb0="00000000" w:usb1="00000000" w:usb2="00000008" w:usb3="00000000" w:csb0="000001FF" w:csb1="00000000"/>
  </w:font>
  <w:font w:name="Arial Unicode MS">
    <w:altName w:val="Arial"/>
    <w:panose1 w:val="020B0604020202020204"/>
    <w:charset w:val="00"/>
    <w:family w:val="roman"/>
    <w:pitch w:val="default"/>
    <w:sig w:usb0="00000000" w:usb1="00000000" w:usb2="00000000" w:usb3="00000000" w:csb0="00000001" w:csb1="00000000"/>
  </w:font>
  <w:font w:name="Segoe UI">
    <w:panose1 w:val="020B0502040204020203"/>
    <w:charset w:val="00"/>
    <w:family w:val="swiss"/>
    <w:pitch w:val="default"/>
    <w:sig w:usb0="E10022FF" w:usb1="C000E47F" w:usb2="00000029" w:usb3="00000000" w:csb0="200001DF" w:csb1="20000000"/>
  </w:font>
  <w:font w:name="楷体">
    <w:panose1 w:val="02010609060101010101"/>
    <w:charset w:val="86"/>
    <w:family w:val="modern"/>
    <w:pitch w:val="default"/>
    <w:sig w:usb0="800002BF" w:usb1="38CF7CFA" w:usb2="00000016" w:usb3="00000000" w:csb0="00040001" w:csb1="00000000"/>
  </w:font>
  <w:font w:name="MS Mincho">
    <w:panose1 w:val="02020609040205080304"/>
    <w:charset w:val="80"/>
    <w:family w:val="modern"/>
    <w:pitch w:val="default"/>
    <w:sig w:usb0="E00002FF" w:usb1="6AC7FDFB" w:usb2="00000012" w:usb3="00000000" w:csb0="4002009F" w:csb1="DFD70000"/>
  </w:font>
  <w:font w:name="MS PGothic">
    <w:panose1 w:val="020B0600070205080204"/>
    <w:charset w:val="80"/>
    <w:family w:val="auto"/>
    <w:pitch w:val="default"/>
    <w:sig w:usb0="E00002FF" w:usb1="6AC7FDFB" w:usb2="00000012" w:usb3="00000000" w:csb0="4002009F" w:csb1="DFD70000"/>
  </w:font>
  <w:font w:name="Helvetica">
    <w:altName w:val="Arial"/>
    <w:panose1 w:val="020B0604020202020204"/>
    <w:charset w:val="00"/>
    <w:family w:val="swiss"/>
    <w:pitch w:val="default"/>
    <w:sig w:usb0="00000000" w:usb1="00000000" w:usb2="00000009" w:usb3="00000000" w:csb0="000001FF" w:csb1="00000000"/>
  </w:font>
  <w:font w:name="MingLiU_HKSCS">
    <w:panose1 w:val="02020500000000000000"/>
    <w:charset w:val="88"/>
    <w:family w:val="roman"/>
    <w:pitch w:val="default"/>
    <w:sig w:usb0="A00002FF" w:usb1="38CFFCFA" w:usb2="00000016" w:usb3="00000000" w:csb0="00100001" w:csb1="00000000"/>
  </w:font>
  <w:font w:name="新宋体">
    <w:panose1 w:val="02010609030101010101"/>
    <w:charset w:val="86"/>
    <w:family w:val="modern"/>
    <w:pitch w:val="default"/>
    <w:sig w:usb0="00000003" w:usb1="288F0000" w:usb2="0000000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等线">
    <w:altName w:val="微软雅黑"/>
    <w:panose1 w:val="02010600030101010101"/>
    <w:charset w:val="86"/>
    <w:family w:val="auto"/>
    <w:pitch w:val="default"/>
    <w:sig w:usb0="00000000" w:usb1="00000000" w:usb2="00000016" w:usb3="00000000" w:csb0="0004000F" w:csb1="00000000"/>
  </w:font>
  <w:font w:name="华文楷体">
    <w:altName w:val="宋体"/>
    <w:panose1 w:val="02010600040101010101"/>
    <w:charset w:val="86"/>
    <w:family w:val="auto"/>
    <w:pitch w:val="default"/>
    <w:sig w:usb0="00000000" w:usb1="00000000" w:usb2="00000010" w:usb3="00000000" w:csb0="000400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Gulim">
    <w:panose1 w:val="020B0600000101010101"/>
    <w:charset w:val="81"/>
    <w:family w:val="auto"/>
    <w:pitch w:val="default"/>
    <w:sig w:usb0="B00002AF" w:usb1="69D77CFB" w:usb2="00000030" w:usb3="00000000" w:csb0="4008009F" w:csb1="DFD7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49" type="#_x0000_t202" style="width:2in;height:2in;margin-top:0;margin-left:0;mso-position-horizontal:right;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1312" behindDoc="0" locked="0" layoutInCell="1" allowOverlap="1">
              <wp:simplePos x="0" y="0"/>
              <wp:positionH relativeFrom="margin">
                <wp:align>right</wp:align>
              </wp:positionH>
              <wp:positionV relativeFrom="paragraph">
                <wp:posOffset>0</wp:posOffset>
              </wp:positionV>
              <wp:extent cx="1828800" cy="1828800"/>
              <wp:effectExtent l="0" t="0" r="0" b="0"/>
              <wp:wrapNone/>
              <wp:docPr id="881167449"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50" type="#_x0000_t202" style="width:2in;height:2in;margin-top:0;margin-left:0;mso-position-horizontal:right;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3360" behindDoc="0" locked="0" layoutInCell="1" allowOverlap="1">
              <wp:simplePos x="0" y="0"/>
              <wp:positionH relativeFrom="margin">
                <wp:align>right</wp:align>
              </wp:positionH>
              <wp:positionV relativeFrom="paragraph">
                <wp:posOffset>0</wp:posOffset>
              </wp:positionV>
              <wp:extent cx="1828800" cy="1828800"/>
              <wp:effectExtent l="0" t="0" r="0" b="0"/>
              <wp:wrapNone/>
              <wp:docPr id="109021269"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51" type="#_x0000_t202" style="width:2in;height:2in;margin-top:0;margin-left:0;mso-position-horizontal:right;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5408" behindDoc="0" locked="0" layoutInCell="1" allowOverlap="1">
              <wp:simplePos x="0" y="0"/>
              <wp:positionH relativeFrom="margin">
                <wp:align>right</wp:align>
              </wp:positionH>
              <wp:positionV relativeFrom="paragraph">
                <wp:posOffset>0</wp:posOffset>
              </wp:positionV>
              <wp:extent cx="1828800" cy="1828800"/>
              <wp:effectExtent l="0" t="0" r="0" b="0"/>
              <wp:wrapNone/>
              <wp:docPr id="930043541"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52" type="#_x0000_t202" style="width:2in;height:2in;margin-top:0;margin-left:0;mso-position-horizontal:right;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7456" behindDoc="0" locked="0" layoutInCell="1" allowOverlap="1">
              <wp:simplePos x="0" y="0"/>
              <wp:positionH relativeFrom="margin">
                <wp:align>right</wp:align>
              </wp:positionH>
              <wp:positionV relativeFrom="paragraph">
                <wp:posOffset>0</wp:posOffset>
              </wp:positionV>
              <wp:extent cx="1828800" cy="1828800"/>
              <wp:effectExtent l="0" t="0" r="0" b="0"/>
              <wp:wrapNone/>
              <wp:docPr id="1491160892"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53" type="#_x0000_t202" style="width:2in;height:2in;margin-top:0;margin-left:0;mso-position-horizontal:right;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9504" behindDoc="0" locked="0" layoutInCell="1" allowOverlap="1">
              <wp:simplePos x="0" y="0"/>
              <wp:positionH relativeFrom="margin">
                <wp:align>right</wp:align>
              </wp:positionH>
              <wp:positionV relativeFrom="paragraph">
                <wp:posOffset>0</wp:posOffset>
              </wp:positionV>
              <wp:extent cx="1828800" cy="1828800"/>
              <wp:effectExtent l="0" t="0" r="0" b="0"/>
              <wp:wrapNone/>
              <wp:docPr id="2081120869"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54" type="#_x0000_t202" style="width:2in;height:2in;margin-top:0;margin-left:0;mso-position-horizontal:right;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1552" behindDoc="0" locked="0" layoutInCell="1" allowOverlap="1">
              <wp:simplePos x="0" y="0"/>
              <wp:positionH relativeFrom="margin">
                <wp:align>right</wp:align>
              </wp:positionH>
              <wp:positionV relativeFrom="paragraph">
                <wp:posOffset>0</wp:posOffset>
              </wp:positionV>
              <wp:extent cx="1828800" cy="1828800"/>
              <wp:effectExtent l="0" t="0" r="0" b="0"/>
              <wp:wrapNone/>
              <wp:docPr id="1370684193"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55" type="#_x0000_t202" style="width:2in;height:2in;margin-top:0;margin-left:0;mso-position-horizontal:right;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3600" behindDoc="0" locked="0" layoutInCell="1" allowOverlap="1">
              <wp:simplePos x="0" y="0"/>
              <wp:positionH relativeFrom="margin">
                <wp:align>right</wp:align>
              </wp:positionH>
              <wp:positionV relativeFrom="paragraph">
                <wp:posOffset>0</wp:posOffset>
              </wp:positionV>
              <wp:extent cx="1828800" cy="1828800"/>
              <wp:effectExtent l="0" t="0" r="0" b="0"/>
              <wp:wrapNone/>
              <wp:docPr id="1809798723"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56" type="#_x0000_t202" style="width:2in;height:2in;margin-top:0;margin-left:0;mso-position-horizontal:right;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5648" behindDoc="0" locked="0" layoutInCell="1" allowOverlap="1">
              <wp:simplePos x="0" y="0"/>
              <wp:positionH relativeFrom="margin">
                <wp:align>right</wp:align>
              </wp:positionH>
              <wp:positionV relativeFrom="paragraph">
                <wp:posOffset>0</wp:posOffset>
              </wp:positionV>
              <wp:extent cx="1828800" cy="1828800"/>
              <wp:effectExtent l="0" t="0" r="0" b="0"/>
              <wp:wrapNone/>
              <wp:docPr id="1333603489"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57" type="#_x0000_t202" style="width:2in;height:2in;margin-top:0;margin-left:0;mso-position-horizontal:right;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7696" behindDoc="0" locked="0" layoutInCell="1" allowOverlap="1">
              <wp:simplePos x="0" y="0"/>
              <wp:positionH relativeFrom="margin">
                <wp:align>right</wp:align>
              </wp:positionH>
              <wp:positionV relativeFrom="paragraph">
                <wp:posOffset>0</wp:posOffset>
              </wp:positionV>
              <wp:extent cx="1828800" cy="1828800"/>
              <wp:effectExtent l="0" t="0" r="0" b="0"/>
              <wp:wrapNone/>
              <wp:docPr id="2085770864"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58" type="#_x0000_t202" style="width:2in;height:2in;margin-top:0;margin-left:0;mso-position-horizontal:right;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9744" behindDoc="0" locked="0" layoutInCell="1" allowOverlap="1">
              <wp:simplePos x="0" y="0"/>
              <wp:positionH relativeFrom="margin">
                <wp:align>right</wp:align>
              </wp:positionH>
              <wp:positionV relativeFrom="paragraph">
                <wp:posOffset>0</wp:posOffset>
              </wp:positionV>
              <wp:extent cx="1828800" cy="1828800"/>
              <wp:effectExtent l="0" t="0" r="0" b="0"/>
              <wp:wrapNone/>
              <wp:docPr id="788910335"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59" type="#_x0000_t202" style="width:2in;height:2in;margin-top:0;margin-left:0;mso-position-horizontal:right;mso-position-horizontal-relative:margin;mso-wrap-distance-bottom:0;mso-wrap-distance-left:9pt;mso-wrap-distance-right:9pt;mso-wrap-distance-top:0;mso-wrap-style:none;position:absolute;v-text-anchor:top;z-index:251678720"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1792" behindDoc="0" locked="0" layoutInCell="1" allowOverlap="1">
              <wp:simplePos x="0" y="0"/>
              <wp:positionH relativeFrom="margin">
                <wp:align>right</wp:align>
              </wp:positionH>
              <wp:positionV relativeFrom="paragraph">
                <wp:posOffset>0</wp:posOffset>
              </wp:positionV>
              <wp:extent cx="1828800" cy="1828800"/>
              <wp:effectExtent l="0" t="0" r="0" b="0"/>
              <wp:wrapNone/>
              <wp:docPr id="1136638034"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60" type="#_x0000_t202" style="width:2in;height:2in;margin-top:0;margin-left:0;mso-position-horizontal:right;mso-position-horizontal-relative:margin;mso-wrap-distance-bottom:0;mso-wrap-distance-left:9pt;mso-wrap-distance-right:9pt;mso-wrap-distance-top:0;mso-wrap-style:none;position:absolute;v-text-anchor:top;z-index:251680768"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3840" behindDoc="0" locked="0" layoutInCell="1" allowOverlap="1">
              <wp:simplePos x="0" y="0"/>
              <wp:positionH relativeFrom="margin">
                <wp:align>right</wp:align>
              </wp:positionH>
              <wp:positionV relativeFrom="paragraph">
                <wp:posOffset>0</wp:posOffset>
              </wp:positionV>
              <wp:extent cx="1828800" cy="1828800"/>
              <wp:effectExtent l="0" t="0" r="0" b="0"/>
              <wp:wrapNone/>
              <wp:docPr id="552016999"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61" type="#_x0000_t202" style="width:2in;height:2in;margin-top:0;margin-left:0;mso-position-horizontal:right;mso-position-horizontal-relative:margin;mso-wrap-distance-bottom:0;mso-wrap-distance-left:9pt;mso-wrap-distance-right:9pt;mso-wrap-distance-top:0;mso-wrap-style:none;position:absolute;v-text-anchor:top;z-index:251682816"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5888" behindDoc="0" locked="0" layoutInCell="1" allowOverlap="1">
              <wp:simplePos x="0" y="0"/>
              <wp:positionH relativeFrom="margin">
                <wp:align>right</wp:align>
              </wp:positionH>
              <wp:positionV relativeFrom="paragraph">
                <wp:posOffset>0</wp:posOffset>
              </wp:positionV>
              <wp:extent cx="1828800" cy="1828800"/>
              <wp:effectExtent l="0" t="0" r="0" b="0"/>
              <wp:wrapNone/>
              <wp:docPr id="821399053"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62" type="#_x0000_t202" style="width:2in;height:2in;margin-top:0;margin-left:0;mso-position-horizontal:right;mso-position-horizontal-relative:margin;mso-wrap-distance-bottom:0;mso-wrap-distance-left:9pt;mso-wrap-distance-right:9pt;mso-wrap-distance-top:0;mso-wrap-style:none;position:absolute;v-text-anchor:top;z-index:251684864"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7936" behindDoc="0" locked="0" layoutInCell="1" allowOverlap="1">
              <wp:simplePos x="0" y="0"/>
              <wp:positionH relativeFrom="margin">
                <wp:align>right</wp:align>
              </wp:positionH>
              <wp:positionV relativeFrom="paragraph">
                <wp:posOffset>0</wp:posOffset>
              </wp:positionV>
              <wp:extent cx="1828800" cy="1828800"/>
              <wp:effectExtent l="0" t="0" r="0" b="0"/>
              <wp:wrapNone/>
              <wp:docPr id="719919585"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63" type="#_x0000_t202" style="width:2in;height:2in;margin-top:0;margin-left:0;mso-position-horizontal:right;mso-position-horizontal-relative:margin;mso-wrap-distance-bottom:0;mso-wrap-distance-left:9pt;mso-wrap-distance-right:9pt;mso-wrap-distance-top:0;mso-wrap-style:none;position:absolute;v-text-anchor:top;z-index:251686912"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9984" behindDoc="0" locked="0" layoutInCell="1" allowOverlap="1">
              <wp:simplePos x="0" y="0"/>
              <wp:positionH relativeFrom="margin">
                <wp:align>right</wp:align>
              </wp:positionH>
              <wp:positionV relativeFrom="paragraph">
                <wp:posOffset>0</wp:posOffset>
              </wp:positionV>
              <wp:extent cx="1828800" cy="1828800"/>
              <wp:effectExtent l="0" t="0" r="0" b="0"/>
              <wp:wrapNone/>
              <wp:docPr id="1390717277"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64" type="#_x0000_t202" style="width:2in;height:2in;margin-top:0;margin-left:0;mso-position-horizontal:right;mso-position-horizontal-relative:margin;mso-wrap-distance-bottom:0;mso-wrap-distance-left:9pt;mso-wrap-distance-right:9pt;mso-wrap-distance-top:0;mso-wrap-style:none;position:absolute;v-text-anchor:top;z-index:251688960"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p>
                </w:txbxContent>
              </v:textbox>
              <w10:wrap anchorx="margin"/>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92032" behindDoc="0" locked="0" layoutInCell="1" allowOverlap="1">
              <wp:simplePos x="0" y="0"/>
              <wp:positionH relativeFrom="margin">
                <wp:align>right</wp:align>
              </wp:positionH>
              <wp:positionV relativeFrom="paragraph">
                <wp:posOffset>0</wp:posOffset>
              </wp:positionV>
              <wp:extent cx="1828800" cy="1828800"/>
              <wp:effectExtent l="0" t="0" r="0" b="0"/>
              <wp:wrapNone/>
              <wp:docPr id="1144816436"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17</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65" type="#_x0000_t202" style="width:2in;height:2in;margin-top:0;margin-left:0;mso-position-horizontal:right;mso-position-horizontal-relative:margin;mso-wrap-distance-bottom:0;mso-wrap-distance-left:9pt;mso-wrap-distance-right:9pt;mso-wrap-distance-top:0;mso-wrap-style:none;position:absolute;v-text-anchor:top;z-index:251691008"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17</w:t>
                    </w:r>
                    <w:r>
                      <w:rPr>
                        <w:rFonts w:hint="eastAsia"/>
                        <w:lang w:eastAsia="zh-CN"/>
                      </w:rPr>
                      <w:fldChar w:fldCharType="end"/>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94080" behindDoc="0" locked="0" layoutInCell="1" allowOverlap="1">
              <wp:simplePos x="0" y="0"/>
              <wp:positionH relativeFrom="margin">
                <wp:align>right</wp:align>
              </wp:positionH>
              <wp:positionV relativeFrom="paragraph">
                <wp:posOffset>0</wp:posOffset>
              </wp:positionV>
              <wp:extent cx="1828800" cy="1828800"/>
              <wp:effectExtent l="0" t="0" r="0" b="0"/>
              <wp:wrapNone/>
              <wp:docPr id="1909420326"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18</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66" type="#_x0000_t202" style="width:2in;height:2in;margin-top:0;margin-left:0;mso-position-horizontal:right;mso-position-horizontal-relative:margin;mso-wrap-distance-bottom:0;mso-wrap-distance-left:9pt;mso-wrap-distance-right:9pt;mso-wrap-distance-top:0;mso-wrap-style:none;position:absolute;v-text-anchor:top;z-index:251693056"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18</w:t>
                    </w:r>
                    <w:r>
                      <w:rPr>
                        <w:rFonts w:hint="eastAsia"/>
                        <w:lang w:eastAsia="zh-CN"/>
                      </w:rPr>
                      <w:fldChar w:fldCharType="end"/>
                    </w:r>
                  </w:p>
                </w:txbxContent>
              </v:textbox>
              <w10:wrap anchorx="margin"/>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96128" behindDoc="0" locked="0" layoutInCell="1" allowOverlap="1">
              <wp:simplePos x="0" y="0"/>
              <wp:positionH relativeFrom="margin">
                <wp:align>right</wp:align>
              </wp:positionH>
              <wp:positionV relativeFrom="paragraph">
                <wp:posOffset>0</wp:posOffset>
              </wp:positionV>
              <wp:extent cx="1828800" cy="1828800"/>
              <wp:effectExtent l="0" t="0" r="0" b="0"/>
              <wp:wrapNone/>
              <wp:docPr id="661182854"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19</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67" type="#_x0000_t202" style="width:2in;height:2in;margin-top:0;margin-left:0;mso-position-horizontal:right;mso-position-horizontal-relative:margin;mso-wrap-distance-bottom:0;mso-wrap-distance-left:9pt;mso-wrap-distance-right:9pt;mso-wrap-distance-top:0;mso-wrap-style:none;position:absolute;v-text-anchor:top;z-index:251695104"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19</w:t>
                    </w:r>
                    <w:r>
                      <w:rPr>
                        <w:rFonts w:hint="eastAsia"/>
                        <w:lang w:eastAsia="zh-CN"/>
                      </w:rPr>
                      <w:fldChar w:fldCharType="end"/>
                    </w:r>
                  </w:p>
                </w:txbxContent>
              </v:textbox>
              <w10:wrap anchorx="margin"/>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98176" behindDoc="0" locked="0" layoutInCell="1" allowOverlap="1">
              <wp:simplePos x="0" y="0"/>
              <wp:positionH relativeFrom="margin">
                <wp:align>right</wp:align>
              </wp:positionH>
              <wp:positionV relativeFrom="paragraph">
                <wp:posOffset>0</wp:posOffset>
              </wp:positionV>
              <wp:extent cx="1828800" cy="1828800"/>
              <wp:effectExtent l="0" t="0" r="0" b="0"/>
              <wp:wrapNone/>
              <wp:docPr id="21468873"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68" type="#_x0000_t202" style="width:2in;height:2in;margin-top:0;margin-left:0;mso-position-horizontal:right;mso-position-horizontal-relative:margin;mso-wrap-distance-bottom:0;mso-wrap-distance-left:9pt;mso-wrap-distance-right:9pt;mso-wrap-distance-top:0;mso-wrap-style:none;position:absolute;v-text-anchor:top;z-index:251697152"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21</w:t>
                    </w:r>
                    <w:r>
                      <w:rPr>
                        <w:rFonts w:hint="eastAsia"/>
                        <w:lang w:eastAsia="zh-CN"/>
                      </w:rPr>
                      <w:fldChar w:fldCharType="end"/>
                    </w:r>
                  </w:p>
                </w:txbxContent>
              </v:textbox>
              <w10:wrap anchorx="margin"/>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00224" behindDoc="0" locked="0" layoutInCell="1" allowOverlap="1">
              <wp:simplePos x="0" y="0"/>
              <wp:positionH relativeFrom="margin">
                <wp:align>right</wp:align>
              </wp:positionH>
              <wp:positionV relativeFrom="paragraph">
                <wp:posOffset>0</wp:posOffset>
              </wp:positionV>
              <wp:extent cx="1828800" cy="1828800"/>
              <wp:effectExtent l="0" t="0" r="0" b="0"/>
              <wp:wrapNone/>
              <wp:docPr id="518182693"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69" type="#_x0000_t202" style="width:2in;height:2in;margin-top:0;margin-left:0;mso-position-horizontal:right;mso-position-horizontal-relative:margin;mso-wrap-distance-bottom:0;mso-wrap-distance-left:9pt;mso-wrap-distance-right:9pt;mso-wrap-distance-top:0;mso-wrap-style:none;position:absolute;v-text-anchor:top;z-index:251699200"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21</w:t>
                    </w:r>
                    <w:r>
                      <w:rPr>
                        <w:rFonts w:hint="eastAsia"/>
                        <w:lang w:eastAsia="zh-CN"/>
                      </w:rPr>
                      <w:fldChar w:fldCharType="end"/>
                    </w:r>
                  </w:p>
                </w:txbxContent>
              </v:textbox>
              <w10:wrap anchorx="margin"/>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02272" behindDoc="0" locked="0" layoutInCell="1" allowOverlap="1">
              <wp:simplePos x="0" y="0"/>
              <wp:positionH relativeFrom="margin">
                <wp:align>right</wp:align>
              </wp:positionH>
              <wp:positionV relativeFrom="paragraph">
                <wp:posOffset>0</wp:posOffset>
              </wp:positionV>
              <wp:extent cx="1828800" cy="1828800"/>
              <wp:effectExtent l="0" t="0" r="0" b="0"/>
              <wp:wrapNone/>
              <wp:docPr id="877167447"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22</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70" type="#_x0000_t202" style="width:2in;height:2in;margin-top:0;margin-left:0;mso-position-horizontal:right;mso-position-horizontal-relative:margin;mso-wrap-distance-bottom:0;mso-wrap-distance-left:9pt;mso-wrap-distance-right:9pt;mso-wrap-distance-top:0;mso-wrap-style:none;position:absolute;v-text-anchor:top;z-index:251701248"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22</w:t>
                    </w:r>
                    <w:r>
                      <w:rPr>
                        <w:rFonts w:hint="eastAsia"/>
                        <w:lang w:eastAsia="zh-CN"/>
                      </w:rPr>
                      <w:fldChar w:fldCharType="end"/>
                    </w:r>
                  </w:p>
                </w:txbxContent>
              </v:textbox>
              <w10:wrap anchorx="margin"/>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04320" behindDoc="0" locked="0" layoutInCell="1" allowOverlap="1">
              <wp:simplePos x="0" y="0"/>
              <wp:positionH relativeFrom="margin">
                <wp:align>right</wp:align>
              </wp:positionH>
              <wp:positionV relativeFrom="paragraph">
                <wp:posOffset>0</wp:posOffset>
              </wp:positionV>
              <wp:extent cx="1828800" cy="1828800"/>
              <wp:effectExtent l="0" t="0" r="0" b="0"/>
              <wp:wrapNone/>
              <wp:docPr id="1943816620"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23</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71" type="#_x0000_t202" style="width:2in;height:2in;margin-top:0;margin-left:0;mso-position-horizontal:right;mso-position-horizontal-relative:margin;mso-wrap-distance-bottom:0;mso-wrap-distance-left:9pt;mso-wrap-distance-right:9pt;mso-wrap-distance-top:0;mso-wrap-style:none;position:absolute;v-text-anchor:top;z-index:251703296"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23</w:t>
                    </w:r>
                    <w:r>
                      <w:rPr>
                        <w:rFonts w:hint="eastAsia"/>
                        <w:lang w:eastAsia="zh-CN"/>
                      </w:rPr>
                      <w:fldChar w:fldCharType="end"/>
                    </w:r>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06368" behindDoc="0" locked="0" layoutInCell="1" allowOverlap="1">
              <wp:simplePos x="0" y="0"/>
              <wp:positionH relativeFrom="margin">
                <wp:align>right</wp:align>
              </wp:positionH>
              <wp:positionV relativeFrom="paragraph">
                <wp:posOffset>0</wp:posOffset>
              </wp:positionV>
              <wp:extent cx="1828800" cy="1828800"/>
              <wp:effectExtent l="0" t="0" r="0" b="0"/>
              <wp:wrapNone/>
              <wp:docPr id="428761196"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24</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72" type="#_x0000_t202" style="width:2in;height:2in;margin-top:0;margin-left:0;mso-position-horizontal:right;mso-position-horizontal-relative:margin;mso-wrap-distance-bottom:0;mso-wrap-distance-left:9pt;mso-wrap-distance-right:9pt;mso-wrap-distance-top:0;mso-wrap-style:none;position:absolute;v-text-anchor:top;z-index:251705344"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24</w:t>
                    </w:r>
                    <w:r>
                      <w:rPr>
                        <w:rFonts w:hint="eastAsia"/>
                        <w:lang w:eastAsia="zh-CN"/>
                      </w:rPr>
                      <w:fldChar w:fldCharType="end"/>
                    </w:r>
                  </w:p>
                </w:txbxContent>
              </v:textbox>
              <w10:wrap anchorx="margin"/>
            </v:shape>
          </w:pict>
        </mc:Fallback>
      </mc:AlternateConten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08416" behindDoc="0" locked="0" layoutInCell="1" allowOverlap="1">
              <wp:simplePos x="0" y="0"/>
              <wp:positionH relativeFrom="margin">
                <wp:align>right</wp:align>
              </wp:positionH>
              <wp:positionV relativeFrom="paragraph">
                <wp:posOffset>0</wp:posOffset>
              </wp:positionV>
              <wp:extent cx="1828800" cy="1828800"/>
              <wp:effectExtent l="0" t="0" r="0" b="0"/>
              <wp:wrapNone/>
              <wp:docPr id="646970680"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25</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73" type="#_x0000_t202" style="width:2in;height:2in;margin-top:0;margin-left:0;mso-position-horizontal:right;mso-position-horizontal-relative:margin;mso-wrap-distance-bottom:0;mso-wrap-distance-left:9pt;mso-wrap-distance-right:9pt;mso-wrap-distance-top:0;mso-wrap-style:none;position:absolute;v-text-anchor:top;z-index:251707392"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25</w:t>
                    </w:r>
                    <w:r>
                      <w:rPr>
                        <w:rFonts w:hint="eastAsia"/>
                        <w:lang w:eastAsia="zh-CN"/>
                      </w:rPr>
                      <w:fldChar w:fldCharType="end"/>
                    </w:r>
                  </w:p>
                </w:txbxContent>
              </v:textbox>
              <w10:wrap anchorx="margin"/>
            </v:shape>
          </w:pict>
        </mc:Fallback>
      </mc:AlternateConten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10464" behindDoc="0" locked="0" layoutInCell="1" allowOverlap="1">
              <wp:simplePos x="0" y="0"/>
              <wp:positionH relativeFrom="margin">
                <wp:align>right</wp:align>
              </wp:positionH>
              <wp:positionV relativeFrom="paragraph">
                <wp:posOffset>0</wp:posOffset>
              </wp:positionV>
              <wp:extent cx="1828800" cy="1828800"/>
              <wp:effectExtent l="0" t="0" r="0" b="0"/>
              <wp:wrapNone/>
              <wp:docPr id="2113678412"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26</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74" type="#_x0000_t202" style="width:2in;height:2in;margin-top:0;margin-left:0;mso-position-horizontal:right;mso-position-horizontal-relative:margin;mso-wrap-distance-bottom:0;mso-wrap-distance-left:9pt;mso-wrap-distance-right:9pt;mso-wrap-distance-top:0;mso-wrap-style:none;position:absolute;v-text-anchor:top;z-index:251709440"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26</w:t>
                    </w:r>
                    <w:r>
                      <w:rPr>
                        <w:rFonts w:hint="eastAsia"/>
                        <w:lang w:eastAsia="zh-CN"/>
                      </w:rPr>
                      <w:fldChar w:fldCharType="end"/>
                    </w:r>
                  </w:p>
                </w:txbxContent>
              </v:textbox>
              <w10:wrap anchorx="margin"/>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12512" behindDoc="0" locked="0" layoutInCell="1" allowOverlap="1">
              <wp:simplePos x="0" y="0"/>
              <wp:positionH relativeFrom="margin">
                <wp:align>right</wp:align>
              </wp:positionH>
              <wp:positionV relativeFrom="paragraph">
                <wp:posOffset>0</wp:posOffset>
              </wp:positionV>
              <wp:extent cx="1828800" cy="1828800"/>
              <wp:effectExtent l="0" t="0" r="0" b="0"/>
              <wp:wrapNone/>
              <wp:docPr id="870414931"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27</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75" type="#_x0000_t202" style="width:2in;height:2in;margin-top:0;margin-left:0;mso-position-horizontal:right;mso-position-horizontal-relative:margin;mso-wrap-distance-bottom:0;mso-wrap-distance-left:9pt;mso-wrap-distance-right:9pt;mso-wrap-distance-top:0;mso-wrap-style:none;position:absolute;v-text-anchor:top;z-index:251711488"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27</w:t>
                    </w:r>
                    <w:r>
                      <w:rPr>
                        <w:rFonts w:hint="eastAsia"/>
                        <w:lang w:eastAsia="zh-CN"/>
                      </w:rPr>
                      <w:fldChar w:fldCharType="end"/>
                    </w:r>
                  </w:p>
                </w:txbxContent>
              </v:textbox>
              <w10:wrap anchorx="margin"/>
            </v:shape>
          </w:pict>
        </mc:Fallback>
      </mc:AlternateConten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14560" behindDoc="0" locked="0" layoutInCell="1" allowOverlap="1">
              <wp:simplePos x="0" y="0"/>
              <wp:positionH relativeFrom="margin">
                <wp:align>right</wp:align>
              </wp:positionH>
              <wp:positionV relativeFrom="paragraph">
                <wp:posOffset>0</wp:posOffset>
              </wp:positionV>
              <wp:extent cx="1828800" cy="1828800"/>
              <wp:effectExtent l="0" t="0" r="0" b="0"/>
              <wp:wrapNone/>
              <wp:docPr id="1003681623"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28</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76" type="#_x0000_t202" style="width:2in;height:2in;margin-top:0;margin-left:0;mso-position-horizontal:right;mso-position-horizontal-relative:margin;mso-wrap-distance-bottom:0;mso-wrap-distance-left:9pt;mso-wrap-distance-right:9pt;mso-wrap-distance-top:0;mso-wrap-style:none;position:absolute;v-text-anchor:top;z-index:251713536"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28</w:t>
                    </w:r>
                    <w:r>
                      <w:rPr>
                        <w:rFonts w:hint="eastAsia"/>
                        <w:lang w:eastAsia="zh-CN"/>
                      </w:rPr>
                      <w:fldChar w:fldCharType="end"/>
                    </w:r>
                  </w:p>
                </w:txbxContent>
              </v:textbox>
              <w10:wrap anchorx="margin"/>
            </v:shape>
          </w:pict>
        </mc:Fallback>
      </mc:AlternateConten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16608" behindDoc="0" locked="0" layoutInCell="1" allowOverlap="1">
              <wp:simplePos x="0" y="0"/>
              <wp:positionH relativeFrom="margin">
                <wp:align>right</wp:align>
              </wp:positionH>
              <wp:positionV relativeFrom="paragraph">
                <wp:posOffset>0</wp:posOffset>
              </wp:positionV>
              <wp:extent cx="1828800" cy="1828800"/>
              <wp:effectExtent l="0" t="0" r="0" b="0"/>
              <wp:wrapNone/>
              <wp:docPr id="1838674085"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29</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77" type="#_x0000_t202" style="width:2in;height:2in;margin-top:0;margin-left:0;mso-position-horizontal:right;mso-position-horizontal-relative:margin;mso-wrap-distance-bottom:0;mso-wrap-distance-left:9pt;mso-wrap-distance-right:9pt;mso-wrap-distance-top:0;mso-wrap-style:none;position:absolute;v-text-anchor:top;z-index:251715584"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29</w:t>
                    </w:r>
                    <w:r>
                      <w:rPr>
                        <w:rFonts w:hint="eastAsia"/>
                        <w:lang w:eastAsia="zh-CN"/>
                      </w:rPr>
                      <w:fldChar w:fldCharType="end"/>
                    </w:r>
                  </w:p>
                </w:txbxContent>
              </v:textbox>
              <w10:wrap anchorx="margin"/>
            </v:shape>
          </w:pict>
        </mc:Fallback>
      </mc:AlternateConten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18656" behindDoc="0" locked="0" layoutInCell="1" allowOverlap="1">
              <wp:simplePos x="0" y="0"/>
              <wp:positionH relativeFrom="margin">
                <wp:align>right</wp:align>
              </wp:positionH>
              <wp:positionV relativeFrom="paragraph">
                <wp:posOffset>0</wp:posOffset>
              </wp:positionV>
              <wp:extent cx="1828800" cy="1828800"/>
              <wp:effectExtent l="0" t="0" r="0" b="0"/>
              <wp:wrapNone/>
              <wp:docPr id="1220888646"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30</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78" type="#_x0000_t202" style="width:2in;height:2in;margin-top:0;margin-left:0;mso-position-horizontal:right;mso-position-horizontal-relative:margin;mso-wrap-distance-bottom:0;mso-wrap-distance-left:9pt;mso-wrap-distance-right:9pt;mso-wrap-distance-top:0;mso-wrap-style:none;position:absolute;v-text-anchor:top;z-index:251717632"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30</w:t>
                    </w:r>
                    <w:r>
                      <w:rPr>
                        <w:rFonts w:hint="eastAsia"/>
                        <w:lang w:eastAsia="zh-CN"/>
                      </w:rPr>
                      <w:fldChar w:fldCharType="end"/>
                    </w:r>
                  </w:p>
                </w:txbxContent>
              </v:textbox>
              <w10:wrap anchorx="margin"/>
            </v:shape>
          </w:pict>
        </mc:Fallback>
      </mc:AlternateConten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20704" behindDoc="0" locked="0" layoutInCell="1" allowOverlap="1">
              <wp:simplePos x="0" y="0"/>
              <wp:positionH relativeFrom="margin">
                <wp:align>right</wp:align>
              </wp:positionH>
              <wp:positionV relativeFrom="paragraph">
                <wp:posOffset>0</wp:posOffset>
              </wp:positionV>
              <wp:extent cx="1828800" cy="1828800"/>
              <wp:effectExtent l="0" t="0" r="0" b="0"/>
              <wp:wrapNone/>
              <wp:docPr id="141065057"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32</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79" type="#_x0000_t202" style="width:2in;height:2in;margin-top:0;margin-left:0;mso-position-horizontal:right;mso-position-horizontal-relative:margin;mso-wrap-distance-bottom:0;mso-wrap-distance-left:9pt;mso-wrap-distance-right:9pt;mso-wrap-distance-top:0;mso-wrap-style:none;position:absolute;v-text-anchor:top;z-index:251719680"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32</w:t>
                    </w:r>
                    <w:r>
                      <w:rPr>
                        <w:rFonts w:hint="eastAsia"/>
                        <w:lang w:eastAsia="zh-CN"/>
                      </w:rPr>
                      <w:fldChar w:fldCharType="end"/>
                    </w:r>
                  </w:p>
                </w:txbxContent>
              </v:textbox>
              <w10:wrap anchorx="margin"/>
            </v:shape>
          </w:pict>
        </mc:Fallback>
      </mc:AlternateConten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22752" behindDoc="0" locked="0" layoutInCell="1" allowOverlap="1">
              <wp:simplePos x="0" y="0"/>
              <wp:positionH relativeFrom="margin">
                <wp:align>right</wp:align>
              </wp:positionH>
              <wp:positionV relativeFrom="paragraph">
                <wp:posOffset>0</wp:posOffset>
              </wp:positionV>
              <wp:extent cx="1828800" cy="1828800"/>
              <wp:effectExtent l="0" t="0" r="0" b="0"/>
              <wp:wrapNone/>
              <wp:docPr id="506619029"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32</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80" type="#_x0000_t202" style="width:2in;height:2in;margin-top:0;margin-left:0;mso-position-horizontal:right;mso-position-horizontal-relative:margin;mso-wrap-distance-bottom:0;mso-wrap-distance-left:9pt;mso-wrap-distance-right:9pt;mso-wrap-distance-top:0;mso-wrap-style:none;position:absolute;v-text-anchor:top;z-index:251721728"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32</w:t>
                    </w:r>
                    <w:r>
                      <w:rPr>
                        <w:rFonts w:hint="eastAsia"/>
                        <w:lang w:eastAsia="zh-CN"/>
                      </w:rPr>
                      <w:fldChar w:fldCharType="end"/>
                    </w:r>
                  </w:p>
                </w:txbxContent>
              </v:textbox>
              <w10:wrap anchorx="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sz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8C90B34C"/>
    <w:multiLevelType w:val="singleLevel"/>
    <w:tmpl w:val="8C90B34C"/>
    <w:lvl w:ilvl="0">
      <w:start w:val="2"/>
      <w:numFmt w:val="decimal"/>
      <w:lvlText w:val="%1."/>
      <w:lvlJc w:val="left"/>
      <w:pPr>
        <w:tabs>
          <w:tab w:val="left" w:pos="312"/>
        </w:tabs>
      </w:pPr>
    </w:lvl>
  </w:abstractNum>
  <w:abstractNum w:abstractNumId="1">
    <w:nsid w:val="918ABD14"/>
    <w:multiLevelType w:val="singleLevel"/>
    <w:tmpl w:val="918ABD14"/>
    <w:lvl w:ilvl="0">
      <w:start w:val="1"/>
      <w:numFmt w:val="decimal"/>
      <w:lvlText w:val="%1."/>
      <w:lvlJc w:val="left"/>
      <w:pPr>
        <w:tabs>
          <w:tab w:val="left" w:pos="312"/>
        </w:tabs>
      </w:pPr>
    </w:lvl>
  </w:abstractNum>
  <w:abstractNum w:abstractNumId="2">
    <w:nsid w:val="9A61D01B"/>
    <w:multiLevelType w:val="singleLevel"/>
    <w:tmpl w:val="9A61D01B"/>
    <w:lvl w:ilvl="0">
      <w:start w:val="12"/>
      <w:numFmt w:val="decimal"/>
      <w:lvlText w:val="%1."/>
      <w:lvlJc w:val="left"/>
      <w:pPr>
        <w:tabs>
          <w:tab w:val="left" w:pos="312"/>
        </w:tabs>
      </w:pPr>
    </w:lvl>
  </w:abstractNum>
  <w:abstractNum w:abstractNumId="3">
    <w:nsid w:val="B2382162"/>
    <w:multiLevelType w:val="singleLevel"/>
    <w:tmpl w:val="B2382162"/>
    <w:lvl w:ilvl="0">
      <w:start w:val="26"/>
      <w:numFmt w:val="decimal"/>
      <w:suff w:val="nothing"/>
      <w:lvlText w:val="%1、"/>
      <w:lvlJc w:val="left"/>
    </w:lvl>
  </w:abstractNum>
  <w:abstractNum w:abstractNumId="4">
    <w:nsid w:val="CEAD5F9B"/>
    <w:multiLevelType w:val="singleLevel"/>
    <w:tmpl w:val="CEAD5F9B"/>
    <w:lvl w:ilvl="0">
      <w:start w:val="24"/>
      <w:numFmt w:val="decimal"/>
      <w:suff w:val="nothing"/>
      <w:lvlText w:val="%1、"/>
      <w:lvlJc w:val="left"/>
    </w:lvl>
  </w:abstractNum>
  <w:abstractNum w:abstractNumId="5">
    <w:nsid w:val="E1BA299C"/>
    <w:multiLevelType w:val="singleLevel"/>
    <w:tmpl w:val="E1BA299C"/>
    <w:lvl w:ilvl="0">
      <w:start w:val="1"/>
      <w:numFmt w:val="decimal"/>
      <w:lvlText w:val="%1."/>
      <w:lvlJc w:val="left"/>
      <w:pPr>
        <w:tabs>
          <w:tab w:val="left" w:pos="312"/>
        </w:tabs>
      </w:pPr>
    </w:lvl>
  </w:abstractNum>
  <w:abstractNum w:abstractNumId="6">
    <w:nsid w:val="054AF5D0"/>
    <w:multiLevelType w:val="singleLevel"/>
    <w:tmpl w:val="054AF5D0"/>
    <w:lvl w:ilvl="0">
      <w:start w:val="1"/>
      <w:numFmt w:val="decimal"/>
      <w:lvlText w:val="%1."/>
      <w:lvlJc w:val="left"/>
      <w:pPr>
        <w:tabs>
          <w:tab w:val="left" w:pos="312"/>
        </w:tabs>
      </w:pPr>
    </w:lvl>
  </w:abstractNum>
  <w:abstractNum w:abstractNumId="7">
    <w:nsid w:val="42A7D3D4"/>
    <w:multiLevelType w:val="singleLevel"/>
    <w:tmpl w:val="42A7D3D4"/>
    <w:lvl w:ilvl="0">
      <w:start w:val="5"/>
      <w:numFmt w:val="decimal"/>
      <w:lvlText w:val="%1."/>
      <w:lvlJc w:val="left"/>
      <w:pPr>
        <w:tabs>
          <w:tab w:val="left" w:pos="312"/>
        </w:tabs>
      </w:pPr>
    </w:lvl>
  </w:abstractNum>
  <w:abstractNum w:abstractNumId="8">
    <w:nsid w:val="59D018F7"/>
    <w:multiLevelType w:val="singleLevel"/>
    <w:tmpl w:val="59D018F7"/>
    <w:lvl w:ilvl="0">
      <w:start w:val="1"/>
      <w:numFmt w:val="decimal"/>
      <w:suff w:val="space"/>
      <w:lvlText w:val="%1."/>
      <w:lvlJc w:val="left"/>
    </w:lvl>
  </w:abstractNum>
  <w:abstractNum w:abstractNumId="9">
    <w:nsid w:val="770640F5"/>
    <w:multiLevelType w:val="singleLevel"/>
    <w:tmpl w:val="770640F5"/>
    <w:lvl w:ilvl="0">
      <w:start w:val="1"/>
      <w:numFmt w:val="decimal"/>
      <w:lvlText w:val="%1."/>
      <w:lvlJc w:val="left"/>
      <w:pPr>
        <w:tabs>
          <w:tab w:val="left" w:pos="312"/>
        </w:tabs>
      </w:pPr>
    </w:lvl>
  </w:abstractNum>
  <w:num w:numId="1">
    <w:abstractNumId w:val="6"/>
  </w:num>
  <w:num w:numId="2">
    <w:abstractNumId w:val="1"/>
  </w:num>
  <w:num w:numId="3">
    <w:abstractNumId w:val="0"/>
  </w:num>
  <w:num w:numId="4">
    <w:abstractNumId w:val="7"/>
  </w:num>
  <w:num w:numId="5">
    <w:abstractNumId w:val="2"/>
  </w:num>
  <w:num w:numId="6">
    <w:abstractNumId w:val="8"/>
  </w:num>
  <w:num w:numId="7">
    <w:abstractNumId w:val="3"/>
  </w:num>
  <w:num w:numId="8">
    <w:abstractNumId w:val="4"/>
  </w:num>
  <w:num w:numId="9">
    <w:abstractNumId w:val="5"/>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B51622"/>
    <w:rsid w:val="0004630F"/>
    <w:rsid w:val="0015712E"/>
    <w:rsid w:val="007623B9"/>
    <w:rsid w:val="007E1205"/>
    <w:rsid w:val="008A3263"/>
    <w:rsid w:val="0094150F"/>
    <w:rsid w:val="00C32EA8"/>
    <w:rsid w:val="0107132F"/>
    <w:rsid w:val="01310203"/>
    <w:rsid w:val="013563F7"/>
    <w:rsid w:val="018E2FA7"/>
    <w:rsid w:val="01960ECA"/>
    <w:rsid w:val="01B43647"/>
    <w:rsid w:val="01C47C7A"/>
    <w:rsid w:val="01DE5FEA"/>
    <w:rsid w:val="01EF2F30"/>
    <w:rsid w:val="020372F9"/>
    <w:rsid w:val="024A01DE"/>
    <w:rsid w:val="024D6248"/>
    <w:rsid w:val="024F1787"/>
    <w:rsid w:val="026E52DE"/>
    <w:rsid w:val="028133D3"/>
    <w:rsid w:val="02B768ED"/>
    <w:rsid w:val="02D80DDE"/>
    <w:rsid w:val="02DC7B61"/>
    <w:rsid w:val="02EE4EF7"/>
    <w:rsid w:val="02F444B5"/>
    <w:rsid w:val="02F953A3"/>
    <w:rsid w:val="030A4705"/>
    <w:rsid w:val="032C7EC8"/>
    <w:rsid w:val="03662513"/>
    <w:rsid w:val="0380269E"/>
    <w:rsid w:val="038E2332"/>
    <w:rsid w:val="03C608A7"/>
    <w:rsid w:val="03F411CC"/>
    <w:rsid w:val="03FD0816"/>
    <w:rsid w:val="04034BB7"/>
    <w:rsid w:val="040F0CD1"/>
    <w:rsid w:val="043C45DD"/>
    <w:rsid w:val="04406C1B"/>
    <w:rsid w:val="0442148B"/>
    <w:rsid w:val="045F5B7C"/>
    <w:rsid w:val="048B3FAF"/>
    <w:rsid w:val="048F3991"/>
    <w:rsid w:val="049D750D"/>
    <w:rsid w:val="04D56F3F"/>
    <w:rsid w:val="04F406AA"/>
    <w:rsid w:val="04F50131"/>
    <w:rsid w:val="05005AA5"/>
    <w:rsid w:val="0502495C"/>
    <w:rsid w:val="053A58E5"/>
    <w:rsid w:val="0543467D"/>
    <w:rsid w:val="059E4629"/>
    <w:rsid w:val="05BE7438"/>
    <w:rsid w:val="05DB305E"/>
    <w:rsid w:val="05DE6480"/>
    <w:rsid w:val="05EB4940"/>
    <w:rsid w:val="05F9422B"/>
    <w:rsid w:val="060922DF"/>
    <w:rsid w:val="06882121"/>
    <w:rsid w:val="06A60098"/>
    <w:rsid w:val="06AA143F"/>
    <w:rsid w:val="06B9739A"/>
    <w:rsid w:val="06DD0543"/>
    <w:rsid w:val="06E5653A"/>
    <w:rsid w:val="06F86B11"/>
    <w:rsid w:val="078062F8"/>
    <w:rsid w:val="07874833"/>
    <w:rsid w:val="07CA7109"/>
    <w:rsid w:val="081605EB"/>
    <w:rsid w:val="083C3215"/>
    <w:rsid w:val="0840360E"/>
    <w:rsid w:val="08446DA9"/>
    <w:rsid w:val="085224ED"/>
    <w:rsid w:val="086D6FE9"/>
    <w:rsid w:val="088B31C5"/>
    <w:rsid w:val="08941C34"/>
    <w:rsid w:val="08A7102C"/>
    <w:rsid w:val="08B54AF5"/>
    <w:rsid w:val="08D42472"/>
    <w:rsid w:val="08F6426D"/>
    <w:rsid w:val="08F85670"/>
    <w:rsid w:val="090D2068"/>
    <w:rsid w:val="0911148D"/>
    <w:rsid w:val="091C3B12"/>
    <w:rsid w:val="094C3302"/>
    <w:rsid w:val="09767F5A"/>
    <w:rsid w:val="09A51DE3"/>
    <w:rsid w:val="09AA1E88"/>
    <w:rsid w:val="09D939DC"/>
    <w:rsid w:val="09EC3A6E"/>
    <w:rsid w:val="0A0B0840"/>
    <w:rsid w:val="0A3F273A"/>
    <w:rsid w:val="0A41782C"/>
    <w:rsid w:val="0A433A3E"/>
    <w:rsid w:val="0A514815"/>
    <w:rsid w:val="0A537F49"/>
    <w:rsid w:val="0A583839"/>
    <w:rsid w:val="0A72790B"/>
    <w:rsid w:val="0A855248"/>
    <w:rsid w:val="0A8A6C1B"/>
    <w:rsid w:val="0A9E3AD9"/>
    <w:rsid w:val="0AB81583"/>
    <w:rsid w:val="0AD568F0"/>
    <w:rsid w:val="0AF532D9"/>
    <w:rsid w:val="0AFE094C"/>
    <w:rsid w:val="0B335891"/>
    <w:rsid w:val="0B4165BF"/>
    <w:rsid w:val="0B6D42A0"/>
    <w:rsid w:val="0B95504D"/>
    <w:rsid w:val="0BA454D0"/>
    <w:rsid w:val="0BC467F0"/>
    <w:rsid w:val="0BD85E9C"/>
    <w:rsid w:val="0BEE5DE4"/>
    <w:rsid w:val="0BF1052D"/>
    <w:rsid w:val="0C0C32AC"/>
    <w:rsid w:val="0C4D6EEA"/>
    <w:rsid w:val="0C8A5532"/>
    <w:rsid w:val="0CAA2CB5"/>
    <w:rsid w:val="0CAE39B1"/>
    <w:rsid w:val="0CC97446"/>
    <w:rsid w:val="0CE43FFF"/>
    <w:rsid w:val="0D112DDE"/>
    <w:rsid w:val="0D127B87"/>
    <w:rsid w:val="0D29667F"/>
    <w:rsid w:val="0D4B6053"/>
    <w:rsid w:val="0D5666D7"/>
    <w:rsid w:val="0D566EA5"/>
    <w:rsid w:val="0D575501"/>
    <w:rsid w:val="0DB267CF"/>
    <w:rsid w:val="0DD605DB"/>
    <w:rsid w:val="0DDC6BCF"/>
    <w:rsid w:val="0DDE658C"/>
    <w:rsid w:val="0E042AED"/>
    <w:rsid w:val="0E083CC5"/>
    <w:rsid w:val="0E2B465F"/>
    <w:rsid w:val="0E605A5E"/>
    <w:rsid w:val="0E7341B1"/>
    <w:rsid w:val="0EBA58B9"/>
    <w:rsid w:val="0EBD35AF"/>
    <w:rsid w:val="0EBD57D1"/>
    <w:rsid w:val="0EC22F25"/>
    <w:rsid w:val="0ECA41FF"/>
    <w:rsid w:val="0EDA2988"/>
    <w:rsid w:val="0EE03A18"/>
    <w:rsid w:val="0EEB1C90"/>
    <w:rsid w:val="0FBD48BA"/>
    <w:rsid w:val="0FC420CD"/>
    <w:rsid w:val="0FF0782F"/>
    <w:rsid w:val="10011DE3"/>
    <w:rsid w:val="1012475D"/>
    <w:rsid w:val="101B195C"/>
    <w:rsid w:val="102C45EE"/>
    <w:rsid w:val="102D152B"/>
    <w:rsid w:val="10327C7C"/>
    <w:rsid w:val="10587C94"/>
    <w:rsid w:val="10846A1D"/>
    <w:rsid w:val="10A45D20"/>
    <w:rsid w:val="10A535EC"/>
    <w:rsid w:val="10D916A1"/>
    <w:rsid w:val="10E73012"/>
    <w:rsid w:val="114255F5"/>
    <w:rsid w:val="117C363D"/>
    <w:rsid w:val="11832AAA"/>
    <w:rsid w:val="11B67ECB"/>
    <w:rsid w:val="11C9765C"/>
    <w:rsid w:val="11CC7456"/>
    <w:rsid w:val="11CF7D4B"/>
    <w:rsid w:val="11EB2CFE"/>
    <w:rsid w:val="12242110"/>
    <w:rsid w:val="122C617A"/>
    <w:rsid w:val="12435BAF"/>
    <w:rsid w:val="125918EA"/>
    <w:rsid w:val="125D5638"/>
    <w:rsid w:val="1264200E"/>
    <w:rsid w:val="12870B33"/>
    <w:rsid w:val="128D3159"/>
    <w:rsid w:val="12942968"/>
    <w:rsid w:val="12E4585F"/>
    <w:rsid w:val="12F136B3"/>
    <w:rsid w:val="132844FE"/>
    <w:rsid w:val="132D26AD"/>
    <w:rsid w:val="132F7CF2"/>
    <w:rsid w:val="13402DD8"/>
    <w:rsid w:val="134B3F88"/>
    <w:rsid w:val="136F4C00"/>
    <w:rsid w:val="13B8449A"/>
    <w:rsid w:val="13E41BDA"/>
    <w:rsid w:val="13E95E76"/>
    <w:rsid w:val="13EF1721"/>
    <w:rsid w:val="141B7EC8"/>
    <w:rsid w:val="143F2866"/>
    <w:rsid w:val="1441360A"/>
    <w:rsid w:val="14797E5E"/>
    <w:rsid w:val="1482752E"/>
    <w:rsid w:val="148D652C"/>
    <w:rsid w:val="149D30AC"/>
    <w:rsid w:val="14B8043C"/>
    <w:rsid w:val="14F119FD"/>
    <w:rsid w:val="14F85894"/>
    <w:rsid w:val="150D6239"/>
    <w:rsid w:val="151E1DC8"/>
    <w:rsid w:val="15297942"/>
    <w:rsid w:val="152B2E1C"/>
    <w:rsid w:val="15312627"/>
    <w:rsid w:val="154F7C9B"/>
    <w:rsid w:val="1581619E"/>
    <w:rsid w:val="160E6B40"/>
    <w:rsid w:val="16237C24"/>
    <w:rsid w:val="163429DC"/>
    <w:rsid w:val="16442EAB"/>
    <w:rsid w:val="165200E6"/>
    <w:rsid w:val="1684608B"/>
    <w:rsid w:val="16900348"/>
    <w:rsid w:val="16915C39"/>
    <w:rsid w:val="16AA41A9"/>
    <w:rsid w:val="17085114"/>
    <w:rsid w:val="172157DD"/>
    <w:rsid w:val="173B60F3"/>
    <w:rsid w:val="17477AA8"/>
    <w:rsid w:val="175E51BE"/>
    <w:rsid w:val="17814D59"/>
    <w:rsid w:val="17873C47"/>
    <w:rsid w:val="178B65A5"/>
    <w:rsid w:val="18091E39"/>
    <w:rsid w:val="180A4613"/>
    <w:rsid w:val="18174DDC"/>
    <w:rsid w:val="18180281"/>
    <w:rsid w:val="18300EBD"/>
    <w:rsid w:val="18311EA3"/>
    <w:rsid w:val="184B0966"/>
    <w:rsid w:val="18597D0C"/>
    <w:rsid w:val="185C461C"/>
    <w:rsid w:val="18AF275D"/>
    <w:rsid w:val="1987149D"/>
    <w:rsid w:val="19B35630"/>
    <w:rsid w:val="19C95FCF"/>
    <w:rsid w:val="19E71852"/>
    <w:rsid w:val="19F30EEB"/>
    <w:rsid w:val="1A306F2D"/>
    <w:rsid w:val="1A3678B4"/>
    <w:rsid w:val="1A61045F"/>
    <w:rsid w:val="1A94617D"/>
    <w:rsid w:val="1A970E16"/>
    <w:rsid w:val="1B1C24FE"/>
    <w:rsid w:val="1B644C11"/>
    <w:rsid w:val="1B7F7320"/>
    <w:rsid w:val="1B813ACE"/>
    <w:rsid w:val="1B991A5B"/>
    <w:rsid w:val="1BCB6AA3"/>
    <w:rsid w:val="1BDA11CF"/>
    <w:rsid w:val="1C26254D"/>
    <w:rsid w:val="1C3428CE"/>
    <w:rsid w:val="1C6D688A"/>
    <w:rsid w:val="1C897AA1"/>
    <w:rsid w:val="1C8A763E"/>
    <w:rsid w:val="1C903441"/>
    <w:rsid w:val="1C9205DE"/>
    <w:rsid w:val="1CA40C0C"/>
    <w:rsid w:val="1CB7621D"/>
    <w:rsid w:val="1CCB1A61"/>
    <w:rsid w:val="1CCC737F"/>
    <w:rsid w:val="1CE86A7B"/>
    <w:rsid w:val="1D0F03F4"/>
    <w:rsid w:val="1D544796"/>
    <w:rsid w:val="1D840306"/>
    <w:rsid w:val="1D8C0E02"/>
    <w:rsid w:val="1DC855B3"/>
    <w:rsid w:val="1DE3613B"/>
    <w:rsid w:val="1E033DED"/>
    <w:rsid w:val="1E0E681C"/>
    <w:rsid w:val="1E382E51"/>
    <w:rsid w:val="1E3907CA"/>
    <w:rsid w:val="1E3C1997"/>
    <w:rsid w:val="1E477974"/>
    <w:rsid w:val="1E4A3839"/>
    <w:rsid w:val="1E5E27DF"/>
    <w:rsid w:val="1E7A7261"/>
    <w:rsid w:val="1EA35B1D"/>
    <w:rsid w:val="1EB61A1C"/>
    <w:rsid w:val="1EF11A9A"/>
    <w:rsid w:val="1F3C26C5"/>
    <w:rsid w:val="1F4610D9"/>
    <w:rsid w:val="1F55333F"/>
    <w:rsid w:val="1FB8775D"/>
    <w:rsid w:val="1FD0727E"/>
    <w:rsid w:val="200013B8"/>
    <w:rsid w:val="2024375C"/>
    <w:rsid w:val="20390790"/>
    <w:rsid w:val="20425CFB"/>
    <w:rsid w:val="20586038"/>
    <w:rsid w:val="205E3A62"/>
    <w:rsid w:val="20680A43"/>
    <w:rsid w:val="20935198"/>
    <w:rsid w:val="20A54965"/>
    <w:rsid w:val="20CD52C4"/>
    <w:rsid w:val="20D2314C"/>
    <w:rsid w:val="20DD6A33"/>
    <w:rsid w:val="20EB6858"/>
    <w:rsid w:val="20F36EA6"/>
    <w:rsid w:val="21102F6B"/>
    <w:rsid w:val="21120D56"/>
    <w:rsid w:val="21214241"/>
    <w:rsid w:val="214250A4"/>
    <w:rsid w:val="215A5756"/>
    <w:rsid w:val="217143C2"/>
    <w:rsid w:val="218248D8"/>
    <w:rsid w:val="21834191"/>
    <w:rsid w:val="219452AD"/>
    <w:rsid w:val="21AA7773"/>
    <w:rsid w:val="220E672A"/>
    <w:rsid w:val="224700C3"/>
    <w:rsid w:val="22613A96"/>
    <w:rsid w:val="22657707"/>
    <w:rsid w:val="22B841BF"/>
    <w:rsid w:val="22FC7D82"/>
    <w:rsid w:val="23273E42"/>
    <w:rsid w:val="233204F5"/>
    <w:rsid w:val="23434010"/>
    <w:rsid w:val="234D61D8"/>
    <w:rsid w:val="235D3F09"/>
    <w:rsid w:val="238A75AF"/>
    <w:rsid w:val="23A337CD"/>
    <w:rsid w:val="23B97D43"/>
    <w:rsid w:val="23E312EC"/>
    <w:rsid w:val="240055F7"/>
    <w:rsid w:val="24042C53"/>
    <w:rsid w:val="2411388B"/>
    <w:rsid w:val="249C4D27"/>
    <w:rsid w:val="24B74015"/>
    <w:rsid w:val="24ED1CCB"/>
    <w:rsid w:val="24FE6DEF"/>
    <w:rsid w:val="25252E13"/>
    <w:rsid w:val="25464B21"/>
    <w:rsid w:val="254D3444"/>
    <w:rsid w:val="256D41BC"/>
    <w:rsid w:val="257A6194"/>
    <w:rsid w:val="25AD79B4"/>
    <w:rsid w:val="25EA4D80"/>
    <w:rsid w:val="25FF7039"/>
    <w:rsid w:val="261A1DC4"/>
    <w:rsid w:val="261F76C0"/>
    <w:rsid w:val="26272343"/>
    <w:rsid w:val="266A0BEE"/>
    <w:rsid w:val="26776CB7"/>
    <w:rsid w:val="268F3BE2"/>
    <w:rsid w:val="269E3842"/>
    <w:rsid w:val="26AD6327"/>
    <w:rsid w:val="27105E1E"/>
    <w:rsid w:val="27154718"/>
    <w:rsid w:val="27392815"/>
    <w:rsid w:val="275A58AF"/>
    <w:rsid w:val="275D09A5"/>
    <w:rsid w:val="27B51622"/>
    <w:rsid w:val="27B53442"/>
    <w:rsid w:val="27EC5255"/>
    <w:rsid w:val="28056EDC"/>
    <w:rsid w:val="281F416C"/>
    <w:rsid w:val="283E03E8"/>
    <w:rsid w:val="2866088B"/>
    <w:rsid w:val="28CE6B57"/>
    <w:rsid w:val="28D05740"/>
    <w:rsid w:val="28E9134B"/>
    <w:rsid w:val="28EE0EE0"/>
    <w:rsid w:val="28FE3CC9"/>
    <w:rsid w:val="29380085"/>
    <w:rsid w:val="295A30C0"/>
    <w:rsid w:val="295D1531"/>
    <w:rsid w:val="296021F0"/>
    <w:rsid w:val="296B1032"/>
    <w:rsid w:val="29880107"/>
    <w:rsid w:val="29A810A1"/>
    <w:rsid w:val="29B43D6F"/>
    <w:rsid w:val="29C04AB4"/>
    <w:rsid w:val="29DF5B75"/>
    <w:rsid w:val="29E23D7B"/>
    <w:rsid w:val="29F10D11"/>
    <w:rsid w:val="2A26011B"/>
    <w:rsid w:val="2A2E2F3B"/>
    <w:rsid w:val="2A457B60"/>
    <w:rsid w:val="2A511E99"/>
    <w:rsid w:val="2A847A6D"/>
    <w:rsid w:val="2AB13C2E"/>
    <w:rsid w:val="2AC70AF5"/>
    <w:rsid w:val="2ACB3B4E"/>
    <w:rsid w:val="2B3E5342"/>
    <w:rsid w:val="2B474549"/>
    <w:rsid w:val="2B49322E"/>
    <w:rsid w:val="2B7947B8"/>
    <w:rsid w:val="2BA5032E"/>
    <w:rsid w:val="2C0006B9"/>
    <w:rsid w:val="2C3D25EA"/>
    <w:rsid w:val="2C403E28"/>
    <w:rsid w:val="2C5345E0"/>
    <w:rsid w:val="2C7D7465"/>
    <w:rsid w:val="2C9D34E2"/>
    <w:rsid w:val="2CA407C0"/>
    <w:rsid w:val="2CAE3367"/>
    <w:rsid w:val="2CB648A3"/>
    <w:rsid w:val="2CF30852"/>
    <w:rsid w:val="2D2A5D92"/>
    <w:rsid w:val="2D371C92"/>
    <w:rsid w:val="2DE36310"/>
    <w:rsid w:val="2DF06C56"/>
    <w:rsid w:val="2E135E5F"/>
    <w:rsid w:val="2E1C048B"/>
    <w:rsid w:val="2E5106E5"/>
    <w:rsid w:val="2E586A31"/>
    <w:rsid w:val="2E852ACB"/>
    <w:rsid w:val="2EA81859"/>
    <w:rsid w:val="2EAB0CAE"/>
    <w:rsid w:val="2F255EEB"/>
    <w:rsid w:val="2F271A87"/>
    <w:rsid w:val="2F293B21"/>
    <w:rsid w:val="2F3046ED"/>
    <w:rsid w:val="2F334701"/>
    <w:rsid w:val="2F3B19C9"/>
    <w:rsid w:val="2F5167B6"/>
    <w:rsid w:val="2F6B5488"/>
    <w:rsid w:val="2F8570A2"/>
    <w:rsid w:val="2FAC295D"/>
    <w:rsid w:val="30013836"/>
    <w:rsid w:val="300549EE"/>
    <w:rsid w:val="302F545A"/>
    <w:rsid w:val="305E5CCF"/>
    <w:rsid w:val="305F083D"/>
    <w:rsid w:val="30643EA1"/>
    <w:rsid w:val="307C3C9E"/>
    <w:rsid w:val="30AC6EDB"/>
    <w:rsid w:val="30F022D9"/>
    <w:rsid w:val="310F1332"/>
    <w:rsid w:val="312676AF"/>
    <w:rsid w:val="313C473A"/>
    <w:rsid w:val="313E6791"/>
    <w:rsid w:val="31595324"/>
    <w:rsid w:val="316C2247"/>
    <w:rsid w:val="3180611D"/>
    <w:rsid w:val="318B04D5"/>
    <w:rsid w:val="31AE7FF3"/>
    <w:rsid w:val="31BB0DD6"/>
    <w:rsid w:val="31C51987"/>
    <w:rsid w:val="31E9421F"/>
    <w:rsid w:val="321546A1"/>
    <w:rsid w:val="322C0C90"/>
    <w:rsid w:val="323A2127"/>
    <w:rsid w:val="326F313E"/>
    <w:rsid w:val="32A17165"/>
    <w:rsid w:val="32D96A85"/>
    <w:rsid w:val="32DC3AB7"/>
    <w:rsid w:val="32FB135C"/>
    <w:rsid w:val="33027333"/>
    <w:rsid w:val="33555E50"/>
    <w:rsid w:val="33581B1C"/>
    <w:rsid w:val="3369130B"/>
    <w:rsid w:val="336C7617"/>
    <w:rsid w:val="336F7662"/>
    <w:rsid w:val="338346C6"/>
    <w:rsid w:val="338756CB"/>
    <w:rsid w:val="33AB3E3D"/>
    <w:rsid w:val="33D15DA8"/>
    <w:rsid w:val="33D36392"/>
    <w:rsid w:val="33FD0B01"/>
    <w:rsid w:val="34401429"/>
    <w:rsid w:val="34414A34"/>
    <w:rsid w:val="344420DD"/>
    <w:rsid w:val="34491184"/>
    <w:rsid w:val="34595073"/>
    <w:rsid w:val="3472563C"/>
    <w:rsid w:val="34854D79"/>
    <w:rsid w:val="34AE61E5"/>
    <w:rsid w:val="34BB6D9D"/>
    <w:rsid w:val="34DB140D"/>
    <w:rsid w:val="35581831"/>
    <w:rsid w:val="356C490F"/>
    <w:rsid w:val="358036FD"/>
    <w:rsid w:val="358D6A2F"/>
    <w:rsid w:val="359829F1"/>
    <w:rsid w:val="35A82888"/>
    <w:rsid w:val="35AF2000"/>
    <w:rsid w:val="35C35AAA"/>
    <w:rsid w:val="35EC766C"/>
    <w:rsid w:val="35F00073"/>
    <w:rsid w:val="360E5FF2"/>
    <w:rsid w:val="36137470"/>
    <w:rsid w:val="363C5122"/>
    <w:rsid w:val="3647551C"/>
    <w:rsid w:val="36907E91"/>
    <w:rsid w:val="36B31C26"/>
    <w:rsid w:val="36BD386F"/>
    <w:rsid w:val="36EB77D1"/>
    <w:rsid w:val="36ED699D"/>
    <w:rsid w:val="36F47976"/>
    <w:rsid w:val="36FD3111"/>
    <w:rsid w:val="36FD3FA4"/>
    <w:rsid w:val="36FF649E"/>
    <w:rsid w:val="37132D07"/>
    <w:rsid w:val="372E2A2E"/>
    <w:rsid w:val="372F4304"/>
    <w:rsid w:val="373B32D4"/>
    <w:rsid w:val="373F0722"/>
    <w:rsid w:val="374534D2"/>
    <w:rsid w:val="375C316C"/>
    <w:rsid w:val="3776341E"/>
    <w:rsid w:val="377D0B41"/>
    <w:rsid w:val="37912794"/>
    <w:rsid w:val="37BF6FC3"/>
    <w:rsid w:val="37CD533A"/>
    <w:rsid w:val="37D144CC"/>
    <w:rsid w:val="37E77EC7"/>
    <w:rsid w:val="3830336C"/>
    <w:rsid w:val="3839268F"/>
    <w:rsid w:val="38422DF0"/>
    <w:rsid w:val="389F7439"/>
    <w:rsid w:val="39074DA2"/>
    <w:rsid w:val="39352385"/>
    <w:rsid w:val="393A43E6"/>
    <w:rsid w:val="394D4B12"/>
    <w:rsid w:val="395B1C8A"/>
    <w:rsid w:val="3964122C"/>
    <w:rsid w:val="39B11E38"/>
    <w:rsid w:val="39B31FB8"/>
    <w:rsid w:val="39DC6EAF"/>
    <w:rsid w:val="39E0313B"/>
    <w:rsid w:val="3A0666C3"/>
    <w:rsid w:val="3A0A5B22"/>
    <w:rsid w:val="3A1832A1"/>
    <w:rsid w:val="3A2754E1"/>
    <w:rsid w:val="3A3E6D39"/>
    <w:rsid w:val="3A4A151E"/>
    <w:rsid w:val="3A4A44E2"/>
    <w:rsid w:val="3A6266D5"/>
    <w:rsid w:val="3A980E73"/>
    <w:rsid w:val="3ACE024F"/>
    <w:rsid w:val="3AF96457"/>
    <w:rsid w:val="3AFB3306"/>
    <w:rsid w:val="3B124BE4"/>
    <w:rsid w:val="3B211781"/>
    <w:rsid w:val="3B4E14F1"/>
    <w:rsid w:val="3B652ADE"/>
    <w:rsid w:val="3BB81DF5"/>
    <w:rsid w:val="3BDC104A"/>
    <w:rsid w:val="3BE223A3"/>
    <w:rsid w:val="3BF81CCC"/>
    <w:rsid w:val="3C02472B"/>
    <w:rsid w:val="3C3A72E2"/>
    <w:rsid w:val="3C47102D"/>
    <w:rsid w:val="3C516D03"/>
    <w:rsid w:val="3C5363DA"/>
    <w:rsid w:val="3C58696F"/>
    <w:rsid w:val="3C831A1B"/>
    <w:rsid w:val="3C8471CD"/>
    <w:rsid w:val="3CA56B60"/>
    <w:rsid w:val="3CB14FE3"/>
    <w:rsid w:val="3CC91B81"/>
    <w:rsid w:val="3CCB1FE8"/>
    <w:rsid w:val="3CE43E75"/>
    <w:rsid w:val="3CFA5B1A"/>
    <w:rsid w:val="3CFE7F28"/>
    <w:rsid w:val="3D173327"/>
    <w:rsid w:val="3D1F7476"/>
    <w:rsid w:val="3D785067"/>
    <w:rsid w:val="3E2813EF"/>
    <w:rsid w:val="3E33608D"/>
    <w:rsid w:val="3E3F0911"/>
    <w:rsid w:val="3E41339C"/>
    <w:rsid w:val="3E422F58"/>
    <w:rsid w:val="3E6D6FB2"/>
    <w:rsid w:val="3E6F7DE5"/>
    <w:rsid w:val="3E757D64"/>
    <w:rsid w:val="3E7675A0"/>
    <w:rsid w:val="3EA14040"/>
    <w:rsid w:val="3EA1736F"/>
    <w:rsid w:val="3EA4052B"/>
    <w:rsid w:val="3ED13CFA"/>
    <w:rsid w:val="3EDC0C8A"/>
    <w:rsid w:val="3EF22718"/>
    <w:rsid w:val="3EF612F1"/>
    <w:rsid w:val="3EFB51D7"/>
    <w:rsid w:val="3F051328"/>
    <w:rsid w:val="3F5E56B7"/>
    <w:rsid w:val="3F8858C1"/>
    <w:rsid w:val="3FA45105"/>
    <w:rsid w:val="3FAA6EFB"/>
    <w:rsid w:val="3FAF1D54"/>
    <w:rsid w:val="3FFF663A"/>
    <w:rsid w:val="40107B4D"/>
    <w:rsid w:val="401546BB"/>
    <w:rsid w:val="4034547C"/>
    <w:rsid w:val="40404234"/>
    <w:rsid w:val="40423AC6"/>
    <w:rsid w:val="40717C06"/>
    <w:rsid w:val="407B0682"/>
    <w:rsid w:val="4095205E"/>
    <w:rsid w:val="40B9467E"/>
    <w:rsid w:val="40CD6F9C"/>
    <w:rsid w:val="41574507"/>
    <w:rsid w:val="41696F54"/>
    <w:rsid w:val="41B16CE3"/>
    <w:rsid w:val="41BC3580"/>
    <w:rsid w:val="41F51012"/>
    <w:rsid w:val="41FF1482"/>
    <w:rsid w:val="421F256D"/>
    <w:rsid w:val="4234205E"/>
    <w:rsid w:val="42410B95"/>
    <w:rsid w:val="42A0326F"/>
    <w:rsid w:val="42AD783E"/>
    <w:rsid w:val="42C942AD"/>
    <w:rsid w:val="42D412DE"/>
    <w:rsid w:val="42F44ABE"/>
    <w:rsid w:val="4304272C"/>
    <w:rsid w:val="431E5299"/>
    <w:rsid w:val="43253420"/>
    <w:rsid w:val="43323C35"/>
    <w:rsid w:val="43881AE1"/>
    <w:rsid w:val="438D030A"/>
    <w:rsid w:val="43A914DC"/>
    <w:rsid w:val="43B10343"/>
    <w:rsid w:val="43BD1A4F"/>
    <w:rsid w:val="43C128EE"/>
    <w:rsid w:val="43D65BF9"/>
    <w:rsid w:val="43DA661A"/>
    <w:rsid w:val="43DF20F3"/>
    <w:rsid w:val="43F9567F"/>
    <w:rsid w:val="440F1DC4"/>
    <w:rsid w:val="441F7EFA"/>
    <w:rsid w:val="4426215A"/>
    <w:rsid w:val="443A1503"/>
    <w:rsid w:val="446432F1"/>
    <w:rsid w:val="449A79CD"/>
    <w:rsid w:val="44D51B18"/>
    <w:rsid w:val="44E96D75"/>
    <w:rsid w:val="44EA1C92"/>
    <w:rsid w:val="44FE6C98"/>
    <w:rsid w:val="45231433"/>
    <w:rsid w:val="45270380"/>
    <w:rsid w:val="4549548A"/>
    <w:rsid w:val="4569079D"/>
    <w:rsid w:val="45C66FB5"/>
    <w:rsid w:val="45D86ECB"/>
    <w:rsid w:val="45DD053A"/>
    <w:rsid w:val="45E0702D"/>
    <w:rsid w:val="45EE4D7C"/>
    <w:rsid w:val="460C1224"/>
    <w:rsid w:val="4629128D"/>
    <w:rsid w:val="463C4A15"/>
    <w:rsid w:val="465503CA"/>
    <w:rsid w:val="465F2715"/>
    <w:rsid w:val="46654426"/>
    <w:rsid w:val="467D6138"/>
    <w:rsid w:val="4696112B"/>
    <w:rsid w:val="46A1463C"/>
    <w:rsid w:val="46BB4527"/>
    <w:rsid w:val="46C62F29"/>
    <w:rsid w:val="46E425E8"/>
    <w:rsid w:val="46E837D1"/>
    <w:rsid w:val="46ED6394"/>
    <w:rsid w:val="470509D9"/>
    <w:rsid w:val="471852FD"/>
    <w:rsid w:val="473A178B"/>
    <w:rsid w:val="475D61AA"/>
    <w:rsid w:val="477D052C"/>
    <w:rsid w:val="4796372E"/>
    <w:rsid w:val="47AC76BE"/>
    <w:rsid w:val="47B852CC"/>
    <w:rsid w:val="47C307BC"/>
    <w:rsid w:val="47ED377D"/>
    <w:rsid w:val="48102525"/>
    <w:rsid w:val="484603FD"/>
    <w:rsid w:val="48810744"/>
    <w:rsid w:val="48841ECE"/>
    <w:rsid w:val="48BB284C"/>
    <w:rsid w:val="48D83A06"/>
    <w:rsid w:val="48E528D0"/>
    <w:rsid w:val="49112323"/>
    <w:rsid w:val="491F2D2B"/>
    <w:rsid w:val="49404FF9"/>
    <w:rsid w:val="495C460C"/>
    <w:rsid w:val="4965086D"/>
    <w:rsid w:val="49A575BD"/>
    <w:rsid w:val="49D602A8"/>
    <w:rsid w:val="49E26FC9"/>
    <w:rsid w:val="49EE05BE"/>
    <w:rsid w:val="49EE57B3"/>
    <w:rsid w:val="49F77589"/>
    <w:rsid w:val="4A135235"/>
    <w:rsid w:val="4A150A58"/>
    <w:rsid w:val="4A34038E"/>
    <w:rsid w:val="4A767B3D"/>
    <w:rsid w:val="4AB458D9"/>
    <w:rsid w:val="4B483188"/>
    <w:rsid w:val="4B5342DE"/>
    <w:rsid w:val="4B57133A"/>
    <w:rsid w:val="4B662516"/>
    <w:rsid w:val="4B73215F"/>
    <w:rsid w:val="4BB71809"/>
    <w:rsid w:val="4BD7254B"/>
    <w:rsid w:val="4BE04D6C"/>
    <w:rsid w:val="4BE450E9"/>
    <w:rsid w:val="4BFF26FA"/>
    <w:rsid w:val="4C007DDF"/>
    <w:rsid w:val="4C112CF3"/>
    <w:rsid w:val="4C460CE4"/>
    <w:rsid w:val="4C5058B4"/>
    <w:rsid w:val="4C7E135B"/>
    <w:rsid w:val="4D1832CE"/>
    <w:rsid w:val="4D4203D5"/>
    <w:rsid w:val="4D593387"/>
    <w:rsid w:val="4D793CA5"/>
    <w:rsid w:val="4D7C5749"/>
    <w:rsid w:val="4D80363C"/>
    <w:rsid w:val="4D887DDF"/>
    <w:rsid w:val="4DC63704"/>
    <w:rsid w:val="4DD012E3"/>
    <w:rsid w:val="4DDC6A46"/>
    <w:rsid w:val="4E0E0A8A"/>
    <w:rsid w:val="4E1D0004"/>
    <w:rsid w:val="4E1F7660"/>
    <w:rsid w:val="4E8E275A"/>
    <w:rsid w:val="4EAB1029"/>
    <w:rsid w:val="4ECB00B6"/>
    <w:rsid w:val="4EF14C6E"/>
    <w:rsid w:val="4EF73005"/>
    <w:rsid w:val="4F0C191F"/>
    <w:rsid w:val="4F2147D0"/>
    <w:rsid w:val="4F2C6625"/>
    <w:rsid w:val="4F9842DC"/>
    <w:rsid w:val="4FF95B2F"/>
    <w:rsid w:val="5016561C"/>
    <w:rsid w:val="50224F59"/>
    <w:rsid w:val="504D6F8B"/>
    <w:rsid w:val="5073612E"/>
    <w:rsid w:val="50A4703E"/>
    <w:rsid w:val="50A60B5B"/>
    <w:rsid w:val="50B85EFD"/>
    <w:rsid w:val="50E66622"/>
    <w:rsid w:val="50E96CBA"/>
    <w:rsid w:val="51007678"/>
    <w:rsid w:val="51056042"/>
    <w:rsid w:val="51143064"/>
    <w:rsid w:val="511521A4"/>
    <w:rsid w:val="51223A27"/>
    <w:rsid w:val="51454A25"/>
    <w:rsid w:val="51A445A4"/>
    <w:rsid w:val="51BE4D10"/>
    <w:rsid w:val="51EA0894"/>
    <w:rsid w:val="529D1818"/>
    <w:rsid w:val="52AD3BF8"/>
    <w:rsid w:val="52C459A7"/>
    <w:rsid w:val="52CC6CCF"/>
    <w:rsid w:val="52DE0196"/>
    <w:rsid w:val="52F209F6"/>
    <w:rsid w:val="52FD31BB"/>
    <w:rsid w:val="531275B1"/>
    <w:rsid w:val="531B2B79"/>
    <w:rsid w:val="5324727A"/>
    <w:rsid w:val="533A3459"/>
    <w:rsid w:val="535361DA"/>
    <w:rsid w:val="537711DE"/>
    <w:rsid w:val="539250E9"/>
    <w:rsid w:val="53A63DF4"/>
    <w:rsid w:val="53B92710"/>
    <w:rsid w:val="540418E2"/>
    <w:rsid w:val="542156D6"/>
    <w:rsid w:val="542F175E"/>
    <w:rsid w:val="5437531B"/>
    <w:rsid w:val="548848E5"/>
    <w:rsid w:val="548A0D12"/>
    <w:rsid w:val="54D0090D"/>
    <w:rsid w:val="54E147ED"/>
    <w:rsid w:val="551C0015"/>
    <w:rsid w:val="55266617"/>
    <w:rsid w:val="55321830"/>
    <w:rsid w:val="55556EED"/>
    <w:rsid w:val="55791D0F"/>
    <w:rsid w:val="558D3358"/>
    <w:rsid w:val="55B31529"/>
    <w:rsid w:val="55C341F7"/>
    <w:rsid w:val="55E04846"/>
    <w:rsid w:val="55F36D31"/>
    <w:rsid w:val="561C2058"/>
    <w:rsid w:val="562F2E10"/>
    <w:rsid w:val="56307ADF"/>
    <w:rsid w:val="563849EE"/>
    <w:rsid w:val="56477B9E"/>
    <w:rsid w:val="565F55E0"/>
    <w:rsid w:val="567042C9"/>
    <w:rsid w:val="56753E3F"/>
    <w:rsid w:val="567F25FF"/>
    <w:rsid w:val="568703DC"/>
    <w:rsid w:val="569B022E"/>
    <w:rsid w:val="56A7059A"/>
    <w:rsid w:val="56C22404"/>
    <w:rsid w:val="56C75675"/>
    <w:rsid w:val="56CB5437"/>
    <w:rsid w:val="56D64810"/>
    <w:rsid w:val="56FF41EE"/>
    <w:rsid w:val="57400BA4"/>
    <w:rsid w:val="57495016"/>
    <w:rsid w:val="574B2A20"/>
    <w:rsid w:val="57565555"/>
    <w:rsid w:val="576F63F2"/>
    <w:rsid w:val="57934932"/>
    <w:rsid w:val="57B31E7A"/>
    <w:rsid w:val="57DD611C"/>
    <w:rsid w:val="584B2E58"/>
    <w:rsid w:val="58591A15"/>
    <w:rsid w:val="586E091C"/>
    <w:rsid w:val="5891059E"/>
    <w:rsid w:val="58A17895"/>
    <w:rsid w:val="58AF7069"/>
    <w:rsid w:val="58BE5D18"/>
    <w:rsid w:val="58C1635D"/>
    <w:rsid w:val="58D931AE"/>
    <w:rsid w:val="58E55D15"/>
    <w:rsid w:val="59306803"/>
    <w:rsid w:val="59383989"/>
    <w:rsid w:val="593F0502"/>
    <w:rsid w:val="59626CCB"/>
    <w:rsid w:val="5998586E"/>
    <w:rsid w:val="59A743DA"/>
    <w:rsid w:val="59BB0CF7"/>
    <w:rsid w:val="59C96B3D"/>
    <w:rsid w:val="5A4C7504"/>
    <w:rsid w:val="5A5304F3"/>
    <w:rsid w:val="5A5E69BD"/>
    <w:rsid w:val="5A6D0458"/>
    <w:rsid w:val="5B146880"/>
    <w:rsid w:val="5B1A2042"/>
    <w:rsid w:val="5B1D296B"/>
    <w:rsid w:val="5B244CF6"/>
    <w:rsid w:val="5B2F14B8"/>
    <w:rsid w:val="5B5B2F7E"/>
    <w:rsid w:val="5B672D33"/>
    <w:rsid w:val="5B751644"/>
    <w:rsid w:val="5B7C0E2B"/>
    <w:rsid w:val="5B81445C"/>
    <w:rsid w:val="5BAF43D6"/>
    <w:rsid w:val="5BEC1A5C"/>
    <w:rsid w:val="5BF941F5"/>
    <w:rsid w:val="5C2A3DCB"/>
    <w:rsid w:val="5C7360CB"/>
    <w:rsid w:val="5C8037E7"/>
    <w:rsid w:val="5CBB69F7"/>
    <w:rsid w:val="5CCF0D29"/>
    <w:rsid w:val="5CFB18AF"/>
    <w:rsid w:val="5CFB5F5E"/>
    <w:rsid w:val="5D15125D"/>
    <w:rsid w:val="5D2331A2"/>
    <w:rsid w:val="5D467A62"/>
    <w:rsid w:val="5D5C36EB"/>
    <w:rsid w:val="5D6D07E1"/>
    <w:rsid w:val="5DC77EDF"/>
    <w:rsid w:val="5DDF2266"/>
    <w:rsid w:val="5DE469FA"/>
    <w:rsid w:val="5DE95FD8"/>
    <w:rsid w:val="5E1E558D"/>
    <w:rsid w:val="5E3E7574"/>
    <w:rsid w:val="5E4E2D5C"/>
    <w:rsid w:val="5E5043DF"/>
    <w:rsid w:val="5EEB336C"/>
    <w:rsid w:val="5F095472"/>
    <w:rsid w:val="5F5E20A5"/>
    <w:rsid w:val="5F9761AE"/>
    <w:rsid w:val="5FCF01EF"/>
    <w:rsid w:val="5FD82805"/>
    <w:rsid w:val="5FEA6F05"/>
    <w:rsid w:val="5FF258A1"/>
    <w:rsid w:val="60311383"/>
    <w:rsid w:val="60382FAC"/>
    <w:rsid w:val="604256C2"/>
    <w:rsid w:val="60636496"/>
    <w:rsid w:val="607047EE"/>
    <w:rsid w:val="608B2AC7"/>
    <w:rsid w:val="608D02D8"/>
    <w:rsid w:val="60F3083C"/>
    <w:rsid w:val="611C7D6D"/>
    <w:rsid w:val="612E7085"/>
    <w:rsid w:val="61386753"/>
    <w:rsid w:val="613B5CFB"/>
    <w:rsid w:val="61411C21"/>
    <w:rsid w:val="615043F9"/>
    <w:rsid w:val="61716A82"/>
    <w:rsid w:val="617A5C80"/>
    <w:rsid w:val="618652BC"/>
    <w:rsid w:val="619C1E94"/>
    <w:rsid w:val="619E6C7B"/>
    <w:rsid w:val="61AA42A2"/>
    <w:rsid w:val="61C443C1"/>
    <w:rsid w:val="61E15956"/>
    <w:rsid w:val="61E51817"/>
    <w:rsid w:val="61F020C8"/>
    <w:rsid w:val="61FA6124"/>
    <w:rsid w:val="62393E6D"/>
    <w:rsid w:val="62484E8E"/>
    <w:rsid w:val="627213E4"/>
    <w:rsid w:val="62E95227"/>
    <w:rsid w:val="62F82F85"/>
    <w:rsid w:val="630F3F05"/>
    <w:rsid w:val="63106792"/>
    <w:rsid w:val="63183A98"/>
    <w:rsid w:val="632404F4"/>
    <w:rsid w:val="63272142"/>
    <w:rsid w:val="633F10A5"/>
    <w:rsid w:val="635D266A"/>
    <w:rsid w:val="636F1545"/>
    <w:rsid w:val="63757B75"/>
    <w:rsid w:val="638F01B4"/>
    <w:rsid w:val="63920EDA"/>
    <w:rsid w:val="63946A60"/>
    <w:rsid w:val="63E14075"/>
    <w:rsid w:val="63F251EA"/>
    <w:rsid w:val="63F724B7"/>
    <w:rsid w:val="63FE0C96"/>
    <w:rsid w:val="64404333"/>
    <w:rsid w:val="6446318E"/>
    <w:rsid w:val="64804E0E"/>
    <w:rsid w:val="64962DB5"/>
    <w:rsid w:val="649E2054"/>
    <w:rsid w:val="64AE4DE2"/>
    <w:rsid w:val="650827F8"/>
    <w:rsid w:val="652C576F"/>
    <w:rsid w:val="65365778"/>
    <w:rsid w:val="653A795D"/>
    <w:rsid w:val="65777EA0"/>
    <w:rsid w:val="658C6ED9"/>
    <w:rsid w:val="65A528FE"/>
    <w:rsid w:val="65BF0EC2"/>
    <w:rsid w:val="65D055A0"/>
    <w:rsid w:val="65D33819"/>
    <w:rsid w:val="661A7CA4"/>
    <w:rsid w:val="6622667F"/>
    <w:rsid w:val="662303C6"/>
    <w:rsid w:val="663A7BE7"/>
    <w:rsid w:val="667F1A36"/>
    <w:rsid w:val="667F3383"/>
    <w:rsid w:val="66C24E26"/>
    <w:rsid w:val="66C319F3"/>
    <w:rsid w:val="66D53ED1"/>
    <w:rsid w:val="66D70B6D"/>
    <w:rsid w:val="66FF395B"/>
    <w:rsid w:val="672A0AFE"/>
    <w:rsid w:val="67382AAA"/>
    <w:rsid w:val="673E490F"/>
    <w:rsid w:val="675302EE"/>
    <w:rsid w:val="67910076"/>
    <w:rsid w:val="67922B47"/>
    <w:rsid w:val="67CB7F2F"/>
    <w:rsid w:val="681C0FC4"/>
    <w:rsid w:val="68221581"/>
    <w:rsid w:val="682E03A0"/>
    <w:rsid w:val="6836026E"/>
    <w:rsid w:val="6836553F"/>
    <w:rsid w:val="685802B7"/>
    <w:rsid w:val="686A24D8"/>
    <w:rsid w:val="68D12412"/>
    <w:rsid w:val="68ED53B9"/>
    <w:rsid w:val="690928AD"/>
    <w:rsid w:val="6915260B"/>
    <w:rsid w:val="692B3ADB"/>
    <w:rsid w:val="696C0215"/>
    <w:rsid w:val="696E2CD5"/>
    <w:rsid w:val="697C3CBA"/>
    <w:rsid w:val="699D220E"/>
    <w:rsid w:val="69BD5579"/>
    <w:rsid w:val="69F36AF0"/>
    <w:rsid w:val="69F744E9"/>
    <w:rsid w:val="69F853AE"/>
    <w:rsid w:val="69FA1684"/>
    <w:rsid w:val="6A31318B"/>
    <w:rsid w:val="6A332DE3"/>
    <w:rsid w:val="6A460CE4"/>
    <w:rsid w:val="6A6056C7"/>
    <w:rsid w:val="6A85032C"/>
    <w:rsid w:val="6ABC169E"/>
    <w:rsid w:val="6B3D06DD"/>
    <w:rsid w:val="6B572182"/>
    <w:rsid w:val="6B603EF6"/>
    <w:rsid w:val="6B875E4F"/>
    <w:rsid w:val="6B8E2277"/>
    <w:rsid w:val="6BFA79E7"/>
    <w:rsid w:val="6BFF2C3D"/>
    <w:rsid w:val="6C181F1F"/>
    <w:rsid w:val="6C1B0C8A"/>
    <w:rsid w:val="6C1B6E74"/>
    <w:rsid w:val="6C2F0285"/>
    <w:rsid w:val="6C4732F0"/>
    <w:rsid w:val="6C561974"/>
    <w:rsid w:val="6C561B64"/>
    <w:rsid w:val="6C594A8F"/>
    <w:rsid w:val="6C602C35"/>
    <w:rsid w:val="6C644296"/>
    <w:rsid w:val="6C6D4441"/>
    <w:rsid w:val="6C7B313C"/>
    <w:rsid w:val="6C9808F8"/>
    <w:rsid w:val="6CBA2194"/>
    <w:rsid w:val="6CBC7DBF"/>
    <w:rsid w:val="6CCB5899"/>
    <w:rsid w:val="6CCF6822"/>
    <w:rsid w:val="6CE3136F"/>
    <w:rsid w:val="6D3949E2"/>
    <w:rsid w:val="6D4535AE"/>
    <w:rsid w:val="6D4F01D1"/>
    <w:rsid w:val="6D4F7CCC"/>
    <w:rsid w:val="6D752D37"/>
    <w:rsid w:val="6DBD209F"/>
    <w:rsid w:val="6DCF20CD"/>
    <w:rsid w:val="6DEF4169"/>
    <w:rsid w:val="6DFE6665"/>
    <w:rsid w:val="6E743CFE"/>
    <w:rsid w:val="6EA634AE"/>
    <w:rsid w:val="6EAF29C0"/>
    <w:rsid w:val="6EC67215"/>
    <w:rsid w:val="6ED940CD"/>
    <w:rsid w:val="6ED96DEB"/>
    <w:rsid w:val="6EDA5421"/>
    <w:rsid w:val="6EDB29DF"/>
    <w:rsid w:val="6EDC1243"/>
    <w:rsid w:val="6EE65392"/>
    <w:rsid w:val="6EED565F"/>
    <w:rsid w:val="6F2D13A6"/>
    <w:rsid w:val="6F3523A1"/>
    <w:rsid w:val="6F3F3964"/>
    <w:rsid w:val="6F526097"/>
    <w:rsid w:val="6F541708"/>
    <w:rsid w:val="6F8B7B6C"/>
    <w:rsid w:val="6F9C2C40"/>
    <w:rsid w:val="6FAF4D1B"/>
    <w:rsid w:val="6FB20780"/>
    <w:rsid w:val="6FC939B3"/>
    <w:rsid w:val="6FE96150"/>
    <w:rsid w:val="702D0688"/>
    <w:rsid w:val="70366D4F"/>
    <w:rsid w:val="70396BFF"/>
    <w:rsid w:val="703E5D5C"/>
    <w:rsid w:val="70556324"/>
    <w:rsid w:val="7069132D"/>
    <w:rsid w:val="708502DC"/>
    <w:rsid w:val="70A2529D"/>
    <w:rsid w:val="70DB27EB"/>
    <w:rsid w:val="710979B4"/>
    <w:rsid w:val="712E0135"/>
    <w:rsid w:val="713570EC"/>
    <w:rsid w:val="71656EC6"/>
    <w:rsid w:val="7168515F"/>
    <w:rsid w:val="71697A56"/>
    <w:rsid w:val="7184509E"/>
    <w:rsid w:val="71CD36FF"/>
    <w:rsid w:val="71DD4FF9"/>
    <w:rsid w:val="72155CBB"/>
    <w:rsid w:val="72613CE4"/>
    <w:rsid w:val="7269094C"/>
    <w:rsid w:val="727A19B3"/>
    <w:rsid w:val="727D7537"/>
    <w:rsid w:val="72E3084A"/>
    <w:rsid w:val="72F90440"/>
    <w:rsid w:val="73331E0E"/>
    <w:rsid w:val="737F20EB"/>
    <w:rsid w:val="738F4490"/>
    <w:rsid w:val="73F83A1F"/>
    <w:rsid w:val="73FD2DC6"/>
    <w:rsid w:val="742271AD"/>
    <w:rsid w:val="743877F5"/>
    <w:rsid w:val="744A43E7"/>
    <w:rsid w:val="74564E1D"/>
    <w:rsid w:val="74A85D8C"/>
    <w:rsid w:val="74B94727"/>
    <w:rsid w:val="752E584B"/>
    <w:rsid w:val="7575308E"/>
    <w:rsid w:val="759159C9"/>
    <w:rsid w:val="75B75A92"/>
    <w:rsid w:val="76017F4E"/>
    <w:rsid w:val="76170E60"/>
    <w:rsid w:val="763E6318"/>
    <w:rsid w:val="766C5998"/>
    <w:rsid w:val="76BE438D"/>
    <w:rsid w:val="77087694"/>
    <w:rsid w:val="77431C06"/>
    <w:rsid w:val="775D150D"/>
    <w:rsid w:val="77914B9D"/>
    <w:rsid w:val="779A4443"/>
    <w:rsid w:val="779D051C"/>
    <w:rsid w:val="77D1633F"/>
    <w:rsid w:val="77F52024"/>
    <w:rsid w:val="782C3C84"/>
    <w:rsid w:val="782F4665"/>
    <w:rsid w:val="783E66FF"/>
    <w:rsid w:val="78956EDA"/>
    <w:rsid w:val="78B47055"/>
    <w:rsid w:val="78C44276"/>
    <w:rsid w:val="78D02FC1"/>
    <w:rsid w:val="79030EE0"/>
    <w:rsid w:val="794250E6"/>
    <w:rsid w:val="795D31E9"/>
    <w:rsid w:val="7966769B"/>
    <w:rsid w:val="79B40A0B"/>
    <w:rsid w:val="79CD28E9"/>
    <w:rsid w:val="79CF1287"/>
    <w:rsid w:val="7A1E208F"/>
    <w:rsid w:val="7A6735ED"/>
    <w:rsid w:val="7ADF3E33"/>
    <w:rsid w:val="7B0079DC"/>
    <w:rsid w:val="7B0E4517"/>
    <w:rsid w:val="7B2E39DE"/>
    <w:rsid w:val="7B4D7B4F"/>
    <w:rsid w:val="7B4F47AC"/>
    <w:rsid w:val="7B6179CF"/>
    <w:rsid w:val="7B6C3A4A"/>
    <w:rsid w:val="7B870A41"/>
    <w:rsid w:val="7B9128FD"/>
    <w:rsid w:val="7B9525F7"/>
    <w:rsid w:val="7BAB49AF"/>
    <w:rsid w:val="7BE72112"/>
    <w:rsid w:val="7BF846BB"/>
    <w:rsid w:val="7C1644CA"/>
    <w:rsid w:val="7C1E792E"/>
    <w:rsid w:val="7C3D02D2"/>
    <w:rsid w:val="7C7C3485"/>
    <w:rsid w:val="7CA47591"/>
    <w:rsid w:val="7CA874D5"/>
    <w:rsid w:val="7CB54AB8"/>
    <w:rsid w:val="7CCD35B2"/>
    <w:rsid w:val="7CF236ED"/>
    <w:rsid w:val="7CF95DFB"/>
    <w:rsid w:val="7D0C0403"/>
    <w:rsid w:val="7D415610"/>
    <w:rsid w:val="7D430FF0"/>
    <w:rsid w:val="7D4B173B"/>
    <w:rsid w:val="7D646836"/>
    <w:rsid w:val="7D6D3355"/>
    <w:rsid w:val="7D6F402F"/>
    <w:rsid w:val="7D9307C8"/>
    <w:rsid w:val="7DD104EE"/>
    <w:rsid w:val="7DDF3558"/>
    <w:rsid w:val="7DE335C9"/>
    <w:rsid w:val="7DF74AB4"/>
    <w:rsid w:val="7E1E051B"/>
    <w:rsid w:val="7E2B3B5A"/>
    <w:rsid w:val="7E5E4287"/>
    <w:rsid w:val="7EC77F8B"/>
    <w:rsid w:val="7EC8638F"/>
    <w:rsid w:val="7F28593F"/>
    <w:rsid w:val="7F5A5E88"/>
    <w:rsid w:val="7F8B6623"/>
    <w:rsid w:val="7FB86D21"/>
    <w:rsid w:val="7FF361C4"/>
  </w:rsids>
  <w:docVars>
    <w:docVar w:name="commondata" w:val="eyJoZGlkIjoiMjEyMTVjODc2NDc0N2Q3M2MxZDBiZjc2ZGU4Zjc3NG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9" w:qFormat="1"/>
    <w:lsdException w:name="heading 3" w:semiHidden="0" w:uiPriority="9"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11"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qFormat="1"/>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20" w:unhideWhenUsed="0" w:qFormat="1"/>
    <w:lsdException w:name="Document Map" w:semiHidden="0" w:uiPriority="0" w:unhideWhenUsed="0"/>
    <w:lsdException w:name="Plain Text" w:semiHidden="0" w:qFormat="1"/>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59"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1" w:unhideWhenUsed="0" w:qFormat="1"/>
    <w:lsdException w:name="Quote"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
    <w:autoRedefine/>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autoRedefine/>
    <w:qFormat/>
    <w:pPr>
      <w:spacing w:before="0" w:beforeAutospacing="1" w:after="0" w:afterAutospacing="1"/>
      <w:jc w:val="left"/>
      <w:outlineLvl w:val="0"/>
    </w:pPr>
    <w:rPr>
      <w:rFonts w:ascii="宋体" w:eastAsia="宋体" w:hAnsi="宋体" w:cs="宋体" w:hint="eastAsia"/>
      <w:b/>
      <w:kern w:val="44"/>
      <w:sz w:val="48"/>
      <w:szCs w:val="48"/>
      <w:lang w:val="en-US" w:eastAsia="zh-CN" w:bidi="ar"/>
    </w:rPr>
  </w:style>
  <w:style w:type="paragraph" w:styleId="Heading2">
    <w:name w:val="heading 2"/>
    <w:basedOn w:val="Normal"/>
    <w:autoRedefine/>
    <w:uiPriority w:val="9"/>
    <w:unhideWhenUsed/>
    <w:qFormat/>
    <w:pPr>
      <w:keepNext/>
      <w:keepLines/>
      <w:pageBreakBefore/>
      <w:spacing w:before="200"/>
      <w:jc w:val="center"/>
      <w:outlineLvl w:val="1"/>
    </w:pPr>
    <w:rPr>
      <w:rFonts w:asciiTheme="majorHAnsi" w:hAnsiTheme="majorHAnsi" w:cstheme="majorBidi"/>
      <w:b/>
      <w:bCs/>
      <w:sz w:val="28"/>
      <w:szCs w:val="28"/>
    </w:rPr>
  </w:style>
  <w:style w:type="paragraph" w:styleId="Heading3">
    <w:name w:val="heading 3"/>
    <w:basedOn w:val="Normal"/>
    <w:next w:val="Normal"/>
    <w:autoRedefine/>
    <w:uiPriority w:val="9"/>
    <w:qFormat/>
    <w:pPr>
      <w:widowControl/>
      <w:spacing w:before="100" w:beforeAutospacing="1" w:after="100" w:afterAutospacing="1"/>
      <w:jc w:val="left"/>
      <w:outlineLvl w:val="2"/>
    </w:pPr>
    <w:rPr>
      <w:rFonts w:ascii="宋体" w:hAnsi="宋体" w:cs="宋体"/>
      <w:b/>
      <w:bCs/>
      <w:kern w:val="0"/>
      <w:sz w:val="27"/>
      <w:szCs w:val="27"/>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BodyText">
    <w:name w:val="Body Text"/>
    <w:basedOn w:val="Normal"/>
    <w:next w:val="Normal"/>
    <w:autoRedefine/>
    <w:qFormat/>
    <w:pPr>
      <w:spacing w:after="120"/>
    </w:pPr>
  </w:style>
  <w:style w:type="paragraph" w:styleId="BlockText">
    <w:name w:val="Block Text"/>
    <w:basedOn w:val="Normal"/>
    <w:uiPriority w:val="99"/>
    <w:unhideWhenUsed/>
    <w:qFormat/>
    <w:pPr>
      <w:spacing w:after="120"/>
      <w:ind w:left="1440" w:right="1440" w:leftChars="700" w:rightChars="700"/>
    </w:pPr>
  </w:style>
  <w:style w:type="paragraph" w:styleId="PlainText">
    <w:name w:val="Plain Text"/>
    <w:basedOn w:val="Normal"/>
    <w:autoRedefine/>
    <w:uiPriority w:val="99"/>
    <w:unhideWhenUsed/>
    <w:qFormat/>
    <w:rPr>
      <w:rFonts w:ascii="宋体" w:eastAsia="宋体" w:hAnsi="Courier New" w:cs="Courier New"/>
      <w:szCs w:val="21"/>
    </w:rPr>
  </w:style>
  <w:style w:type="paragraph" w:styleId="Footer">
    <w:name w:val="footer"/>
    <w:basedOn w:val="Normal"/>
    <w:autoRedefine/>
    <w:qFormat/>
    <w:pPr>
      <w:tabs>
        <w:tab w:val="center" w:pos="4153"/>
        <w:tab w:val="right" w:pos="8306"/>
      </w:tabs>
      <w:snapToGrid w:val="0"/>
      <w:jc w:val="left"/>
    </w:pPr>
    <w:rPr>
      <w:sz w:val="18"/>
    </w:rPr>
  </w:style>
  <w:style w:type="paragraph" w:styleId="Header">
    <w:name w:val="header"/>
    <w:basedOn w:val="Normal"/>
    <w:autoRedefine/>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Subtitle">
    <w:name w:val="Subtitle"/>
    <w:basedOn w:val="Normal"/>
    <w:next w:val="Normal"/>
    <w:autoRedefine/>
    <w:uiPriority w:val="11"/>
    <w:qFormat/>
    <w:pPr>
      <w:spacing w:before="240" w:after="60" w:line="312" w:lineRule="auto"/>
      <w:jc w:val="center"/>
      <w:outlineLvl w:val="1"/>
    </w:pPr>
    <w:rPr>
      <w:rFonts w:asciiTheme="majorHAnsi" w:hAnsiTheme="majorHAnsi" w:cstheme="majorBidi"/>
      <w:b/>
      <w:bCs/>
      <w:kern w:val="28"/>
      <w:sz w:val="32"/>
      <w:szCs w:val="32"/>
    </w:rPr>
  </w:style>
  <w:style w:type="paragraph" w:styleId="NormalWeb">
    <w:name w:val="Normal (Web)"/>
    <w:basedOn w:val="Normal"/>
    <w:autoRedefine/>
    <w:qFormat/>
    <w:pPr>
      <w:widowControl/>
      <w:spacing w:before="100" w:beforeAutospacing="1" w:after="100" w:afterAutospacing="1"/>
      <w:jc w:val="left"/>
    </w:pPr>
    <w:rPr>
      <w:rFonts w:ascii="宋体" w:hAnsi="宋体" w:cs="宋体"/>
      <w:kern w:val="0"/>
      <w:sz w:val="24"/>
    </w:rPr>
  </w:style>
  <w:style w:type="table" w:styleId="TableGrid">
    <w:name w:val="Table Grid"/>
    <w:basedOn w:val="TableNormal"/>
    <w:autoRedefine/>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autoRedefine/>
    <w:qFormat/>
    <w:rPr>
      <w:b/>
      <w:bCs/>
    </w:rPr>
  </w:style>
  <w:style w:type="character" w:styleId="PageNumber">
    <w:name w:val="page number"/>
    <w:autoRedefine/>
    <w:qFormat/>
  </w:style>
  <w:style w:type="character" w:styleId="Emphasis">
    <w:name w:val="Emphasis"/>
    <w:autoRedefine/>
    <w:uiPriority w:val="20"/>
    <w:qFormat/>
    <w:rPr>
      <w:color w:val="C60A00"/>
    </w:rPr>
  </w:style>
  <w:style w:type="character" w:styleId="Hyperlink">
    <w:name w:val="Hyperlink"/>
    <w:basedOn w:val="DefaultParagraphFont"/>
    <w:autoRedefine/>
    <w:qFormat/>
    <w:rPr>
      <w:color w:val="0000FF"/>
      <w:u w:val="single"/>
    </w:rPr>
  </w:style>
  <w:style w:type="character" w:customStyle="1" w:styleId="apple-converted-space">
    <w:name w:val="apple-converted-space"/>
    <w:basedOn w:val="DefaultParagraphFont"/>
    <w:autoRedefine/>
    <w:qFormat/>
  </w:style>
  <w:style w:type="paragraph" w:customStyle="1" w:styleId="a">
    <w:name w:val="&quot;二级章节&quot;"/>
    <w:basedOn w:val="Normal"/>
    <w:autoRedefine/>
    <w:qFormat/>
    <w:pPr>
      <w:spacing w:after="0"/>
      <w:outlineLvl w:val="2"/>
    </w:pPr>
    <w:rPr>
      <w:rFonts w:ascii="NEU-BZ-S92" w:eastAsia="方正书宋_GBK" w:hAnsi="NEU-BZ-S92" w:cs="宋体"/>
      <w:color w:val="000000"/>
      <w:sz w:val="21"/>
      <w:szCs w:val="22"/>
    </w:rPr>
  </w:style>
  <w:style w:type="character" w:customStyle="1" w:styleId="c-gap-right-small3">
    <w:name w:val="c-gap-right-small3"/>
    <w:basedOn w:val="DefaultParagraphFont"/>
    <w:autoRedefine/>
    <w:qFormat/>
  </w:style>
  <w:style w:type="character" w:customStyle="1" w:styleId="c-gap-right-small5">
    <w:name w:val="c-gap-right-small5"/>
    <w:basedOn w:val="DefaultParagraphFont"/>
    <w:autoRedefine/>
    <w:qFormat/>
  </w:style>
  <w:style w:type="paragraph" w:customStyle="1" w:styleId="TitleSpecialMath">
    <w:name w:val="TitleSpecialMath"/>
    <w:basedOn w:val="Normal"/>
    <w:next w:val="Normal"/>
    <w:autoRedefine/>
    <w:qFormat/>
    <w:pPr>
      <w:ind w:left="193" w:hanging="193"/>
      <w:jc w:val="center"/>
    </w:pPr>
    <w:rPr>
      <w:b/>
      <w:sz w:val="24"/>
    </w:rPr>
  </w:style>
  <w:style w:type="paragraph" w:customStyle="1" w:styleId="LinespaceMathQuestionType">
    <w:name w:val="LinespaceMathQuestionType"/>
    <w:basedOn w:val="Normal"/>
    <w:next w:val="Normal"/>
    <w:autoRedefine/>
    <w:qFormat/>
    <w:pPr>
      <w:spacing w:line="160" w:lineRule="exact"/>
      <w:ind w:left="193" w:hanging="193"/>
    </w:pPr>
  </w:style>
  <w:style w:type="paragraph" w:customStyle="1" w:styleId="ItemQDescSpecialMathIndent1">
    <w:name w:val="ItemQDescSpecialMathIndent1"/>
    <w:basedOn w:val="ItemStem"/>
    <w:autoRedefine/>
    <w:qFormat/>
    <w:pPr>
      <w:tabs>
        <w:tab w:val="left" w:pos="515"/>
      </w:tabs>
      <w:ind w:left="245" w:hanging="111" w:leftChars="134" w:hangingChars="111"/>
    </w:pPr>
  </w:style>
  <w:style w:type="paragraph" w:customStyle="1" w:styleId="ItemStem">
    <w:name w:val="ItemStem"/>
    <w:autoRedefine/>
    <w:qFormat/>
    <w:pPr>
      <w:spacing w:line="312" w:lineRule="auto"/>
      <w:jc w:val="both"/>
    </w:pPr>
    <w:rPr>
      <w:rFonts w:asciiTheme="minorHAnsi" w:eastAsiaTheme="minorEastAsia" w:hAnsiTheme="minorHAnsi" w:cstheme="minorBidi"/>
      <w:sz w:val="21"/>
      <w:szCs w:val="21"/>
      <w:lang w:val="en-US" w:eastAsia="zh-CN" w:bidi="ar-SA"/>
    </w:rPr>
  </w:style>
  <w:style w:type="paragraph" w:customStyle="1" w:styleId="OptWithTabs4SpecialMathIndent1">
    <w:name w:val="OptWithTabs4SpecialMathIndent1"/>
    <w:basedOn w:val="Normal"/>
    <w:next w:val="Normal"/>
    <w:autoRedefine/>
    <w:qFormat/>
    <w:pPr>
      <w:tabs>
        <w:tab w:val="left" w:pos="603"/>
        <w:tab w:val="left" w:pos="2799"/>
        <w:tab w:val="left" w:pos="5055"/>
        <w:tab w:val="left" w:pos="7335"/>
      </w:tabs>
    </w:pPr>
  </w:style>
  <w:style w:type="paragraph" w:customStyle="1" w:styleId="LinespaceMathQuestion">
    <w:name w:val="LinespaceMathQuestion"/>
    <w:basedOn w:val="Normal"/>
    <w:next w:val="Normal"/>
    <w:autoRedefine/>
    <w:qFormat/>
    <w:pPr>
      <w:tabs>
        <w:tab w:val="left" w:pos="195"/>
      </w:tabs>
      <w:spacing w:line="16" w:lineRule="exact"/>
      <w:ind w:left="93" w:hanging="93" w:hangingChars="93"/>
    </w:pPr>
  </w:style>
  <w:style w:type="paragraph" w:customStyle="1" w:styleId="OptWithTabs1SpecialMathIndent1">
    <w:name w:val="OptWithTabs1SpecialMathIndent1"/>
    <w:basedOn w:val="OptWithTabs2SpecialMathIndent1"/>
    <w:next w:val="Normal"/>
    <w:autoRedefine/>
    <w:qFormat/>
    <w:pPr>
      <w:tabs>
        <w:tab w:val="left" w:pos="603"/>
        <w:tab w:val="left" w:pos="5055"/>
      </w:tabs>
    </w:pPr>
  </w:style>
  <w:style w:type="paragraph" w:customStyle="1" w:styleId="OptWithTabs2SpecialMathIndent1">
    <w:name w:val="OptWithTabs2SpecialMathIndent1"/>
    <w:basedOn w:val="OptWithTabs4SpecialMathIndent1"/>
    <w:next w:val="Normal"/>
    <w:autoRedefine/>
    <w:qFormat/>
    <w:pPr>
      <w:tabs>
        <w:tab w:val="clear" w:pos="2799"/>
        <w:tab w:val="clear" w:pos="7335"/>
      </w:tabs>
    </w:pPr>
  </w:style>
  <w:style w:type="paragraph" w:customStyle="1" w:styleId="ItemQDescSpecialMathIndent2">
    <w:name w:val="ItemQDescSpecialMathIndent2"/>
    <w:basedOn w:val="ItemStem"/>
    <w:autoRedefine/>
    <w:qFormat/>
    <w:pPr>
      <w:tabs>
        <w:tab w:val="left" w:pos="613"/>
      </w:tabs>
      <w:ind w:left="292" w:hanging="158" w:leftChars="134" w:hangingChars="158"/>
    </w:pPr>
  </w:style>
  <w:style w:type="paragraph" w:customStyle="1" w:styleId="OptWithTabs4SpecialMathIndent2">
    <w:name w:val="OptWithTabs4SpecialMathIndent2"/>
    <w:basedOn w:val="Normal"/>
    <w:next w:val="Normal"/>
    <w:autoRedefine/>
    <w:qFormat/>
    <w:pPr>
      <w:tabs>
        <w:tab w:val="left" w:pos="729"/>
        <w:tab w:val="left" w:pos="2913"/>
        <w:tab w:val="left" w:pos="5151"/>
        <w:tab w:val="left" w:pos="7371"/>
      </w:tabs>
    </w:pPr>
  </w:style>
  <w:style w:type="paragraph" w:customStyle="1" w:styleId="ItemQDescSpecialMathIndent2Indent1">
    <w:name w:val="ItemQDescSpecialMathIndent2Indent1"/>
    <w:basedOn w:val="ItemStem"/>
    <w:autoRedefine/>
    <w:qFormat/>
    <w:pPr>
      <w:tabs>
        <w:tab w:val="left" w:pos="895"/>
      </w:tabs>
      <w:ind w:left="446" w:hanging="160" w:leftChars="286" w:hangingChars="160"/>
    </w:pPr>
  </w:style>
  <w:style w:type="paragraph" w:customStyle="1" w:styleId="ItemAnswer">
    <w:name w:val="ItemAnswer"/>
    <w:basedOn w:val="Normal"/>
    <w:autoRedefine/>
    <w:qFormat/>
    <w:pPr>
      <w:spacing w:line="312" w:lineRule="auto"/>
    </w:pPr>
  </w:style>
  <w:style w:type="paragraph" w:customStyle="1" w:styleId="DefaultParagraph">
    <w:name w:val="DefaultParagraph"/>
    <w:autoRedefine/>
    <w:qFormat/>
    <w:rPr>
      <w:rFonts w:ascii="Times New Roman" w:eastAsia="宋体" w:hAnsi="Calibri" w:cs="Times New Roman"/>
      <w:kern w:val="2"/>
      <w:sz w:val="21"/>
      <w:szCs w:val="22"/>
      <w:lang w:val="en-US" w:eastAsia="zh-CN" w:bidi="ar-SA"/>
    </w:rPr>
  </w:style>
  <w:style w:type="paragraph" w:customStyle="1" w:styleId="Normal024">
    <w:name w:val="Normal_0_24"/>
    <w:autoRedefine/>
    <w:uiPriority w:val="99"/>
    <w:qFormat/>
    <w:pPr>
      <w:widowControl w:val="0"/>
      <w:jc w:val="both"/>
    </w:pPr>
    <w:rPr>
      <w:rFonts w:ascii="Calibri" w:eastAsia="宋体" w:hAnsi="Calibri" w:cs="Times New Roman"/>
      <w:kern w:val="2"/>
      <w:sz w:val="21"/>
      <w:szCs w:val="22"/>
      <w:lang w:val="en-US" w:eastAsia="en-US" w:bidi="ar-SA"/>
    </w:rPr>
  </w:style>
  <w:style w:type="paragraph" w:customStyle="1" w:styleId="Normal023">
    <w:name w:val="Normal_0_23"/>
    <w:autoRedefine/>
    <w:uiPriority w:val="99"/>
    <w:qFormat/>
    <w:pPr>
      <w:widowControl w:val="0"/>
      <w:jc w:val="both"/>
    </w:pPr>
    <w:rPr>
      <w:rFonts w:ascii="Calibri" w:eastAsia="宋体" w:hAnsi="Calibri" w:cs="Times New Roman"/>
      <w:kern w:val="2"/>
      <w:sz w:val="21"/>
      <w:szCs w:val="22"/>
      <w:lang w:val="en-US" w:eastAsia="en-US" w:bidi="ar-SA"/>
    </w:rPr>
  </w:style>
  <w:style w:type="paragraph" w:styleId="ListParagraph">
    <w:name w:val="List Paragraph"/>
    <w:basedOn w:val="Normal"/>
    <w:autoRedefine/>
    <w:uiPriority w:val="1"/>
    <w:qFormat/>
    <w:pPr>
      <w:ind w:firstLine="420"/>
    </w:pPr>
    <w:rPr>
      <w:rFonts w:ascii="Calibri" w:hAnsi="Calibri" w:cs="Times New Roman"/>
      <w:kern w:val="2"/>
      <w:szCs w:val="22"/>
    </w:rPr>
  </w:style>
  <w:style w:type="paragraph" w:customStyle="1" w:styleId="Normal47">
    <w:name w:val="Normal_4_7"/>
    <w:autoRedefine/>
    <w:uiPriority w:val="99"/>
    <w:qFormat/>
    <w:pPr>
      <w:widowControl w:val="0"/>
      <w:jc w:val="both"/>
    </w:pPr>
    <w:rPr>
      <w:rFonts w:ascii="Calibri" w:eastAsia="宋体" w:hAnsi="Calibri" w:cs="Times New Roman"/>
      <w:kern w:val="2"/>
      <w:sz w:val="21"/>
      <w:szCs w:val="22"/>
      <w:lang w:val="en-US" w:eastAsia="en-US" w:bidi="ar-SA"/>
    </w:rPr>
  </w:style>
  <w:style w:type="paragraph" w:customStyle="1" w:styleId="2">
    <w:name w:val="2"/>
    <w:basedOn w:val="Normal"/>
    <w:next w:val="ListParagraph"/>
    <w:autoRedefine/>
    <w:uiPriority w:val="1"/>
    <w:qFormat/>
    <w:pPr>
      <w:ind w:firstLine="420" w:firstLineChars="200"/>
    </w:pPr>
    <w:rPr>
      <w:rFonts w:ascii="Calibri" w:hAnsi="Calibri"/>
      <w:szCs w:val="22"/>
    </w:rPr>
  </w:style>
  <w:style w:type="paragraph" w:customStyle="1" w:styleId="Normal02">
    <w:name w:val="Normal_0_2"/>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2">
    <w:name w:val="Normal_1_2"/>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35">
    <w:name w:val="Normal_0_35"/>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23">
    <w:name w:val="Normal_1_23"/>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34">
    <w:name w:val="Normal_0_34"/>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22">
    <w:name w:val="Normal_1_22"/>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32">
    <w:name w:val="Normal_0_32"/>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20">
    <w:name w:val="Normal_1_20"/>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1">
    <w:name w:val="Normal_0_1"/>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33">
    <w:name w:val="Normal_0_33"/>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21">
    <w:name w:val="Normal_1_21"/>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31">
    <w:name w:val="Normal_0_31"/>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19">
    <w:name w:val="Normal_1_19"/>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30">
    <w:name w:val="Normal_0_30"/>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18">
    <w:name w:val="Normal_1_18"/>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29">
    <w:name w:val="Normal_0_29"/>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17">
    <w:name w:val="Normal_1_17"/>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28">
    <w:name w:val="Normal_0_28"/>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27">
    <w:name w:val="Normal_0_27"/>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26">
    <w:name w:val="Normal_0_26"/>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25">
    <w:name w:val="Normal_0_25"/>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21">
    <w:name w:val="Normal_0_21"/>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19">
    <w:name w:val="Normal_0_19"/>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0">
    <w:name w:val="Normal_0_0"/>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18">
    <w:name w:val="Normal_0_18"/>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17">
    <w:name w:val="Normal_0_17"/>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16">
    <w:name w:val="Normal_0_16"/>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5">
    <w:name w:val="Normal_0_5"/>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15">
    <w:name w:val="Normal_0_15"/>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MTDisplayEquation">
    <w:name w:val="MTDisplayEquation"/>
    <w:basedOn w:val="Normal"/>
    <w:next w:val="Normal"/>
    <w:autoRedefine/>
    <w:qFormat/>
    <w:pPr>
      <w:tabs>
        <w:tab w:val="center" w:pos="5000"/>
        <w:tab w:val="right" w:pos="9980"/>
      </w:tabs>
      <w:spacing w:line="288" w:lineRule="auto"/>
    </w:pPr>
  </w:style>
  <w:style w:type="table" w:customStyle="1" w:styleId="1">
    <w:name w:val="网格型1"/>
    <w:basedOn w:val="TableNormal"/>
    <w:autoRedefine/>
    <w:uiPriority w:val="99"/>
    <w:qFormat/>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autoRedefine/>
    <w:uiPriority w:val="1"/>
    <w:qFormat/>
    <w:pPr>
      <w:spacing w:before="174"/>
      <w:jc w:val="center"/>
    </w:pPr>
  </w:style>
  <w:style w:type="table" w:customStyle="1" w:styleId="TableNormal0">
    <w:name w:val="Table Normal_0"/>
    <w:autoRedefine/>
    <w:uiPriority w:val="2"/>
    <w:semiHidden/>
    <w:unhideWhenUsed/>
    <w:qFormat/>
    <w:tblPr>
      <w:tblCellMar>
        <w:top w:w="0" w:type="dxa"/>
        <w:left w:w="0" w:type="dxa"/>
        <w:bottom w:w="0" w:type="dxa"/>
        <w:right w:w="0" w:type="dxa"/>
      </w:tblCellMar>
    </w:tblPr>
  </w:style>
  <w:style w:type="character" w:customStyle="1" w:styleId="UserStyle0">
    <w:name w:val="UserStyle_0"/>
    <w:autoRedefine/>
    <w:semiHidden/>
    <w:qFormat/>
  </w:style>
  <w:style w:type="character" w:customStyle="1" w:styleId="10">
    <w:name w:val="标题1"/>
    <w:basedOn w:val="DefaultParagraphFont"/>
    <w:autoRedefine/>
    <w:qFormat/>
  </w:style>
  <w:style w:type="paragraph" w:customStyle="1" w:styleId="Normal1">
    <w:name w:val="Normal_1"/>
    <w:autoRedefine/>
    <w:qFormat/>
    <w:pPr>
      <w:widowControl w:val="0"/>
      <w:jc w:val="both"/>
    </w:pPr>
    <w:rPr>
      <w:rFonts w:ascii="Calibri" w:eastAsia="宋体" w:hAnsi="Calibri" w:cs="Times New Roman"/>
      <w:kern w:val="2"/>
      <w:sz w:val="21"/>
      <w:szCs w:val="22"/>
      <w:lang w:val="en-US" w:eastAsia="zh-CN" w:bidi="ar-SA"/>
    </w:rPr>
  </w:style>
  <w:style w:type="table" w:customStyle="1" w:styleId="edittable">
    <w:name w:val="edittable"/>
    <w:basedOn w:val="TableNormal"/>
    <w:autoRedefine/>
    <w:qFormat/>
    <w:tblPr>
      <w:tblCellMar>
        <w:top w:w="0" w:type="dxa"/>
        <w:left w:w="108" w:type="dxa"/>
        <w:bottom w:w="0" w:type="dxa"/>
        <w:right w:w="108" w:type="dxa"/>
      </w:tblCellMar>
    </w:tblPr>
  </w:style>
  <w:style w:type="paragraph" w:customStyle="1" w:styleId="p0">
    <w:name w:val="p0"/>
    <w:basedOn w:val="Normal"/>
    <w:autoRedefine/>
    <w:qFormat/>
    <w:pPr>
      <w:widowControl/>
      <w:ind w:firstLine="420"/>
      <w:jc w:val="left"/>
    </w:pPr>
    <w:rPr>
      <w:rFonts w:ascii="Times New Roman" w:hAnsi="Times New Roman"/>
      <w:kern w:val="0"/>
      <w:sz w:val="20"/>
      <w:szCs w:val="20"/>
    </w:rPr>
  </w:style>
  <w:style w:type="paragraph" w:customStyle="1" w:styleId="11">
    <w:name w:val="正文1"/>
    <w:next w:val="Normal"/>
    <w:autoRedefine/>
    <w:qFormat/>
    <w:pPr>
      <w:widowControl w:val="0"/>
      <w:jc w:val="both"/>
    </w:pPr>
    <w:rPr>
      <w:rFonts w:ascii="Times New Roman" w:eastAsia="宋体" w:hAnsi="Times New Roman" w:cs="Times New Roman"/>
      <w:kern w:val="2"/>
      <w:sz w:val="21"/>
      <w:szCs w:val="22"/>
      <w:lang w:val="en-US" w:eastAsia="zh-CN" w:bidi="ar-SA"/>
    </w:rPr>
  </w:style>
  <w:style w:type="paragraph" w:customStyle="1" w:styleId="A0">
    <w:name w:val="正文 A"/>
    <w:autoRedefine/>
    <w:qFormat/>
    <w:pPr>
      <w:widowControl w:val="0"/>
      <w:jc w:val="both"/>
    </w:pPr>
    <w:rPr>
      <w:rFonts w:ascii="Times New Roman" w:eastAsia="宋体" w:hAnsi="Times New Roman" w:cs="Arial Unicode MS"/>
      <w:color w:val="000000"/>
      <w:kern w:val="2"/>
      <w:sz w:val="21"/>
      <w:szCs w:val="21"/>
      <w:lang w:val="en-US" w:eastAsia="zh-CN" w:bidi="ar-SA"/>
    </w:rPr>
  </w:style>
  <w:style w:type="paragraph" w:customStyle="1" w:styleId="0">
    <w:name w:val="正文_0"/>
    <w:qFormat/>
    <w:pPr>
      <w:widowControl w:val="0"/>
      <w:jc w:val="both"/>
    </w:pPr>
    <w:rPr>
      <w:rFonts w:ascii="Calibri" w:eastAsia="宋体" w:hAnsi="Calibri" w:cs="Times New Roman"/>
      <w:kern w:val="2"/>
      <w:sz w:val="21"/>
      <w:szCs w:val="24"/>
      <w:lang w:val="en-US" w:eastAsia="zh-CN" w:bidi="ar-SA"/>
    </w:rPr>
  </w:style>
  <w:style w:type="paragraph" w:customStyle="1" w:styleId="Normal0">
    <w:name w:val="Normal_0"/>
    <w:autoRedefine/>
    <w:qFormat/>
    <w:pPr>
      <w:widowControl w:val="0"/>
      <w:jc w:val="both"/>
    </w:pPr>
    <w:rPr>
      <w:rFonts w:ascii="Calibri" w:eastAsia="宋体" w:hAnsi="Calibri" w:cs="Times New Roman"/>
      <w:kern w:val="2"/>
      <w:sz w:val="21"/>
      <w:szCs w:val="22"/>
      <w:lang w:val="en-US" w:eastAsia="zh-CN" w:bidi="ar-SA"/>
    </w:rPr>
  </w:style>
  <w:style w:type="paragraph" w:styleId="Quote">
    <w:name w:val="Quote"/>
    <w:next w:val="Normal"/>
    <w:autoRedefine/>
    <w:qFormat/>
    <w:pPr>
      <w:wordWrap w:val="0"/>
      <w:spacing w:before="200" w:after="160"/>
      <w:ind w:left="864" w:right="864"/>
      <w:jc w:val="center"/>
    </w:pPr>
    <w:rPr>
      <w:rFonts w:ascii="Times New Roman" w:eastAsia="宋体" w:hAnsi="Times New Roman" w:cs="Times New Roman"/>
      <w:i/>
      <w:sz w:val="21"/>
      <w:lang w:val="en-US" w:eastAsia="zh-CN" w:bidi="ar-SA"/>
    </w:rPr>
  </w:style>
  <w:style w:type="character" w:customStyle="1" w:styleId="aliitf">
    <w:name w:val="aliitf"/>
    <w:basedOn w:val="DefaultParagraphFont"/>
    <w:qFormat/>
  </w:style>
  <w:style w:type="character" w:customStyle="1" w:styleId="v35570k25">
    <w:name w:val="v35570k25"/>
    <w:basedOn w:val="DefaultParagraphFont"/>
    <w:qFormat/>
  </w:style>
  <w:style w:type="character" w:customStyle="1" w:styleId="j8ws5e">
    <w:name w:val="j8ws5e"/>
    <w:basedOn w:val="DefaultParagraphFont"/>
    <w:autoRedefine/>
    <w:qFormat/>
  </w:style>
  <w:style w:type="character" w:customStyle="1" w:styleId="fa8d36w3z9r">
    <w:name w:val="fa8d36w3z9r"/>
    <w:basedOn w:val="DefaultParagraphFont"/>
    <w:autoRedefine/>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header" Target="header5.xml" /><Relationship Id="rId15" Type="http://schemas.openxmlformats.org/officeDocument/2006/relationships/footer" Target="foot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header" Target="header7.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footer" Target="footer8.xml" /><Relationship Id="rId22" Type="http://schemas.openxmlformats.org/officeDocument/2006/relationships/header" Target="header9.xml" /><Relationship Id="rId23" Type="http://schemas.openxmlformats.org/officeDocument/2006/relationships/footer" Target="footer9.xml" /><Relationship Id="rId24" Type="http://schemas.openxmlformats.org/officeDocument/2006/relationships/header" Target="header10.xml" /><Relationship Id="rId25" Type="http://schemas.openxmlformats.org/officeDocument/2006/relationships/footer" Target="footer10.xml" /><Relationship Id="rId26" Type="http://schemas.openxmlformats.org/officeDocument/2006/relationships/header" Target="header11.xml" /><Relationship Id="rId27" Type="http://schemas.openxmlformats.org/officeDocument/2006/relationships/footer" Target="footer11.xml" /><Relationship Id="rId28" Type="http://schemas.openxmlformats.org/officeDocument/2006/relationships/header" Target="header12.xml" /><Relationship Id="rId29" Type="http://schemas.openxmlformats.org/officeDocument/2006/relationships/footer" Target="footer12.xml" /><Relationship Id="rId3" Type="http://schemas.openxmlformats.org/officeDocument/2006/relationships/fontTable" Target="fontTable.xml" /><Relationship Id="rId30" Type="http://schemas.openxmlformats.org/officeDocument/2006/relationships/header" Target="header13.xml" /><Relationship Id="rId31" Type="http://schemas.openxmlformats.org/officeDocument/2006/relationships/footer" Target="footer13.xml" /><Relationship Id="rId32" Type="http://schemas.openxmlformats.org/officeDocument/2006/relationships/header" Target="header14.xml" /><Relationship Id="rId33" Type="http://schemas.openxmlformats.org/officeDocument/2006/relationships/footer" Target="footer14.xml" /><Relationship Id="rId34" Type="http://schemas.openxmlformats.org/officeDocument/2006/relationships/header" Target="header15.xml" /><Relationship Id="rId35" Type="http://schemas.openxmlformats.org/officeDocument/2006/relationships/footer" Target="footer15.xml" /><Relationship Id="rId36" Type="http://schemas.openxmlformats.org/officeDocument/2006/relationships/header" Target="header16.xml" /><Relationship Id="rId37" Type="http://schemas.openxmlformats.org/officeDocument/2006/relationships/footer" Target="footer16.xml" /><Relationship Id="rId38" Type="http://schemas.openxmlformats.org/officeDocument/2006/relationships/header" Target="header17.xml" /><Relationship Id="rId39" Type="http://schemas.openxmlformats.org/officeDocument/2006/relationships/footer" Target="footer17.xml" /><Relationship Id="rId4" Type="http://schemas.openxmlformats.org/officeDocument/2006/relationships/customXml" Target="../customXml/item1.xml" /><Relationship Id="rId40" Type="http://schemas.openxmlformats.org/officeDocument/2006/relationships/header" Target="header18.xml" /><Relationship Id="rId41" Type="http://schemas.openxmlformats.org/officeDocument/2006/relationships/footer" Target="footer18.xml" /><Relationship Id="rId42" Type="http://schemas.openxmlformats.org/officeDocument/2006/relationships/header" Target="header19.xml" /><Relationship Id="rId43" Type="http://schemas.openxmlformats.org/officeDocument/2006/relationships/footer" Target="footer19.xml" /><Relationship Id="rId44" Type="http://schemas.openxmlformats.org/officeDocument/2006/relationships/header" Target="header20.xml" /><Relationship Id="rId45" Type="http://schemas.openxmlformats.org/officeDocument/2006/relationships/footer" Target="footer20.xml" /><Relationship Id="rId46" Type="http://schemas.openxmlformats.org/officeDocument/2006/relationships/header" Target="header21.xml" /><Relationship Id="rId47" Type="http://schemas.openxmlformats.org/officeDocument/2006/relationships/footer" Target="footer21.xml" /><Relationship Id="rId48" Type="http://schemas.openxmlformats.org/officeDocument/2006/relationships/header" Target="header22.xml" /><Relationship Id="rId49" Type="http://schemas.openxmlformats.org/officeDocument/2006/relationships/footer" Target="footer22.xml" /><Relationship Id="rId5" Type="http://schemas.openxmlformats.org/officeDocument/2006/relationships/header" Target="header1.xml" /><Relationship Id="rId50" Type="http://schemas.openxmlformats.org/officeDocument/2006/relationships/header" Target="header23.xml" /><Relationship Id="rId51" Type="http://schemas.openxmlformats.org/officeDocument/2006/relationships/footer" Target="footer23.xml" /><Relationship Id="rId52" Type="http://schemas.openxmlformats.org/officeDocument/2006/relationships/header" Target="header24.xml" /><Relationship Id="rId53" Type="http://schemas.openxmlformats.org/officeDocument/2006/relationships/footer" Target="footer24.xml" /><Relationship Id="rId54" Type="http://schemas.openxmlformats.org/officeDocument/2006/relationships/header" Target="header25.xml" /><Relationship Id="rId55" Type="http://schemas.openxmlformats.org/officeDocument/2006/relationships/footer" Target="footer25.xml" /><Relationship Id="rId56" Type="http://schemas.openxmlformats.org/officeDocument/2006/relationships/header" Target="header26.xml" /><Relationship Id="rId57" Type="http://schemas.openxmlformats.org/officeDocument/2006/relationships/footer" Target="footer26.xml" /><Relationship Id="rId58" Type="http://schemas.openxmlformats.org/officeDocument/2006/relationships/header" Target="header27.xml" /><Relationship Id="rId59" Type="http://schemas.openxmlformats.org/officeDocument/2006/relationships/footer" Target="footer27.xml" /><Relationship Id="rId6" Type="http://schemas.openxmlformats.org/officeDocument/2006/relationships/footer" Target="footer1.xml" /><Relationship Id="rId60" Type="http://schemas.openxmlformats.org/officeDocument/2006/relationships/header" Target="header28.xml" /><Relationship Id="rId61" Type="http://schemas.openxmlformats.org/officeDocument/2006/relationships/footer" Target="footer28.xml" /><Relationship Id="rId62" Type="http://schemas.openxmlformats.org/officeDocument/2006/relationships/header" Target="header29.xml" /><Relationship Id="rId63" Type="http://schemas.openxmlformats.org/officeDocument/2006/relationships/footer" Target="footer29.xml" /><Relationship Id="rId64" Type="http://schemas.openxmlformats.org/officeDocument/2006/relationships/header" Target="header30.xml" /><Relationship Id="rId65" Type="http://schemas.openxmlformats.org/officeDocument/2006/relationships/footer" Target="footer30.xml" /><Relationship Id="rId66" Type="http://schemas.openxmlformats.org/officeDocument/2006/relationships/header" Target="header31.xml" /><Relationship Id="rId67" Type="http://schemas.openxmlformats.org/officeDocument/2006/relationships/footer" Target="footer31.xml" /><Relationship Id="rId68" Type="http://schemas.openxmlformats.org/officeDocument/2006/relationships/hyperlink" Target="https://d.book118.com/605040130310011110" TargetMode="External" /><Relationship Id="rId69" Type="http://schemas.openxmlformats.org/officeDocument/2006/relationships/header" Target="header32.xml" /><Relationship Id="rId7" Type="http://schemas.openxmlformats.org/officeDocument/2006/relationships/image" Target="media/image1.jpeg" /><Relationship Id="rId70" Type="http://schemas.openxmlformats.org/officeDocument/2006/relationships/footer" Target="footer32.xml" /><Relationship Id="rId71" Type="http://schemas.openxmlformats.org/officeDocument/2006/relationships/theme" Target="theme/theme1.xml" /><Relationship Id="rId72" Type="http://schemas.openxmlformats.org/officeDocument/2006/relationships/numbering" Target="numbering.xml" /><Relationship Id="rId73" Type="http://schemas.openxmlformats.org/officeDocument/2006/relationships/styles" Target="styles.xml" /><Relationship Id="rId8" Type="http://schemas.openxmlformats.org/officeDocument/2006/relationships/header" Target="header2.xml"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82</TotalTime>
  <Pages>35</Pages>
  <Words>25</Words>
  <Characters>37</Characters>
  <Application>Microsoft Office Word</Application>
  <DocSecurity>0</DocSecurity>
  <Lines>0</Lines>
  <Paragraphs>0</Paragraphs>
  <ScaleCrop>false</ScaleCrop>
  <Company/>
  <LinksUpToDate>false</LinksUpToDate>
  <CharactersWithSpaces>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2020-08-16T12:06:00Z</dcterms:created>
  <dcterms:modified xsi:type="dcterms:W3CDTF">2024-02-19T12:24:04Z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B9D8EA894CD944F6BF49D1033053A2A7_13</vt:lpwstr>
  </property>
  <property fmtid="{D5CDD505-2E9C-101B-9397-08002B2CF9AE}" pid="3" name="KSOProductBuildVer">
    <vt:lpwstr>2052-12.1.0.16120</vt:lpwstr>
  </property>
</Properties>
</file>