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煤制合成氨项目规划设计方案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42" w:history="1">
        <w:r>
          <w:rPr>
            <w:rFonts w:ascii="仿宋" w:eastAsia="仿宋" w:hAnsi="仿宋" w:cs="仿宋" w:hint="eastAsia"/>
            <w:lang w:eastAsia="zh-CN"/>
          </w:rPr>
          <w:t>概论</w:t>
        </w:r>
        <w:r>
          <w:tab/>
        </w:r>
        <w:r>
          <w:fldChar w:fldCharType="begin"/>
        </w:r>
        <w:r>
          <w:instrText xml:space="preserve"> PAGEREF _Toc10142 \h </w:instrText>
        </w:r>
        <w:r>
          <w:fldChar w:fldCharType="separate"/>
        </w:r>
        <w:r>
          <w:t>3</w:t>
        </w:r>
        <w:r>
          <w:fldChar w:fldCharType="end"/>
        </w:r>
      </w:hyperlink>
    </w:p>
    <w:p>
      <w:pPr>
        <w:pStyle w:val="TOC1"/>
        <w:tabs>
          <w:tab w:val="right" w:leader="dot" w:pos="8306"/>
        </w:tabs>
      </w:pPr>
      <w:hyperlink w:anchor="_Toc12538" w:history="1">
        <w:r>
          <w:rPr>
            <w:rFonts w:ascii="仿宋" w:eastAsia="仿宋" w:hAnsi="仿宋" w:cs="仿宋" w:hint="eastAsia"/>
            <w:lang w:eastAsia="zh-CN"/>
          </w:rPr>
          <w:t>一、煤制合成氨项目土建工程</w:t>
        </w:r>
        <w:r>
          <w:tab/>
        </w:r>
        <w:r>
          <w:fldChar w:fldCharType="begin"/>
        </w:r>
        <w:r>
          <w:instrText xml:space="preserve"> PAGEREF _Toc12538 \h </w:instrText>
        </w:r>
        <w:r>
          <w:fldChar w:fldCharType="separate"/>
        </w:r>
        <w:r>
          <w:t>3</w:t>
        </w:r>
        <w:r>
          <w:fldChar w:fldCharType="end"/>
        </w:r>
      </w:hyperlink>
    </w:p>
    <w:p>
      <w:pPr>
        <w:pStyle w:val="TOC2"/>
        <w:tabs>
          <w:tab w:val="right" w:leader="dot" w:pos="8306"/>
        </w:tabs>
      </w:pPr>
      <w:hyperlink w:anchor="_Toc279" w:history="1">
        <w:r>
          <w:rPr>
            <w:rFonts w:ascii="仿宋" w:eastAsia="仿宋" w:hAnsi="仿宋" w:cs="仿宋" w:hint="eastAsia"/>
            <w:lang w:eastAsia="zh-CN"/>
          </w:rPr>
          <w:t>(一)、建筑工程设计原则</w:t>
        </w:r>
        <w:r>
          <w:tab/>
        </w:r>
        <w:r>
          <w:fldChar w:fldCharType="begin"/>
        </w:r>
        <w:r>
          <w:instrText xml:space="preserve"> PAGEREF _Toc279 \h </w:instrText>
        </w:r>
        <w:r>
          <w:fldChar w:fldCharType="separate"/>
        </w:r>
        <w:r>
          <w:t>3</w:t>
        </w:r>
        <w:r>
          <w:fldChar w:fldCharType="end"/>
        </w:r>
      </w:hyperlink>
    </w:p>
    <w:p>
      <w:pPr>
        <w:pStyle w:val="TOC2"/>
        <w:tabs>
          <w:tab w:val="right" w:leader="dot" w:pos="8306"/>
        </w:tabs>
      </w:pPr>
      <w:hyperlink w:anchor="_Toc1120" w:history="1">
        <w:r>
          <w:rPr>
            <w:rFonts w:ascii="仿宋" w:eastAsia="仿宋" w:hAnsi="仿宋" w:cs="仿宋" w:hint="eastAsia"/>
            <w:lang w:eastAsia="zh-CN"/>
          </w:rPr>
          <w:t>(二)、土建工程设计年限及安全等级</w:t>
        </w:r>
        <w:r>
          <w:tab/>
        </w:r>
        <w:r>
          <w:fldChar w:fldCharType="begin"/>
        </w:r>
        <w:r>
          <w:instrText xml:space="preserve"> PAGEREF _Toc1120 \h </w:instrText>
        </w:r>
        <w:r>
          <w:fldChar w:fldCharType="separate"/>
        </w:r>
        <w:r>
          <w:t>4</w:t>
        </w:r>
        <w:r>
          <w:fldChar w:fldCharType="end"/>
        </w:r>
      </w:hyperlink>
    </w:p>
    <w:p>
      <w:pPr>
        <w:pStyle w:val="TOC2"/>
        <w:tabs>
          <w:tab w:val="right" w:leader="dot" w:pos="8306"/>
        </w:tabs>
      </w:pPr>
      <w:hyperlink w:anchor="_Toc14104" w:history="1">
        <w:r>
          <w:rPr>
            <w:rFonts w:ascii="仿宋" w:eastAsia="仿宋" w:hAnsi="仿宋" w:cs="仿宋" w:hint="eastAsia"/>
            <w:lang w:eastAsia="zh-CN"/>
          </w:rPr>
          <w:t>(三)、建筑工程设计总体要求</w:t>
        </w:r>
        <w:r>
          <w:tab/>
        </w:r>
        <w:r>
          <w:fldChar w:fldCharType="begin"/>
        </w:r>
        <w:r>
          <w:instrText xml:space="preserve"> PAGEREF _Toc14104 \h </w:instrText>
        </w:r>
        <w:r>
          <w:fldChar w:fldCharType="separate"/>
        </w:r>
        <w:r>
          <w:t>5</w:t>
        </w:r>
        <w:r>
          <w:fldChar w:fldCharType="end"/>
        </w:r>
      </w:hyperlink>
    </w:p>
    <w:p>
      <w:pPr>
        <w:pStyle w:val="TOC2"/>
        <w:tabs>
          <w:tab w:val="right" w:leader="dot" w:pos="8306"/>
        </w:tabs>
      </w:pPr>
      <w:hyperlink w:anchor="_Toc25319" w:history="1">
        <w:r>
          <w:rPr>
            <w:rFonts w:ascii="仿宋" w:eastAsia="仿宋" w:hAnsi="仿宋" w:cs="仿宋" w:hint="eastAsia"/>
            <w:lang w:eastAsia="zh-CN"/>
          </w:rPr>
          <w:t>(四)、土建工程建设指标</w:t>
        </w:r>
        <w:r>
          <w:tab/>
        </w:r>
        <w:r>
          <w:fldChar w:fldCharType="begin"/>
        </w:r>
        <w:r>
          <w:instrText xml:space="preserve"> PAGEREF _Toc25319 \h </w:instrText>
        </w:r>
        <w:r>
          <w:fldChar w:fldCharType="separate"/>
        </w:r>
        <w:r>
          <w:t>6</w:t>
        </w:r>
        <w:r>
          <w:fldChar w:fldCharType="end"/>
        </w:r>
      </w:hyperlink>
    </w:p>
    <w:p>
      <w:pPr>
        <w:pStyle w:val="TOC1"/>
        <w:tabs>
          <w:tab w:val="right" w:leader="dot" w:pos="8306"/>
        </w:tabs>
      </w:pPr>
      <w:hyperlink w:anchor="_Toc26242" w:history="1">
        <w:r>
          <w:rPr>
            <w:rFonts w:ascii="仿宋" w:eastAsia="仿宋" w:hAnsi="仿宋" w:cs="仿宋" w:hint="eastAsia"/>
            <w:lang w:eastAsia="zh-CN"/>
          </w:rPr>
          <w:t>二、市场分析、调研</w:t>
        </w:r>
        <w:r>
          <w:tab/>
        </w:r>
        <w:r>
          <w:fldChar w:fldCharType="begin"/>
        </w:r>
        <w:r>
          <w:instrText xml:space="preserve"> PAGEREF _Toc26242 \h </w:instrText>
        </w:r>
        <w:r>
          <w:fldChar w:fldCharType="separate"/>
        </w:r>
        <w:r>
          <w:t>6</w:t>
        </w:r>
        <w:r>
          <w:fldChar w:fldCharType="end"/>
        </w:r>
      </w:hyperlink>
    </w:p>
    <w:p>
      <w:pPr>
        <w:pStyle w:val="TOC2"/>
        <w:tabs>
          <w:tab w:val="right" w:leader="dot" w:pos="8306"/>
        </w:tabs>
      </w:pPr>
      <w:hyperlink w:anchor="_Toc3530" w:history="1">
        <w:r>
          <w:rPr>
            <w:rFonts w:ascii="仿宋" w:eastAsia="仿宋" w:hAnsi="仿宋" w:cs="仿宋" w:hint="eastAsia"/>
            <w:lang w:eastAsia="zh-CN"/>
          </w:rPr>
          <w:t>(一)、煤制合成氨行业分析</w:t>
        </w:r>
        <w:r>
          <w:tab/>
        </w:r>
        <w:r>
          <w:fldChar w:fldCharType="begin"/>
        </w:r>
        <w:r>
          <w:instrText xml:space="preserve"> PAGEREF _Toc3530 \h </w:instrText>
        </w:r>
        <w:r>
          <w:fldChar w:fldCharType="separate"/>
        </w:r>
        <w:r>
          <w:t>6</w:t>
        </w:r>
        <w:r>
          <w:fldChar w:fldCharType="end"/>
        </w:r>
      </w:hyperlink>
    </w:p>
    <w:p>
      <w:pPr>
        <w:pStyle w:val="TOC2"/>
        <w:tabs>
          <w:tab w:val="right" w:leader="dot" w:pos="8306"/>
        </w:tabs>
      </w:pPr>
      <w:hyperlink w:anchor="_Toc27674" w:history="1">
        <w:r>
          <w:rPr>
            <w:rFonts w:ascii="仿宋" w:eastAsia="仿宋" w:hAnsi="仿宋" w:cs="仿宋" w:hint="eastAsia"/>
            <w:lang w:eastAsia="zh-CN"/>
          </w:rPr>
          <w:t>(二)、煤制合成氨市场分析预测</w:t>
        </w:r>
        <w:r>
          <w:tab/>
        </w:r>
        <w:r>
          <w:fldChar w:fldCharType="begin"/>
        </w:r>
        <w:r>
          <w:instrText xml:space="preserve"> PAGEREF _Toc27674 \h </w:instrText>
        </w:r>
        <w:r>
          <w:fldChar w:fldCharType="separate"/>
        </w:r>
        <w:r>
          <w:t>7</w:t>
        </w:r>
        <w:r>
          <w:fldChar w:fldCharType="end"/>
        </w:r>
      </w:hyperlink>
    </w:p>
    <w:p>
      <w:pPr>
        <w:pStyle w:val="TOC1"/>
        <w:tabs>
          <w:tab w:val="right" w:leader="dot" w:pos="8306"/>
        </w:tabs>
      </w:pPr>
      <w:hyperlink w:anchor="_Toc21857" w:history="1">
        <w:r>
          <w:rPr>
            <w:rFonts w:ascii="仿宋" w:eastAsia="仿宋" w:hAnsi="仿宋" w:cs="仿宋" w:hint="eastAsia"/>
            <w:lang w:eastAsia="zh-CN"/>
          </w:rPr>
          <w:t>三、煤制合成氨项目建设单位说明</w:t>
        </w:r>
        <w:r>
          <w:tab/>
        </w:r>
        <w:r>
          <w:fldChar w:fldCharType="begin"/>
        </w:r>
        <w:r>
          <w:instrText xml:space="preserve"> PAGEREF _Toc21857 \h </w:instrText>
        </w:r>
        <w:r>
          <w:fldChar w:fldCharType="separate"/>
        </w:r>
        <w:r>
          <w:t>8</w:t>
        </w:r>
        <w:r>
          <w:fldChar w:fldCharType="end"/>
        </w:r>
      </w:hyperlink>
    </w:p>
    <w:p>
      <w:pPr>
        <w:pStyle w:val="TOC2"/>
        <w:tabs>
          <w:tab w:val="right" w:leader="dot" w:pos="8306"/>
        </w:tabs>
      </w:pPr>
      <w:hyperlink w:anchor="_Toc19159" w:history="1">
        <w:r>
          <w:rPr>
            <w:rFonts w:ascii="仿宋" w:eastAsia="仿宋" w:hAnsi="仿宋" w:cs="仿宋" w:hint="eastAsia"/>
            <w:lang w:eastAsia="zh-CN"/>
          </w:rPr>
          <w:t>(一)、煤制合成氨项目承办单位基本情况</w:t>
        </w:r>
        <w:r>
          <w:tab/>
        </w:r>
        <w:r>
          <w:fldChar w:fldCharType="begin"/>
        </w:r>
        <w:r>
          <w:instrText xml:space="preserve"> PAGEREF _Toc19159 \h </w:instrText>
        </w:r>
        <w:r>
          <w:fldChar w:fldCharType="separate"/>
        </w:r>
        <w:r>
          <w:t>8</w:t>
        </w:r>
        <w:r>
          <w:fldChar w:fldCharType="end"/>
        </w:r>
      </w:hyperlink>
    </w:p>
    <w:p>
      <w:pPr>
        <w:pStyle w:val="TOC2"/>
        <w:tabs>
          <w:tab w:val="right" w:leader="dot" w:pos="8306"/>
        </w:tabs>
      </w:pPr>
      <w:hyperlink w:anchor="_Toc23747" w:history="1">
        <w:r>
          <w:rPr>
            <w:rFonts w:ascii="仿宋" w:eastAsia="仿宋" w:hAnsi="仿宋" w:cs="仿宋" w:hint="eastAsia"/>
            <w:lang w:eastAsia="zh-CN"/>
          </w:rPr>
          <w:t>(二)、公司经济效益分析</w:t>
        </w:r>
        <w:r>
          <w:tab/>
        </w:r>
        <w:r>
          <w:fldChar w:fldCharType="begin"/>
        </w:r>
        <w:r>
          <w:instrText xml:space="preserve"> PAGEREF _Toc23747 \h </w:instrText>
        </w:r>
        <w:r>
          <w:fldChar w:fldCharType="separate"/>
        </w:r>
        <w:r>
          <w:t>8</w:t>
        </w:r>
        <w:r>
          <w:fldChar w:fldCharType="end"/>
        </w:r>
      </w:hyperlink>
    </w:p>
    <w:p>
      <w:pPr>
        <w:pStyle w:val="TOC1"/>
        <w:tabs>
          <w:tab w:val="right" w:leader="dot" w:pos="8306"/>
        </w:tabs>
      </w:pPr>
      <w:hyperlink w:anchor="_Toc32137" w:history="1">
        <w:r>
          <w:rPr>
            <w:rFonts w:ascii="仿宋" w:eastAsia="仿宋" w:hAnsi="仿宋" w:cs="仿宋" w:hint="eastAsia"/>
            <w:lang w:eastAsia="zh-CN"/>
          </w:rPr>
          <w:t>四、工艺说明</w:t>
        </w:r>
        <w:r>
          <w:tab/>
        </w:r>
        <w:r>
          <w:fldChar w:fldCharType="begin"/>
        </w:r>
        <w:r>
          <w:instrText xml:space="preserve"> PAGEREF _Toc32137 \h </w:instrText>
        </w:r>
        <w:r>
          <w:fldChar w:fldCharType="separate"/>
        </w:r>
        <w:r>
          <w:t>9</w:t>
        </w:r>
        <w:r>
          <w:fldChar w:fldCharType="end"/>
        </w:r>
      </w:hyperlink>
    </w:p>
    <w:p>
      <w:pPr>
        <w:pStyle w:val="TOC2"/>
        <w:tabs>
          <w:tab w:val="right" w:leader="dot" w:pos="8306"/>
        </w:tabs>
      </w:pPr>
      <w:hyperlink w:anchor="_Toc20295" w:history="1">
        <w:r>
          <w:rPr>
            <w:rFonts w:ascii="仿宋" w:eastAsia="仿宋" w:hAnsi="仿宋" w:cs="仿宋" w:hint="eastAsia"/>
            <w:lang w:eastAsia="zh-CN"/>
          </w:rPr>
          <w:t>(一)、技术管理特点</w:t>
        </w:r>
        <w:r>
          <w:tab/>
        </w:r>
        <w:r>
          <w:fldChar w:fldCharType="begin"/>
        </w:r>
        <w:r>
          <w:instrText xml:space="preserve"> PAGEREF _Toc20295 \h </w:instrText>
        </w:r>
        <w:r>
          <w:fldChar w:fldCharType="separate"/>
        </w:r>
        <w:r>
          <w:t>9</w:t>
        </w:r>
        <w:r>
          <w:fldChar w:fldCharType="end"/>
        </w:r>
      </w:hyperlink>
    </w:p>
    <w:p>
      <w:pPr>
        <w:pStyle w:val="TOC2"/>
        <w:tabs>
          <w:tab w:val="right" w:leader="dot" w:pos="8306"/>
        </w:tabs>
      </w:pPr>
      <w:hyperlink w:anchor="_Toc22217" w:history="1">
        <w:r>
          <w:rPr>
            <w:rFonts w:ascii="仿宋" w:eastAsia="仿宋" w:hAnsi="仿宋" w:cs="仿宋" w:hint="eastAsia"/>
            <w:lang w:eastAsia="zh-CN"/>
          </w:rPr>
          <w:t>(二)、煤制合成氨项目工艺技术设计方案</w:t>
        </w:r>
        <w:r>
          <w:tab/>
        </w:r>
        <w:r>
          <w:fldChar w:fldCharType="begin"/>
        </w:r>
        <w:r>
          <w:instrText xml:space="preserve"> PAGEREF _Toc22217 \h </w:instrText>
        </w:r>
        <w:r>
          <w:fldChar w:fldCharType="separate"/>
        </w:r>
        <w:r>
          <w:t>11</w:t>
        </w:r>
        <w:r>
          <w:fldChar w:fldCharType="end"/>
        </w:r>
      </w:hyperlink>
    </w:p>
    <w:p>
      <w:pPr>
        <w:pStyle w:val="TOC2"/>
        <w:tabs>
          <w:tab w:val="right" w:leader="dot" w:pos="8306"/>
        </w:tabs>
      </w:pPr>
      <w:hyperlink w:anchor="_Toc16194" w:history="1">
        <w:r>
          <w:rPr>
            <w:rFonts w:ascii="仿宋" w:eastAsia="仿宋" w:hAnsi="仿宋" w:cs="仿宋" w:hint="eastAsia"/>
            <w:lang w:eastAsia="zh-CN"/>
          </w:rPr>
          <w:t>(三)、设备选型方案</w:t>
        </w:r>
        <w:r>
          <w:tab/>
        </w:r>
        <w:r>
          <w:fldChar w:fldCharType="begin"/>
        </w:r>
        <w:r>
          <w:instrText xml:space="preserve"> PAGEREF _Toc16194 \h </w:instrText>
        </w:r>
        <w:r>
          <w:fldChar w:fldCharType="separate"/>
        </w:r>
        <w:r>
          <w:t>12</w:t>
        </w:r>
        <w:r>
          <w:fldChar w:fldCharType="end"/>
        </w:r>
      </w:hyperlink>
    </w:p>
    <w:p>
      <w:pPr>
        <w:pStyle w:val="TOC1"/>
        <w:tabs>
          <w:tab w:val="right" w:leader="dot" w:pos="8306"/>
        </w:tabs>
      </w:pPr>
      <w:hyperlink w:anchor="_Toc26959" w:history="1">
        <w:r>
          <w:rPr>
            <w:rFonts w:ascii="仿宋" w:eastAsia="仿宋" w:hAnsi="仿宋" w:cs="仿宋" w:hint="eastAsia"/>
            <w:lang w:eastAsia="zh-CN"/>
          </w:rPr>
          <w:t>五、煤制合成氨项目文档管理</w:t>
        </w:r>
        <w:r>
          <w:tab/>
        </w:r>
        <w:r>
          <w:fldChar w:fldCharType="begin"/>
        </w:r>
        <w:r>
          <w:instrText xml:space="preserve"> PAGEREF _Toc26959 \h </w:instrText>
        </w:r>
        <w:r>
          <w:fldChar w:fldCharType="separate"/>
        </w:r>
        <w:r>
          <w:t>13</w:t>
        </w:r>
        <w:r>
          <w:fldChar w:fldCharType="end"/>
        </w:r>
      </w:hyperlink>
    </w:p>
    <w:p>
      <w:pPr>
        <w:pStyle w:val="TOC2"/>
        <w:tabs>
          <w:tab w:val="right" w:leader="dot" w:pos="8306"/>
        </w:tabs>
      </w:pPr>
      <w:hyperlink w:anchor="_Toc24431" w:history="1">
        <w:r>
          <w:rPr>
            <w:rFonts w:ascii="仿宋" w:eastAsia="仿宋" w:hAnsi="仿宋" w:cs="仿宋" w:hint="eastAsia"/>
            <w:lang w:eastAsia="zh-CN"/>
          </w:rPr>
          <w:t>(一)、文档编制与审查</w:t>
        </w:r>
        <w:r>
          <w:tab/>
        </w:r>
        <w:r>
          <w:fldChar w:fldCharType="begin"/>
        </w:r>
        <w:r>
          <w:instrText xml:space="preserve"> PAGEREF _Toc24431 \h </w:instrText>
        </w:r>
        <w:r>
          <w:fldChar w:fldCharType="separate"/>
        </w:r>
        <w:r>
          <w:t>13</w:t>
        </w:r>
        <w:r>
          <w:fldChar w:fldCharType="end"/>
        </w:r>
      </w:hyperlink>
    </w:p>
    <w:p>
      <w:pPr>
        <w:pStyle w:val="TOC2"/>
        <w:tabs>
          <w:tab w:val="right" w:leader="dot" w:pos="8306"/>
        </w:tabs>
      </w:pPr>
      <w:hyperlink w:anchor="_Toc1064" w:history="1">
        <w:r>
          <w:rPr>
            <w:rFonts w:ascii="仿宋" w:eastAsia="仿宋" w:hAnsi="仿宋" w:cs="仿宋" w:hint="eastAsia"/>
            <w:lang w:eastAsia="zh-CN"/>
          </w:rPr>
          <w:t>(二)、文档发布与分发</w:t>
        </w:r>
        <w:r>
          <w:tab/>
        </w:r>
        <w:r>
          <w:fldChar w:fldCharType="begin"/>
        </w:r>
        <w:r>
          <w:instrText xml:space="preserve"> PAGEREF _Toc1064 \h </w:instrText>
        </w:r>
        <w:r>
          <w:fldChar w:fldCharType="separate"/>
        </w:r>
        <w:r>
          <w:t>14</w:t>
        </w:r>
        <w:r>
          <w:fldChar w:fldCharType="end"/>
        </w:r>
      </w:hyperlink>
    </w:p>
    <w:p>
      <w:pPr>
        <w:pStyle w:val="TOC2"/>
        <w:tabs>
          <w:tab w:val="right" w:leader="dot" w:pos="8306"/>
        </w:tabs>
      </w:pPr>
      <w:hyperlink w:anchor="_Toc5350" w:history="1">
        <w:r>
          <w:rPr>
            <w:rFonts w:ascii="仿宋" w:eastAsia="仿宋" w:hAnsi="仿宋" w:cs="仿宋" w:hint="eastAsia"/>
            <w:lang w:eastAsia="zh-CN"/>
          </w:rPr>
          <w:t>(三)、文档存档与归档</w:t>
        </w:r>
        <w:r>
          <w:tab/>
        </w:r>
        <w:r>
          <w:fldChar w:fldCharType="begin"/>
        </w:r>
        <w:r>
          <w:instrText xml:space="preserve"> PAGEREF _Toc5350 \h </w:instrText>
        </w:r>
        <w:r>
          <w:fldChar w:fldCharType="separate"/>
        </w:r>
        <w:r>
          <w:t>15</w:t>
        </w:r>
        <w:r>
          <w:fldChar w:fldCharType="end"/>
        </w:r>
      </w:hyperlink>
    </w:p>
    <w:p>
      <w:pPr>
        <w:pStyle w:val="TOC1"/>
        <w:tabs>
          <w:tab w:val="right" w:leader="dot" w:pos="8306"/>
        </w:tabs>
      </w:pPr>
      <w:hyperlink w:anchor="_Toc26972" w:history="1">
        <w:r>
          <w:rPr>
            <w:rFonts w:ascii="仿宋" w:eastAsia="仿宋" w:hAnsi="仿宋" w:cs="仿宋" w:hint="eastAsia"/>
            <w:lang w:eastAsia="zh-CN"/>
          </w:rPr>
          <w:t>六、产品规划分析</w:t>
        </w:r>
        <w:r>
          <w:tab/>
        </w:r>
        <w:r>
          <w:fldChar w:fldCharType="begin"/>
        </w:r>
        <w:r>
          <w:instrText xml:space="preserve"> PAGEREF _Toc26972 \h </w:instrText>
        </w:r>
        <w:r>
          <w:fldChar w:fldCharType="separate"/>
        </w:r>
        <w:r>
          <w:t>17</w:t>
        </w:r>
        <w:r>
          <w:fldChar w:fldCharType="end"/>
        </w:r>
      </w:hyperlink>
    </w:p>
    <w:p>
      <w:pPr>
        <w:pStyle w:val="TOC2"/>
        <w:tabs>
          <w:tab w:val="right" w:leader="dot" w:pos="8306"/>
        </w:tabs>
      </w:pPr>
      <w:hyperlink w:anchor="_Toc3479" w:history="1">
        <w:r>
          <w:rPr>
            <w:rFonts w:ascii="仿宋" w:eastAsia="仿宋" w:hAnsi="仿宋" w:cs="仿宋" w:hint="eastAsia"/>
            <w:lang w:eastAsia="zh-CN"/>
          </w:rPr>
          <w:t>(一)、产品规划</w:t>
        </w:r>
        <w:r>
          <w:tab/>
        </w:r>
        <w:r>
          <w:fldChar w:fldCharType="begin"/>
        </w:r>
        <w:r>
          <w:instrText xml:space="preserve"> PAGEREF _Toc3479 \h </w:instrText>
        </w:r>
        <w:r>
          <w:fldChar w:fldCharType="separate"/>
        </w:r>
        <w:r>
          <w:t>17</w:t>
        </w:r>
        <w:r>
          <w:fldChar w:fldCharType="end"/>
        </w:r>
      </w:hyperlink>
    </w:p>
    <w:p>
      <w:pPr>
        <w:pStyle w:val="TOC2"/>
        <w:tabs>
          <w:tab w:val="right" w:leader="dot" w:pos="8306"/>
        </w:tabs>
      </w:pPr>
      <w:hyperlink w:anchor="_Toc23301" w:history="1">
        <w:r>
          <w:rPr>
            <w:rFonts w:ascii="仿宋" w:eastAsia="仿宋" w:hAnsi="仿宋" w:cs="仿宋" w:hint="eastAsia"/>
            <w:lang w:eastAsia="zh-CN"/>
          </w:rPr>
          <w:t>(二)、建设规模</w:t>
        </w:r>
        <w:r>
          <w:tab/>
        </w:r>
        <w:r>
          <w:fldChar w:fldCharType="begin"/>
        </w:r>
        <w:r>
          <w:instrText xml:space="preserve"> PAGEREF _Toc23301 \h </w:instrText>
        </w:r>
        <w:r>
          <w:fldChar w:fldCharType="separate"/>
        </w:r>
        <w:r>
          <w:t>17</w:t>
        </w:r>
        <w:r>
          <w:fldChar w:fldCharType="end"/>
        </w:r>
      </w:hyperlink>
    </w:p>
    <w:p>
      <w:pPr>
        <w:pStyle w:val="TOC1"/>
        <w:tabs>
          <w:tab w:val="right" w:leader="dot" w:pos="8306"/>
        </w:tabs>
      </w:pPr>
      <w:hyperlink w:anchor="_Toc10126" w:history="1">
        <w:r>
          <w:rPr>
            <w:rFonts w:ascii="仿宋" w:eastAsia="仿宋" w:hAnsi="仿宋" w:cs="仿宋" w:hint="eastAsia"/>
            <w:lang w:eastAsia="zh-CN"/>
          </w:rPr>
          <w:t>七、煤制合成氨项目环境影响分析</w:t>
        </w:r>
        <w:r>
          <w:tab/>
        </w:r>
        <w:r>
          <w:fldChar w:fldCharType="begin"/>
        </w:r>
        <w:r>
          <w:instrText xml:space="preserve"> PAGEREF _Toc10126 \h </w:instrText>
        </w:r>
        <w:r>
          <w:fldChar w:fldCharType="separate"/>
        </w:r>
        <w:r>
          <w:t>19</w:t>
        </w:r>
        <w:r>
          <w:fldChar w:fldCharType="end"/>
        </w:r>
      </w:hyperlink>
    </w:p>
    <w:p>
      <w:pPr>
        <w:pStyle w:val="TOC2"/>
        <w:tabs>
          <w:tab w:val="right" w:leader="dot" w:pos="8306"/>
        </w:tabs>
      </w:pPr>
      <w:hyperlink w:anchor="_Toc14826" w:history="1">
        <w:r>
          <w:rPr>
            <w:rFonts w:ascii="仿宋" w:eastAsia="仿宋" w:hAnsi="仿宋" w:cs="仿宋" w:hint="eastAsia"/>
            <w:lang w:eastAsia="zh-CN"/>
          </w:rPr>
          <w:t>(一)、建设区域环境质量现状</w:t>
        </w:r>
        <w:r>
          <w:tab/>
        </w:r>
        <w:r>
          <w:fldChar w:fldCharType="begin"/>
        </w:r>
        <w:r>
          <w:instrText xml:space="preserve"> PAGEREF _Toc14826 \h </w:instrText>
        </w:r>
        <w:r>
          <w:fldChar w:fldCharType="separate"/>
        </w:r>
        <w:r>
          <w:t>19</w:t>
        </w:r>
        <w:r>
          <w:fldChar w:fldCharType="end"/>
        </w:r>
      </w:hyperlink>
    </w:p>
    <w:p>
      <w:pPr>
        <w:pStyle w:val="TOC2"/>
        <w:tabs>
          <w:tab w:val="right" w:leader="dot" w:pos="8306"/>
        </w:tabs>
      </w:pPr>
      <w:hyperlink w:anchor="_Toc6046" w:history="1">
        <w:r>
          <w:rPr>
            <w:rFonts w:ascii="仿宋" w:eastAsia="仿宋" w:hAnsi="仿宋" w:cs="仿宋" w:hint="eastAsia"/>
            <w:lang w:eastAsia="zh-CN"/>
          </w:rPr>
          <w:t>(二)、建设期环境保护</w:t>
        </w:r>
        <w:r>
          <w:tab/>
        </w:r>
        <w:r>
          <w:fldChar w:fldCharType="begin"/>
        </w:r>
        <w:r>
          <w:instrText xml:space="preserve"> PAGEREF _Toc6046 \h </w:instrText>
        </w:r>
        <w:r>
          <w:fldChar w:fldCharType="separate"/>
        </w:r>
        <w:r>
          <w:t>20</w:t>
        </w:r>
        <w:r>
          <w:fldChar w:fldCharType="end"/>
        </w:r>
      </w:hyperlink>
    </w:p>
    <w:p>
      <w:pPr>
        <w:pStyle w:val="TOC2"/>
        <w:tabs>
          <w:tab w:val="right" w:leader="dot" w:pos="8306"/>
        </w:tabs>
      </w:pPr>
      <w:hyperlink w:anchor="_Toc2583" w:history="1">
        <w:r>
          <w:rPr>
            <w:rFonts w:ascii="仿宋" w:eastAsia="仿宋" w:hAnsi="仿宋" w:cs="仿宋" w:hint="eastAsia"/>
            <w:lang w:eastAsia="zh-CN"/>
          </w:rPr>
          <w:t>(三)、运营期环境保护</w:t>
        </w:r>
        <w:r>
          <w:tab/>
        </w:r>
        <w:r>
          <w:fldChar w:fldCharType="begin"/>
        </w:r>
        <w:r>
          <w:instrText xml:space="preserve"> PAGEREF _Toc2583 \h </w:instrText>
        </w:r>
        <w:r>
          <w:fldChar w:fldCharType="separate"/>
        </w:r>
        <w:r>
          <w:t>21</w:t>
        </w:r>
        <w:r>
          <w:fldChar w:fldCharType="end"/>
        </w:r>
      </w:hyperlink>
    </w:p>
    <w:p>
      <w:pPr>
        <w:pStyle w:val="TOC2"/>
        <w:tabs>
          <w:tab w:val="right" w:leader="dot" w:pos="8306"/>
        </w:tabs>
      </w:pPr>
      <w:hyperlink w:anchor="_Toc29220" w:history="1">
        <w:r>
          <w:rPr>
            <w:rFonts w:ascii="仿宋" w:eastAsia="仿宋" w:hAnsi="仿宋" w:cs="仿宋" w:hint="eastAsia"/>
            <w:lang w:eastAsia="zh-CN"/>
          </w:rPr>
          <w:t>(四)、煤制合成氨项目建设对区域经济的影响</w:t>
        </w:r>
        <w:r>
          <w:tab/>
        </w:r>
        <w:r>
          <w:fldChar w:fldCharType="begin"/>
        </w:r>
        <w:r>
          <w:instrText xml:space="preserve"> PAGEREF _Toc29220 \h </w:instrText>
        </w:r>
        <w:r>
          <w:fldChar w:fldCharType="separate"/>
        </w:r>
        <w:r>
          <w:t>23</w:t>
        </w:r>
        <w:r>
          <w:fldChar w:fldCharType="end"/>
        </w:r>
      </w:hyperlink>
    </w:p>
    <w:p>
      <w:pPr>
        <w:pStyle w:val="TOC2"/>
        <w:tabs>
          <w:tab w:val="right" w:leader="dot" w:pos="8306"/>
        </w:tabs>
      </w:pPr>
      <w:hyperlink w:anchor="_Toc5382" w:history="1">
        <w:r>
          <w:rPr>
            <w:rFonts w:ascii="仿宋" w:eastAsia="仿宋" w:hAnsi="仿宋" w:cs="仿宋" w:hint="eastAsia"/>
            <w:lang w:eastAsia="zh-CN"/>
          </w:rPr>
          <w:t>(五)、废弃物处理</w:t>
        </w:r>
        <w:r>
          <w:tab/>
        </w:r>
        <w:r>
          <w:fldChar w:fldCharType="begin"/>
        </w:r>
        <w:r>
          <w:instrText xml:space="preserve"> PAGEREF _Toc5382 \h </w:instrText>
        </w:r>
        <w:r>
          <w:fldChar w:fldCharType="separate"/>
        </w:r>
        <w:r>
          <w:t>25</w:t>
        </w:r>
        <w:r>
          <w:fldChar w:fldCharType="end"/>
        </w:r>
      </w:hyperlink>
    </w:p>
    <w:p>
      <w:pPr>
        <w:pStyle w:val="TOC2"/>
        <w:tabs>
          <w:tab w:val="right" w:leader="dot" w:pos="8306"/>
        </w:tabs>
      </w:pPr>
      <w:hyperlink w:anchor="_Toc3828" w:history="1">
        <w:r>
          <w:rPr>
            <w:rFonts w:ascii="仿宋" w:eastAsia="仿宋" w:hAnsi="仿宋" w:cs="仿宋" w:hint="eastAsia"/>
            <w:lang w:eastAsia="zh-CN"/>
          </w:rPr>
          <w:t>(六)、特殊环境影响分析</w:t>
        </w:r>
        <w:r>
          <w:tab/>
        </w:r>
        <w:r>
          <w:fldChar w:fldCharType="begin"/>
        </w:r>
        <w:r>
          <w:instrText xml:space="preserve"> PAGEREF _Toc3828 \h </w:instrText>
        </w:r>
        <w:r>
          <w:fldChar w:fldCharType="separate"/>
        </w:r>
        <w:r>
          <w:t>26</w:t>
        </w:r>
        <w:r>
          <w:fldChar w:fldCharType="end"/>
        </w:r>
      </w:hyperlink>
    </w:p>
    <w:p>
      <w:pPr>
        <w:pStyle w:val="TOC2"/>
        <w:tabs>
          <w:tab w:val="right" w:leader="dot" w:pos="8306"/>
        </w:tabs>
      </w:pPr>
      <w:hyperlink w:anchor="_Toc24157" w:history="1">
        <w:r>
          <w:rPr>
            <w:rFonts w:ascii="仿宋" w:eastAsia="仿宋" w:hAnsi="仿宋" w:cs="仿宋" w:hint="eastAsia"/>
            <w:lang w:eastAsia="zh-CN"/>
          </w:rPr>
          <w:t>(七)、清洁生产</w:t>
        </w:r>
        <w:r>
          <w:tab/>
        </w:r>
        <w:r>
          <w:fldChar w:fldCharType="begin"/>
        </w:r>
        <w:r>
          <w:instrText xml:space="preserve"> PAGEREF _Toc24157 \h </w:instrText>
        </w:r>
        <w:r>
          <w:fldChar w:fldCharType="separate"/>
        </w:r>
        <w:r>
          <w:t>27</w:t>
        </w:r>
        <w:r>
          <w:fldChar w:fldCharType="end"/>
        </w:r>
      </w:hyperlink>
    </w:p>
    <w:p>
      <w:pPr>
        <w:pStyle w:val="TOC2"/>
        <w:tabs>
          <w:tab w:val="right" w:leader="dot" w:pos="8306"/>
        </w:tabs>
      </w:pPr>
      <w:hyperlink w:anchor="_Toc18873" w:history="1">
        <w:r>
          <w:rPr>
            <w:rFonts w:ascii="仿宋" w:eastAsia="仿宋" w:hAnsi="仿宋" w:cs="仿宋" w:hint="eastAsia"/>
            <w:lang w:eastAsia="zh-CN"/>
          </w:rPr>
          <w:t>(八)、环境保护综合评价</w:t>
        </w:r>
        <w:r>
          <w:tab/>
        </w:r>
        <w:r>
          <w:fldChar w:fldCharType="begin"/>
        </w:r>
        <w:r>
          <w:instrText xml:space="preserve"> PAGEREF _Toc18873 \h </w:instrText>
        </w:r>
        <w:r>
          <w:fldChar w:fldCharType="separate"/>
        </w:r>
        <w:r>
          <w:t>28</w:t>
        </w:r>
        <w:r>
          <w:fldChar w:fldCharType="end"/>
        </w:r>
      </w:hyperlink>
    </w:p>
    <w:p>
      <w:pPr>
        <w:pStyle w:val="TOC1"/>
        <w:tabs>
          <w:tab w:val="right" w:leader="dot" w:pos="8306"/>
        </w:tabs>
      </w:pPr>
      <w:hyperlink w:anchor="_Toc1868" w:history="1">
        <w:r>
          <w:rPr>
            <w:rFonts w:ascii="仿宋" w:eastAsia="仿宋" w:hAnsi="仿宋" w:cs="仿宋" w:hint="eastAsia"/>
            <w:lang w:eastAsia="zh-CN"/>
          </w:rPr>
          <w:t>八、煤制合成氨项目人力资源管理</w:t>
        </w:r>
        <w:r>
          <w:tab/>
        </w:r>
        <w:r>
          <w:fldChar w:fldCharType="begin"/>
        </w:r>
        <w:r>
          <w:instrText xml:space="preserve"> PAGEREF _Toc1868 \h </w:instrText>
        </w:r>
        <w:r>
          <w:fldChar w:fldCharType="separate"/>
        </w:r>
        <w:r>
          <w:t>29</w:t>
        </w:r>
        <w:r>
          <w:fldChar w:fldCharType="end"/>
        </w:r>
      </w:hyperlink>
    </w:p>
    <w:p>
      <w:pPr>
        <w:pStyle w:val="TOC2"/>
        <w:tabs>
          <w:tab w:val="right" w:leader="dot" w:pos="8306"/>
        </w:tabs>
      </w:pPr>
      <w:hyperlink w:anchor="_Toc27215" w:history="1">
        <w:r>
          <w:rPr>
            <w:rFonts w:ascii="仿宋" w:eastAsia="仿宋" w:hAnsi="仿宋" w:cs="仿宋" w:hint="eastAsia"/>
            <w:lang w:eastAsia="zh-CN"/>
          </w:rPr>
          <w:t>(一)、建立健全的预算管理制度</w:t>
        </w:r>
        <w:r>
          <w:tab/>
        </w:r>
        <w:r>
          <w:fldChar w:fldCharType="begin"/>
        </w:r>
        <w:r>
          <w:instrText xml:space="preserve"> PAGEREF _Toc27215 \h </w:instrText>
        </w:r>
        <w:r>
          <w:fldChar w:fldCharType="separate"/>
        </w:r>
        <w:r>
          <w:t>29</w:t>
        </w:r>
        <w:r>
          <w:fldChar w:fldCharType="end"/>
        </w:r>
      </w:hyperlink>
    </w:p>
    <w:p>
      <w:pPr>
        <w:pStyle w:val="TOC2"/>
        <w:tabs>
          <w:tab w:val="right" w:leader="dot" w:pos="8306"/>
        </w:tabs>
      </w:pPr>
      <w:hyperlink w:anchor="_Toc24069" w:history="1">
        <w:r>
          <w:rPr>
            <w:rFonts w:ascii="仿宋" w:eastAsia="仿宋" w:hAnsi="仿宋" w:cs="仿宋" w:hint="eastAsia"/>
            <w:lang w:eastAsia="zh-CN"/>
          </w:rPr>
          <w:t>(二)、加强资金流动监控</w:t>
        </w:r>
        <w:r>
          <w:tab/>
        </w:r>
        <w:r>
          <w:fldChar w:fldCharType="begin"/>
        </w:r>
        <w:r>
          <w:instrText xml:space="preserve"> PAGEREF _Toc24069 \h </w:instrText>
        </w:r>
        <w:r>
          <w:fldChar w:fldCharType="separate"/>
        </w:r>
        <w:r>
          <w:t>31</w:t>
        </w:r>
        <w:r>
          <w:fldChar w:fldCharType="end"/>
        </w:r>
      </w:hyperlink>
    </w:p>
    <w:p>
      <w:pPr>
        <w:pStyle w:val="TOC2"/>
        <w:tabs>
          <w:tab w:val="right" w:leader="dot" w:pos="8306"/>
        </w:tabs>
      </w:pPr>
      <w:hyperlink w:anchor="_Toc7383" w:history="1">
        <w:r>
          <w:rPr>
            <w:rFonts w:ascii="仿宋" w:eastAsia="仿宋" w:hAnsi="仿宋" w:cs="仿宋" w:hint="eastAsia"/>
            <w:lang w:eastAsia="zh-CN"/>
          </w:rPr>
          <w:t>(三)、制定完善的风险控制机制</w:t>
        </w:r>
        <w:r>
          <w:tab/>
        </w:r>
        <w:r>
          <w:fldChar w:fldCharType="begin"/>
        </w:r>
        <w:r>
          <w:instrText xml:space="preserve"> PAGEREF _Toc7383 \h </w:instrText>
        </w:r>
        <w:r>
          <w:fldChar w:fldCharType="separate"/>
        </w:r>
        <w:r>
          <w:t>32</w:t>
        </w:r>
        <w:r>
          <w:fldChar w:fldCharType="end"/>
        </w:r>
      </w:hyperlink>
    </w:p>
    <w:p>
      <w:pPr>
        <w:pStyle w:val="TOC2"/>
        <w:tabs>
          <w:tab w:val="right" w:leader="dot" w:pos="8306"/>
        </w:tabs>
      </w:pPr>
      <w:hyperlink w:anchor="_Toc498" w:history="1">
        <w:r>
          <w:rPr>
            <w:rFonts w:ascii="仿宋" w:eastAsia="仿宋" w:hAnsi="仿宋" w:cs="仿宋" w:hint="eastAsia"/>
            <w:lang w:eastAsia="zh-CN"/>
          </w:rPr>
          <w:t>(四)、优化成本管理</w:t>
        </w:r>
        <w:r>
          <w:tab/>
        </w:r>
        <w:r>
          <w:fldChar w:fldCharType="begin"/>
        </w:r>
        <w:r>
          <w:instrText xml:space="preserve"> PAGEREF _Toc498 \h </w:instrText>
        </w:r>
        <w:r>
          <w:fldChar w:fldCharType="separate"/>
        </w:r>
        <w:r>
          <w:t>33</w:t>
        </w:r>
        <w:r>
          <w:fldChar w:fldCharType="end"/>
        </w:r>
      </w:hyperlink>
    </w:p>
    <w:p>
      <w:pPr>
        <w:pStyle w:val="TOC1"/>
        <w:tabs>
          <w:tab w:val="right" w:leader="dot" w:pos="8306"/>
        </w:tabs>
      </w:pPr>
      <w:hyperlink w:anchor="_Toc24479" w:history="1">
        <w:r>
          <w:rPr>
            <w:rFonts w:ascii="仿宋" w:eastAsia="仿宋" w:hAnsi="仿宋" w:cs="仿宋" w:hint="eastAsia"/>
            <w:lang w:eastAsia="zh-CN"/>
          </w:rPr>
          <w:t>九、煤制合成氨项目财务管理</w:t>
        </w:r>
        <w:r>
          <w:tab/>
        </w:r>
        <w:r>
          <w:fldChar w:fldCharType="begin"/>
        </w:r>
        <w:r>
          <w:instrText xml:space="preserve"> PAGEREF _Toc24479 \h </w:instrText>
        </w:r>
        <w:r>
          <w:fldChar w:fldCharType="separate"/>
        </w:r>
        <w:r>
          <w:t>35</w:t>
        </w:r>
        <w:r>
          <w:fldChar w:fldCharType="end"/>
        </w:r>
      </w:hyperlink>
    </w:p>
    <w:p>
      <w:pPr>
        <w:pStyle w:val="TOC2"/>
        <w:tabs>
          <w:tab w:val="right" w:leader="dot" w:pos="8306"/>
        </w:tabs>
      </w:pPr>
      <w:hyperlink w:anchor="_Toc2701" w:history="1">
        <w:r>
          <w:rPr>
            <w:rFonts w:ascii="仿宋" w:eastAsia="仿宋" w:hAnsi="仿宋" w:cs="仿宋" w:hint="eastAsia"/>
            <w:lang w:eastAsia="zh-CN"/>
          </w:rPr>
          <w:t>(一)、资金需求大</w:t>
        </w:r>
        <w:r>
          <w:tab/>
        </w:r>
        <w:r>
          <w:fldChar w:fldCharType="begin"/>
        </w:r>
        <w:r>
          <w:instrText xml:space="preserve"> PAGEREF _Toc2701 \h </w:instrText>
        </w:r>
        <w:r>
          <w:fldChar w:fldCharType="separate"/>
        </w:r>
        <w:r>
          <w:t>35</w:t>
        </w:r>
        <w:r>
          <w:fldChar w:fldCharType="end"/>
        </w:r>
      </w:hyperlink>
    </w:p>
    <w:p>
      <w:pPr>
        <w:pStyle w:val="TOC2"/>
        <w:tabs>
          <w:tab w:val="right" w:leader="dot" w:pos="8306"/>
        </w:tabs>
      </w:pPr>
      <w:hyperlink w:anchor="_Toc15634" w:history="1">
        <w:r>
          <w:rPr>
            <w:rFonts w:ascii="仿宋" w:eastAsia="仿宋" w:hAnsi="仿宋" w:cs="仿宋" w:hint="eastAsia"/>
            <w:lang w:eastAsia="zh-CN"/>
          </w:rPr>
          <w:t>(二)、研发周期长</w:t>
        </w:r>
        <w:r>
          <w:tab/>
        </w:r>
        <w:r>
          <w:fldChar w:fldCharType="begin"/>
        </w:r>
        <w:r>
          <w:instrText xml:space="preserve"> PAGEREF _Toc15634 \h </w:instrText>
        </w:r>
        <w:r>
          <w:fldChar w:fldCharType="separate"/>
        </w:r>
        <w:r>
          <w:t>36</w:t>
        </w:r>
        <w:r>
          <w:fldChar w:fldCharType="end"/>
        </w:r>
      </w:hyperlink>
    </w:p>
    <w:p>
      <w:pPr>
        <w:pStyle w:val="TOC2"/>
        <w:tabs>
          <w:tab w:val="right" w:leader="dot" w:pos="8306"/>
        </w:tabs>
      </w:pPr>
      <w:hyperlink w:anchor="_Toc19976" w:history="1">
        <w:r>
          <w:rPr>
            <w:rFonts w:ascii="仿宋" w:eastAsia="仿宋" w:hAnsi="仿宋" w:cs="仿宋" w:hint="eastAsia"/>
            <w:lang w:eastAsia="zh-CN"/>
          </w:rPr>
          <w:t>(三)、市场风险大</w:t>
        </w:r>
        <w:r>
          <w:tab/>
        </w:r>
        <w:r>
          <w:fldChar w:fldCharType="begin"/>
        </w:r>
        <w:r>
          <w:instrText xml:space="preserve"> PAGEREF _Toc19976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25" w:history="1">
        <w:r>
          <w:rPr>
            <w:rFonts w:ascii="仿宋" w:eastAsia="仿宋" w:hAnsi="仿宋" w:cs="仿宋" w:hint="eastAsia"/>
            <w:lang w:eastAsia="zh-CN"/>
          </w:rPr>
          <w:t>(四)、利润率高</w:t>
        </w:r>
        <w:r>
          <w:tab/>
        </w:r>
        <w:r>
          <w:fldChar w:fldCharType="begin"/>
        </w:r>
        <w:r>
          <w:instrText xml:space="preserve"> PAGEREF _Toc6725 \h </w:instrText>
        </w:r>
        <w:r>
          <w:fldChar w:fldCharType="separate"/>
        </w:r>
        <w:r>
          <w:t>40</w:t>
        </w:r>
        <w:r>
          <w:fldChar w:fldCharType="end"/>
        </w:r>
      </w:hyperlink>
    </w:p>
    <w:p>
      <w:pPr>
        <w:pStyle w:val="TOC1"/>
        <w:tabs>
          <w:tab w:val="right" w:leader="dot" w:pos="8306"/>
        </w:tabs>
      </w:pPr>
      <w:hyperlink w:anchor="_Toc3624" w:history="1">
        <w:r>
          <w:rPr>
            <w:rFonts w:ascii="仿宋" w:eastAsia="仿宋" w:hAnsi="仿宋" w:cs="仿宋" w:hint="eastAsia"/>
            <w:lang w:eastAsia="zh-CN"/>
          </w:rPr>
          <w:t>十、煤制合成氨项目技术管理</w:t>
        </w:r>
        <w:r>
          <w:tab/>
        </w:r>
        <w:r>
          <w:fldChar w:fldCharType="begin"/>
        </w:r>
        <w:r>
          <w:instrText xml:space="preserve"> PAGEREF _Toc3624 \h </w:instrText>
        </w:r>
        <w:r>
          <w:fldChar w:fldCharType="separate"/>
        </w:r>
        <w:r>
          <w:t>42</w:t>
        </w:r>
        <w:r>
          <w:fldChar w:fldCharType="end"/>
        </w:r>
      </w:hyperlink>
    </w:p>
    <w:p>
      <w:pPr>
        <w:pStyle w:val="TOC2"/>
        <w:tabs>
          <w:tab w:val="right" w:leader="dot" w:pos="8306"/>
        </w:tabs>
      </w:pPr>
      <w:hyperlink w:anchor="_Toc26337" w:history="1">
        <w:r>
          <w:rPr>
            <w:rFonts w:ascii="仿宋" w:eastAsia="仿宋" w:hAnsi="仿宋" w:cs="仿宋" w:hint="eastAsia"/>
            <w:lang w:eastAsia="zh-CN"/>
          </w:rPr>
          <w:t>(一)、技术方案选用方向</w:t>
        </w:r>
        <w:r>
          <w:tab/>
        </w:r>
        <w:r>
          <w:fldChar w:fldCharType="begin"/>
        </w:r>
        <w:r>
          <w:instrText xml:space="preserve"> PAGEREF _Toc26337 \h </w:instrText>
        </w:r>
        <w:r>
          <w:fldChar w:fldCharType="separate"/>
        </w:r>
        <w:r>
          <w:t>42</w:t>
        </w:r>
        <w:r>
          <w:fldChar w:fldCharType="end"/>
        </w:r>
      </w:hyperlink>
    </w:p>
    <w:p>
      <w:pPr>
        <w:pStyle w:val="TOC2"/>
        <w:tabs>
          <w:tab w:val="right" w:leader="dot" w:pos="8306"/>
        </w:tabs>
      </w:pPr>
      <w:hyperlink w:anchor="_Toc17661" w:history="1">
        <w:r>
          <w:rPr>
            <w:rFonts w:ascii="仿宋" w:eastAsia="仿宋" w:hAnsi="仿宋" w:cs="仿宋" w:hint="eastAsia"/>
            <w:lang w:eastAsia="zh-CN"/>
          </w:rPr>
          <w:t>(二)、工艺技术方案选用原则</w:t>
        </w:r>
        <w:r>
          <w:tab/>
        </w:r>
        <w:r>
          <w:fldChar w:fldCharType="begin"/>
        </w:r>
        <w:r>
          <w:instrText xml:space="preserve"> PAGEREF _Toc17661 \h </w:instrText>
        </w:r>
        <w:r>
          <w:fldChar w:fldCharType="separate"/>
        </w:r>
        <w:r>
          <w:t>44</w:t>
        </w:r>
        <w:r>
          <w:fldChar w:fldCharType="end"/>
        </w:r>
      </w:hyperlink>
    </w:p>
    <w:p>
      <w:pPr>
        <w:pStyle w:val="TOC2"/>
        <w:tabs>
          <w:tab w:val="right" w:leader="dot" w:pos="8306"/>
        </w:tabs>
      </w:pPr>
      <w:hyperlink w:anchor="_Toc8575" w:history="1">
        <w:r>
          <w:rPr>
            <w:rFonts w:ascii="仿宋" w:eastAsia="仿宋" w:hAnsi="仿宋" w:cs="仿宋" w:hint="eastAsia"/>
            <w:lang w:eastAsia="zh-CN"/>
          </w:rPr>
          <w:t>(三)、工艺技术方案要求</w:t>
        </w:r>
        <w:r>
          <w:tab/>
        </w:r>
        <w:r>
          <w:fldChar w:fldCharType="begin"/>
        </w:r>
        <w:r>
          <w:instrText xml:space="preserve"> PAGEREF _Toc8575 \h </w:instrText>
        </w:r>
        <w:r>
          <w:fldChar w:fldCharType="separate"/>
        </w:r>
        <w:r>
          <w:t>46</w:t>
        </w:r>
        <w:r>
          <w:fldChar w:fldCharType="end"/>
        </w:r>
      </w:hyperlink>
    </w:p>
    <w:p>
      <w:pPr>
        <w:pStyle w:val="TOC1"/>
        <w:tabs>
          <w:tab w:val="right" w:leader="dot" w:pos="8306"/>
        </w:tabs>
      </w:pPr>
      <w:hyperlink w:anchor="_Toc22627" w:history="1">
        <w:r>
          <w:rPr>
            <w:rFonts w:ascii="仿宋" w:eastAsia="仿宋" w:hAnsi="仿宋" w:cs="仿宋" w:hint="eastAsia"/>
            <w:lang w:eastAsia="zh-CN"/>
          </w:rPr>
          <w:t>十一、煤制合成氨项目投资规划</w:t>
        </w:r>
        <w:r>
          <w:tab/>
        </w:r>
        <w:r>
          <w:fldChar w:fldCharType="begin"/>
        </w:r>
        <w:r>
          <w:instrText xml:space="preserve"> PAGEREF _Toc22627 \h </w:instrText>
        </w:r>
        <w:r>
          <w:fldChar w:fldCharType="separate"/>
        </w:r>
        <w:r>
          <w:t>48</w:t>
        </w:r>
        <w:r>
          <w:fldChar w:fldCharType="end"/>
        </w:r>
      </w:hyperlink>
    </w:p>
    <w:p>
      <w:pPr>
        <w:pStyle w:val="TOC2"/>
        <w:tabs>
          <w:tab w:val="right" w:leader="dot" w:pos="8306"/>
        </w:tabs>
      </w:pPr>
      <w:hyperlink w:anchor="_Toc31660" w:history="1">
        <w:r>
          <w:rPr>
            <w:rFonts w:ascii="仿宋" w:eastAsia="仿宋" w:hAnsi="仿宋" w:cs="仿宋" w:hint="eastAsia"/>
            <w:lang w:eastAsia="zh-CN"/>
          </w:rPr>
          <w:t>(一)、煤制合成氨项目总投资估算</w:t>
        </w:r>
        <w:r>
          <w:tab/>
        </w:r>
        <w:r>
          <w:fldChar w:fldCharType="begin"/>
        </w:r>
        <w:r>
          <w:instrText xml:space="preserve"> PAGEREF _Toc31660 \h </w:instrText>
        </w:r>
        <w:r>
          <w:fldChar w:fldCharType="separate"/>
        </w:r>
        <w:r>
          <w:t>48</w:t>
        </w:r>
        <w:r>
          <w:fldChar w:fldCharType="end"/>
        </w:r>
      </w:hyperlink>
    </w:p>
    <w:p>
      <w:pPr>
        <w:pStyle w:val="TOC2"/>
        <w:tabs>
          <w:tab w:val="right" w:leader="dot" w:pos="8306"/>
        </w:tabs>
      </w:pPr>
      <w:hyperlink w:anchor="_Toc29286" w:history="1">
        <w:r>
          <w:rPr>
            <w:rFonts w:ascii="仿宋" w:eastAsia="仿宋" w:hAnsi="仿宋" w:cs="仿宋" w:hint="eastAsia"/>
            <w:lang w:eastAsia="zh-CN"/>
          </w:rPr>
          <w:t>(二)、资金筹措</w:t>
        </w:r>
        <w:r>
          <w:tab/>
        </w:r>
        <w:r>
          <w:fldChar w:fldCharType="begin"/>
        </w:r>
        <w:r>
          <w:instrText xml:space="preserve"> PAGEREF _Toc29286 \h </w:instrText>
        </w:r>
        <w:r>
          <w:fldChar w:fldCharType="separate"/>
        </w:r>
        <w:r>
          <w:t>49</w:t>
        </w:r>
        <w:r>
          <w:fldChar w:fldCharType="end"/>
        </w:r>
      </w:hyperlink>
    </w:p>
    <w:p>
      <w:pPr>
        <w:pStyle w:val="TOC1"/>
        <w:tabs>
          <w:tab w:val="right" w:leader="dot" w:pos="8306"/>
        </w:tabs>
      </w:pPr>
      <w:hyperlink w:anchor="_Toc807" w:history="1">
        <w:r>
          <w:rPr>
            <w:rFonts w:ascii="仿宋" w:eastAsia="仿宋" w:hAnsi="仿宋" w:cs="仿宋" w:hint="eastAsia"/>
            <w:lang w:eastAsia="zh-CN"/>
          </w:rPr>
          <w:t>十二、煤制合成氨项目社会影响</w:t>
        </w:r>
        <w:r>
          <w:tab/>
        </w:r>
        <w:r>
          <w:fldChar w:fldCharType="begin"/>
        </w:r>
        <w:r>
          <w:instrText xml:space="preserve"> PAGEREF _Toc807 \h </w:instrText>
        </w:r>
        <w:r>
          <w:fldChar w:fldCharType="separate"/>
        </w:r>
        <w:r>
          <w:t>50</w:t>
        </w:r>
        <w:r>
          <w:fldChar w:fldCharType="end"/>
        </w:r>
      </w:hyperlink>
    </w:p>
    <w:p>
      <w:pPr>
        <w:pStyle w:val="TOC2"/>
        <w:tabs>
          <w:tab w:val="right" w:leader="dot" w:pos="8306"/>
        </w:tabs>
      </w:pPr>
      <w:hyperlink w:anchor="_Toc28168" w:history="1">
        <w:r>
          <w:rPr>
            <w:rFonts w:ascii="仿宋" w:eastAsia="仿宋" w:hAnsi="仿宋" w:cs="仿宋" w:hint="eastAsia"/>
            <w:lang w:eastAsia="zh-CN"/>
          </w:rPr>
          <w:t>(一)、社会责任与义务</w:t>
        </w:r>
        <w:r>
          <w:tab/>
        </w:r>
        <w:r>
          <w:fldChar w:fldCharType="begin"/>
        </w:r>
        <w:r>
          <w:instrText xml:space="preserve"> PAGEREF _Toc28168 \h </w:instrText>
        </w:r>
        <w:r>
          <w:fldChar w:fldCharType="separate"/>
        </w:r>
        <w:r>
          <w:t>50</w:t>
        </w:r>
        <w:r>
          <w:fldChar w:fldCharType="end"/>
        </w:r>
      </w:hyperlink>
    </w:p>
    <w:p>
      <w:pPr>
        <w:pStyle w:val="TOC2"/>
        <w:tabs>
          <w:tab w:val="right" w:leader="dot" w:pos="8306"/>
        </w:tabs>
      </w:pPr>
      <w:hyperlink w:anchor="_Toc8742" w:history="1">
        <w:r>
          <w:rPr>
            <w:rFonts w:ascii="仿宋" w:eastAsia="仿宋" w:hAnsi="仿宋" w:cs="仿宋" w:hint="eastAsia"/>
            <w:lang w:eastAsia="zh-CN"/>
          </w:rPr>
          <w:t>(二)、社会参与与沟通</w:t>
        </w:r>
        <w:r>
          <w:tab/>
        </w:r>
        <w:r>
          <w:fldChar w:fldCharType="begin"/>
        </w:r>
        <w:r>
          <w:instrText xml:space="preserve"> PAGEREF _Toc8742 \h </w:instrText>
        </w:r>
        <w:r>
          <w:fldChar w:fldCharType="separate"/>
        </w:r>
        <w:r>
          <w:t>51</w:t>
        </w:r>
        <w:r>
          <w:fldChar w:fldCharType="end"/>
        </w:r>
      </w:hyperlink>
    </w:p>
    <w:p>
      <w:pPr>
        <w:pStyle w:val="TOC1"/>
        <w:tabs>
          <w:tab w:val="right" w:leader="dot" w:pos="8306"/>
        </w:tabs>
      </w:pPr>
      <w:hyperlink w:anchor="_Toc763" w:history="1">
        <w:r>
          <w:rPr>
            <w:rFonts w:ascii="仿宋" w:eastAsia="仿宋" w:hAnsi="仿宋" w:cs="仿宋" w:hint="eastAsia"/>
            <w:lang w:eastAsia="zh-CN"/>
          </w:rPr>
          <w:t>十三、供应链管理</w:t>
        </w:r>
        <w:r>
          <w:tab/>
        </w:r>
        <w:r>
          <w:fldChar w:fldCharType="begin"/>
        </w:r>
        <w:r>
          <w:instrText xml:space="preserve"> PAGEREF _Toc763 \h </w:instrText>
        </w:r>
        <w:r>
          <w:fldChar w:fldCharType="separate"/>
        </w:r>
        <w:r>
          <w:t>52</w:t>
        </w:r>
        <w:r>
          <w:fldChar w:fldCharType="end"/>
        </w:r>
      </w:hyperlink>
    </w:p>
    <w:p>
      <w:pPr>
        <w:pStyle w:val="TOC2"/>
        <w:tabs>
          <w:tab w:val="right" w:leader="dot" w:pos="8306"/>
        </w:tabs>
      </w:pPr>
      <w:hyperlink w:anchor="_Toc5790" w:history="1">
        <w:r>
          <w:rPr>
            <w:rFonts w:ascii="仿宋" w:eastAsia="仿宋" w:hAnsi="仿宋" w:cs="仿宋" w:hint="eastAsia"/>
            <w:lang w:eastAsia="zh-CN"/>
          </w:rPr>
          <w:t>(一)、供应链战略规划</w:t>
        </w:r>
        <w:r>
          <w:tab/>
        </w:r>
        <w:r>
          <w:fldChar w:fldCharType="begin"/>
        </w:r>
        <w:r>
          <w:instrText xml:space="preserve"> PAGEREF _Toc5790 \h </w:instrText>
        </w:r>
        <w:r>
          <w:fldChar w:fldCharType="separate"/>
        </w:r>
        <w:r>
          <w:t>52</w:t>
        </w:r>
        <w:r>
          <w:fldChar w:fldCharType="end"/>
        </w:r>
      </w:hyperlink>
    </w:p>
    <w:p>
      <w:pPr>
        <w:pStyle w:val="TOC2"/>
        <w:tabs>
          <w:tab w:val="right" w:leader="dot" w:pos="8306"/>
        </w:tabs>
      </w:pPr>
      <w:hyperlink w:anchor="_Toc28738" w:history="1">
        <w:r>
          <w:rPr>
            <w:rFonts w:ascii="仿宋" w:eastAsia="仿宋" w:hAnsi="仿宋" w:cs="仿宋" w:hint="eastAsia"/>
            <w:lang w:eastAsia="zh-CN"/>
          </w:rPr>
          <w:t>(二)、供应商选择与合作</w:t>
        </w:r>
        <w:r>
          <w:tab/>
        </w:r>
        <w:r>
          <w:fldChar w:fldCharType="begin"/>
        </w:r>
        <w:r>
          <w:instrText xml:space="preserve"> PAGEREF _Toc28738 \h </w:instrText>
        </w:r>
        <w:r>
          <w:fldChar w:fldCharType="separate"/>
        </w:r>
        <w:r>
          <w:t>53</w:t>
        </w:r>
        <w:r>
          <w:fldChar w:fldCharType="end"/>
        </w:r>
      </w:hyperlink>
    </w:p>
    <w:p>
      <w:pPr>
        <w:pStyle w:val="TOC2"/>
        <w:tabs>
          <w:tab w:val="right" w:leader="dot" w:pos="8306"/>
        </w:tabs>
      </w:pPr>
      <w:hyperlink w:anchor="_Toc16605" w:history="1">
        <w:r>
          <w:rPr>
            <w:rFonts w:ascii="仿宋" w:eastAsia="仿宋" w:hAnsi="仿宋" w:cs="仿宋" w:hint="eastAsia"/>
            <w:lang w:eastAsia="zh-CN"/>
          </w:rPr>
          <w:t>(三)、物流与库存管理</w:t>
        </w:r>
        <w:r>
          <w:tab/>
        </w:r>
        <w:r>
          <w:fldChar w:fldCharType="begin"/>
        </w:r>
        <w:r>
          <w:instrText xml:space="preserve"> PAGEREF _Toc16605 \h </w:instrText>
        </w:r>
        <w:r>
          <w:fldChar w:fldCharType="separate"/>
        </w:r>
        <w:r>
          <w:t>54</w:t>
        </w:r>
        <w:r>
          <w:fldChar w:fldCharType="end"/>
        </w:r>
      </w:hyperlink>
    </w:p>
    <w:p>
      <w:pPr>
        <w:pStyle w:val="TOC1"/>
        <w:tabs>
          <w:tab w:val="right" w:leader="dot" w:pos="8306"/>
        </w:tabs>
      </w:pPr>
      <w:hyperlink w:anchor="_Toc9442" w:history="1">
        <w:r>
          <w:rPr>
            <w:rFonts w:ascii="仿宋" w:eastAsia="仿宋" w:hAnsi="仿宋" w:cs="仿宋" w:hint="eastAsia"/>
            <w:lang w:eastAsia="zh-CN"/>
          </w:rPr>
          <w:t>十四、风险识别与分类</w:t>
        </w:r>
        <w:r>
          <w:tab/>
        </w:r>
        <w:r>
          <w:fldChar w:fldCharType="begin"/>
        </w:r>
        <w:r>
          <w:instrText xml:space="preserve"> PAGEREF _Toc9442 \h </w:instrText>
        </w:r>
        <w:r>
          <w:fldChar w:fldCharType="separate"/>
        </w:r>
        <w:r>
          <w:t>56</w:t>
        </w:r>
        <w:r>
          <w:fldChar w:fldCharType="end"/>
        </w:r>
      </w:hyperlink>
    </w:p>
    <w:p>
      <w:pPr>
        <w:pStyle w:val="TOC2"/>
        <w:tabs>
          <w:tab w:val="right" w:leader="dot" w:pos="8306"/>
        </w:tabs>
      </w:pPr>
      <w:hyperlink w:anchor="_Toc27651" w:history="1">
        <w:r>
          <w:rPr>
            <w:rFonts w:ascii="仿宋" w:eastAsia="仿宋" w:hAnsi="仿宋" w:cs="仿宋" w:hint="eastAsia"/>
            <w:lang w:eastAsia="zh-CN"/>
          </w:rPr>
          <w:t>(一)、风险识别</w:t>
        </w:r>
        <w:r>
          <w:tab/>
        </w:r>
        <w:r>
          <w:fldChar w:fldCharType="begin"/>
        </w:r>
        <w:r>
          <w:instrText xml:space="preserve"> PAGEREF _Toc27651 \h </w:instrText>
        </w:r>
        <w:r>
          <w:fldChar w:fldCharType="separate"/>
        </w:r>
        <w:r>
          <w:t>56</w:t>
        </w:r>
        <w:r>
          <w:fldChar w:fldCharType="end"/>
        </w:r>
      </w:hyperlink>
    </w:p>
    <w:p>
      <w:pPr>
        <w:pStyle w:val="TOC2"/>
        <w:tabs>
          <w:tab w:val="right" w:leader="dot" w:pos="8306"/>
        </w:tabs>
      </w:pPr>
      <w:hyperlink w:anchor="_Toc7939" w:history="1">
        <w:r>
          <w:rPr>
            <w:rFonts w:ascii="仿宋" w:eastAsia="仿宋" w:hAnsi="仿宋" w:cs="仿宋" w:hint="eastAsia"/>
            <w:lang w:eastAsia="zh-CN"/>
          </w:rPr>
          <w:t>(二)、风险分类</w:t>
        </w:r>
        <w:r>
          <w:tab/>
        </w:r>
        <w:r>
          <w:fldChar w:fldCharType="begin"/>
        </w:r>
        <w:r>
          <w:instrText xml:space="preserve"> PAGEREF _Toc7939 \h </w:instrText>
        </w:r>
        <w:r>
          <w:fldChar w:fldCharType="separate"/>
        </w:r>
        <w:r>
          <w:t>57</w:t>
        </w:r>
        <w:r>
          <w:fldChar w:fldCharType="end"/>
        </w:r>
      </w:hyperlink>
    </w:p>
    <w:p>
      <w:pPr>
        <w:pStyle w:val="TOC1"/>
        <w:tabs>
          <w:tab w:val="right" w:leader="dot" w:pos="8306"/>
        </w:tabs>
      </w:pPr>
      <w:hyperlink w:anchor="_Toc1808" w:history="1">
        <w:r>
          <w:rPr>
            <w:rFonts w:ascii="仿宋" w:eastAsia="仿宋" w:hAnsi="仿宋" w:cs="仿宋" w:hint="eastAsia"/>
            <w:lang w:eastAsia="zh-CN"/>
          </w:rPr>
          <w:t>十五、煤制合成氨项目变更管理</w:t>
        </w:r>
        <w:r>
          <w:tab/>
        </w:r>
        <w:r>
          <w:fldChar w:fldCharType="begin"/>
        </w:r>
        <w:r>
          <w:instrText xml:space="preserve"> PAGEREF _Toc1808 \h </w:instrText>
        </w:r>
        <w:r>
          <w:fldChar w:fldCharType="separate"/>
        </w:r>
        <w:r>
          <w:t>59</w:t>
        </w:r>
        <w:r>
          <w:fldChar w:fldCharType="end"/>
        </w:r>
      </w:hyperlink>
    </w:p>
    <w:p>
      <w:pPr>
        <w:pStyle w:val="TOC2"/>
        <w:tabs>
          <w:tab w:val="right" w:leader="dot" w:pos="8306"/>
        </w:tabs>
      </w:pPr>
      <w:hyperlink w:anchor="_Toc15665" w:history="1">
        <w:r>
          <w:rPr>
            <w:rFonts w:ascii="仿宋" w:eastAsia="仿宋" w:hAnsi="仿宋" w:cs="仿宋" w:hint="eastAsia"/>
            <w:lang w:eastAsia="zh-CN"/>
          </w:rPr>
          <w:t>(一)、变更申请与评估</w:t>
        </w:r>
        <w:r>
          <w:tab/>
        </w:r>
        <w:r>
          <w:fldChar w:fldCharType="begin"/>
        </w:r>
        <w:r>
          <w:instrText xml:space="preserve"> PAGEREF _Toc15665 \h </w:instrText>
        </w:r>
        <w:r>
          <w:fldChar w:fldCharType="separate"/>
        </w:r>
        <w:r>
          <w:t>59</w:t>
        </w:r>
        <w:r>
          <w:fldChar w:fldCharType="end"/>
        </w:r>
      </w:hyperlink>
    </w:p>
    <w:p>
      <w:pPr>
        <w:pStyle w:val="TOC2"/>
        <w:tabs>
          <w:tab w:val="right" w:leader="dot" w:pos="8306"/>
        </w:tabs>
      </w:pPr>
      <w:hyperlink w:anchor="_Toc15272" w:history="1">
        <w:r>
          <w:rPr>
            <w:rFonts w:ascii="仿宋" w:eastAsia="仿宋" w:hAnsi="仿宋" w:cs="仿宋" w:hint="eastAsia"/>
            <w:lang w:eastAsia="zh-CN"/>
          </w:rPr>
          <w:t>(二)、变更实施与控制</w:t>
        </w:r>
        <w:r>
          <w:tab/>
        </w:r>
        <w:r>
          <w:fldChar w:fldCharType="begin"/>
        </w:r>
        <w:r>
          <w:instrText xml:space="preserve"> PAGEREF _Toc15272 \h </w:instrText>
        </w:r>
        <w:r>
          <w:fldChar w:fldCharType="separate"/>
        </w:r>
        <w:r>
          <w:t>59</w:t>
        </w:r>
        <w:r>
          <w:fldChar w:fldCharType="end"/>
        </w:r>
      </w:hyperlink>
    </w:p>
    <w:p>
      <w:pPr>
        <w:pStyle w:val="TOC1"/>
        <w:tabs>
          <w:tab w:val="right" w:leader="dot" w:pos="8306"/>
        </w:tabs>
      </w:pPr>
      <w:hyperlink w:anchor="_Toc23203" w:history="1">
        <w:r>
          <w:rPr>
            <w:rFonts w:ascii="仿宋" w:eastAsia="仿宋" w:hAnsi="仿宋" w:cs="仿宋" w:hint="eastAsia"/>
            <w:lang w:eastAsia="zh-CN"/>
          </w:rPr>
          <w:t>十六、质量管理体系</w:t>
        </w:r>
        <w:r>
          <w:tab/>
        </w:r>
        <w:r>
          <w:fldChar w:fldCharType="begin"/>
        </w:r>
        <w:r>
          <w:instrText xml:space="preserve"> PAGEREF _Toc23203 \h </w:instrText>
        </w:r>
        <w:r>
          <w:fldChar w:fldCharType="separate"/>
        </w:r>
        <w:r>
          <w:t>60</w:t>
        </w:r>
        <w:r>
          <w:fldChar w:fldCharType="end"/>
        </w:r>
      </w:hyperlink>
    </w:p>
    <w:p>
      <w:pPr>
        <w:pStyle w:val="TOC2"/>
        <w:tabs>
          <w:tab w:val="right" w:leader="dot" w:pos="8306"/>
        </w:tabs>
      </w:pPr>
      <w:hyperlink w:anchor="_Toc30656" w:history="1">
        <w:r>
          <w:rPr>
            <w:rFonts w:ascii="仿宋" w:eastAsia="仿宋" w:hAnsi="仿宋" w:cs="仿宋" w:hint="eastAsia"/>
            <w:lang w:eastAsia="zh-CN"/>
          </w:rPr>
          <w:t>(一)、质量目标与方针</w:t>
        </w:r>
        <w:r>
          <w:tab/>
        </w:r>
        <w:r>
          <w:fldChar w:fldCharType="begin"/>
        </w:r>
        <w:r>
          <w:instrText xml:space="preserve"> PAGEREF _Toc30656 \h </w:instrText>
        </w:r>
        <w:r>
          <w:fldChar w:fldCharType="separate"/>
        </w:r>
        <w:r>
          <w:t>60</w:t>
        </w:r>
        <w:r>
          <w:fldChar w:fldCharType="end"/>
        </w:r>
      </w:hyperlink>
    </w:p>
    <w:p>
      <w:pPr>
        <w:pStyle w:val="TOC2"/>
        <w:tabs>
          <w:tab w:val="right" w:leader="dot" w:pos="8306"/>
        </w:tabs>
      </w:pPr>
      <w:hyperlink w:anchor="_Toc5806" w:history="1">
        <w:r>
          <w:rPr>
            <w:rFonts w:ascii="仿宋" w:eastAsia="仿宋" w:hAnsi="仿宋" w:cs="仿宋" w:hint="eastAsia"/>
            <w:lang w:eastAsia="zh-CN"/>
          </w:rPr>
          <w:t>(二)、质量管理责任</w:t>
        </w:r>
        <w:r>
          <w:tab/>
        </w:r>
        <w:r>
          <w:fldChar w:fldCharType="begin"/>
        </w:r>
        <w:r>
          <w:instrText xml:space="preserve"> PAGEREF _Toc5806 \h </w:instrText>
        </w:r>
        <w:r>
          <w:fldChar w:fldCharType="separate"/>
        </w:r>
        <w:r>
          <w:t>61</w:t>
        </w:r>
        <w:r>
          <w:fldChar w:fldCharType="end"/>
        </w:r>
      </w:hyperlink>
    </w:p>
    <w:p>
      <w:pPr>
        <w:pStyle w:val="TOC2"/>
        <w:tabs>
          <w:tab w:val="right" w:leader="dot" w:pos="8306"/>
        </w:tabs>
      </w:pPr>
      <w:hyperlink w:anchor="_Toc27078" w:history="1">
        <w:r>
          <w:rPr>
            <w:rFonts w:ascii="仿宋" w:eastAsia="仿宋" w:hAnsi="仿宋" w:cs="仿宋" w:hint="eastAsia"/>
            <w:lang w:eastAsia="zh-CN"/>
          </w:rPr>
          <w:t>(三)、质量管理体系文件</w:t>
        </w:r>
        <w:r>
          <w:tab/>
        </w:r>
        <w:r>
          <w:fldChar w:fldCharType="begin"/>
        </w:r>
        <w:r>
          <w:instrText xml:space="preserve"> PAGEREF _Toc27078 \h </w:instrText>
        </w:r>
        <w:r>
          <w:fldChar w:fldCharType="separate"/>
        </w:r>
        <w:r>
          <w:t>62</w:t>
        </w:r>
        <w:r>
          <w:fldChar w:fldCharType="end"/>
        </w:r>
      </w:hyperlink>
    </w:p>
    <w:p>
      <w:pPr>
        <w:pStyle w:val="TOC2"/>
        <w:tabs>
          <w:tab w:val="right" w:leader="dot" w:pos="8306"/>
        </w:tabs>
      </w:pPr>
      <w:hyperlink w:anchor="_Toc26826" w:history="1">
        <w:r>
          <w:rPr>
            <w:rFonts w:ascii="仿宋" w:eastAsia="仿宋" w:hAnsi="仿宋" w:cs="仿宋" w:hint="eastAsia"/>
            <w:lang w:eastAsia="zh-CN"/>
          </w:rPr>
          <w:t>(四)、质量培训与教育</w:t>
        </w:r>
        <w:r>
          <w:tab/>
        </w:r>
        <w:r>
          <w:fldChar w:fldCharType="begin"/>
        </w:r>
        <w:r>
          <w:instrText xml:space="preserve"> PAGEREF _Toc26826 \h </w:instrText>
        </w:r>
        <w:r>
          <w:fldChar w:fldCharType="separate"/>
        </w:r>
        <w:r>
          <w:t>65</w:t>
        </w:r>
        <w:r>
          <w:fldChar w:fldCharType="end"/>
        </w:r>
      </w:hyperlink>
    </w:p>
    <w:p>
      <w:pPr>
        <w:pStyle w:val="TOC2"/>
        <w:tabs>
          <w:tab w:val="right" w:leader="dot" w:pos="8306"/>
        </w:tabs>
      </w:pPr>
      <w:hyperlink w:anchor="_Toc11017" w:history="1">
        <w:r>
          <w:rPr>
            <w:rFonts w:ascii="仿宋" w:eastAsia="仿宋" w:hAnsi="仿宋" w:cs="仿宋" w:hint="eastAsia"/>
            <w:lang w:eastAsia="zh-CN"/>
          </w:rPr>
          <w:t>(五)、质量审核与评价</w:t>
        </w:r>
        <w:r>
          <w:tab/>
        </w:r>
        <w:r>
          <w:fldChar w:fldCharType="begin"/>
        </w:r>
        <w:r>
          <w:instrText xml:space="preserve"> PAGEREF _Toc11017 \h </w:instrText>
        </w:r>
        <w:r>
          <w:fldChar w:fldCharType="separate"/>
        </w:r>
        <w:r>
          <w:t>66</w:t>
        </w:r>
        <w:r>
          <w:fldChar w:fldCharType="end"/>
        </w:r>
      </w:hyperlink>
    </w:p>
    <w:p>
      <w:pPr>
        <w:pStyle w:val="TOC2"/>
        <w:tabs>
          <w:tab w:val="right" w:leader="dot" w:pos="8306"/>
        </w:tabs>
      </w:pPr>
      <w:hyperlink w:anchor="_Toc28121" w:history="1">
        <w:r>
          <w:rPr>
            <w:rFonts w:ascii="仿宋" w:eastAsia="仿宋" w:hAnsi="仿宋" w:cs="仿宋" w:hint="eastAsia"/>
            <w:lang w:eastAsia="zh-CN"/>
          </w:rPr>
          <w:t>(六)、不符合与纠正措施</w:t>
        </w:r>
        <w:r>
          <w:tab/>
        </w:r>
        <w:r>
          <w:fldChar w:fldCharType="begin"/>
        </w:r>
        <w:r>
          <w:instrText xml:space="preserve"> PAGEREF _Toc28121 \h </w:instrText>
        </w:r>
        <w:r>
          <w:fldChar w:fldCharType="separate"/>
        </w:r>
        <w:r>
          <w:t>67</w:t>
        </w:r>
        <w:r>
          <w:fldChar w:fldCharType="end"/>
        </w:r>
      </w:hyperlink>
    </w:p>
    <w:p>
      <w:pPr>
        <w:pStyle w:val="TOC1"/>
        <w:tabs>
          <w:tab w:val="right" w:leader="dot" w:pos="8306"/>
        </w:tabs>
      </w:pPr>
      <w:hyperlink w:anchor="_Toc29295" w:history="1">
        <w:r>
          <w:rPr>
            <w:rFonts w:ascii="仿宋" w:eastAsia="仿宋" w:hAnsi="仿宋" w:cs="仿宋" w:hint="eastAsia"/>
            <w:lang w:eastAsia="zh-CN"/>
          </w:rPr>
          <w:t>十七、营销与推广策略</w:t>
        </w:r>
        <w:r>
          <w:tab/>
        </w:r>
        <w:r>
          <w:fldChar w:fldCharType="begin"/>
        </w:r>
        <w:r>
          <w:instrText xml:space="preserve"> PAGEREF _Toc29295 \h </w:instrText>
        </w:r>
        <w:r>
          <w:fldChar w:fldCharType="separate"/>
        </w:r>
        <w:r>
          <w:t>68</w:t>
        </w:r>
        <w:r>
          <w:fldChar w:fldCharType="end"/>
        </w:r>
      </w:hyperlink>
    </w:p>
    <w:p>
      <w:pPr>
        <w:pStyle w:val="TOC2"/>
        <w:tabs>
          <w:tab w:val="right" w:leader="dot" w:pos="8306"/>
        </w:tabs>
      </w:pPr>
      <w:hyperlink w:anchor="_Toc143" w:history="1">
        <w:r>
          <w:rPr>
            <w:rFonts w:ascii="仿宋" w:eastAsia="仿宋" w:hAnsi="仿宋" w:cs="仿宋" w:hint="eastAsia"/>
            <w:lang w:eastAsia="zh-CN"/>
          </w:rPr>
          <w:t>(一)、产品/服务定位与特点</w:t>
        </w:r>
        <w:r>
          <w:tab/>
        </w:r>
        <w:r>
          <w:fldChar w:fldCharType="begin"/>
        </w:r>
        <w:r>
          <w:instrText xml:space="preserve"> PAGEREF _Toc143 \h </w:instrText>
        </w:r>
        <w:r>
          <w:fldChar w:fldCharType="separate"/>
        </w:r>
        <w:r>
          <w:t>68</w:t>
        </w:r>
        <w:r>
          <w:fldChar w:fldCharType="end"/>
        </w:r>
      </w:hyperlink>
    </w:p>
    <w:p>
      <w:pPr>
        <w:pStyle w:val="TOC2"/>
        <w:tabs>
          <w:tab w:val="right" w:leader="dot" w:pos="8306"/>
        </w:tabs>
      </w:pPr>
      <w:hyperlink w:anchor="_Toc14771" w:history="1">
        <w:r>
          <w:rPr>
            <w:rFonts w:ascii="仿宋" w:eastAsia="仿宋" w:hAnsi="仿宋" w:cs="仿宋" w:hint="eastAsia"/>
            <w:lang w:eastAsia="zh-CN"/>
          </w:rPr>
          <w:t>(二)、市场定位与竞争分析</w:t>
        </w:r>
        <w:r>
          <w:tab/>
        </w:r>
        <w:r>
          <w:fldChar w:fldCharType="begin"/>
        </w:r>
        <w:r>
          <w:instrText xml:space="preserve"> PAGEREF _Toc14771 \h </w:instrText>
        </w:r>
        <w:r>
          <w:fldChar w:fldCharType="separate"/>
        </w:r>
        <w:r>
          <w:t>69</w:t>
        </w:r>
        <w:r>
          <w:fldChar w:fldCharType="end"/>
        </w:r>
      </w:hyperlink>
    </w:p>
    <w:p>
      <w:pPr>
        <w:pStyle w:val="TOC2"/>
        <w:tabs>
          <w:tab w:val="right" w:leader="dot" w:pos="8306"/>
        </w:tabs>
      </w:pPr>
      <w:hyperlink w:anchor="_Toc32300" w:history="1">
        <w:r>
          <w:rPr>
            <w:rFonts w:ascii="仿宋" w:eastAsia="仿宋" w:hAnsi="仿宋" w:cs="仿宋" w:hint="eastAsia"/>
            <w:lang w:eastAsia="zh-CN"/>
          </w:rPr>
          <w:t>(三)、营销渠道与策略</w:t>
        </w:r>
        <w:r>
          <w:tab/>
        </w:r>
        <w:r>
          <w:fldChar w:fldCharType="begin"/>
        </w:r>
        <w:r>
          <w:instrText xml:space="preserve"> PAGEREF _Toc32300 \h </w:instrText>
        </w:r>
        <w:r>
          <w:fldChar w:fldCharType="separate"/>
        </w:r>
        <w:r>
          <w:t>71</w:t>
        </w:r>
        <w:r>
          <w:fldChar w:fldCharType="end"/>
        </w:r>
      </w:hyperlink>
    </w:p>
    <w:p>
      <w:pPr>
        <w:pStyle w:val="TOC2"/>
        <w:tabs>
          <w:tab w:val="right" w:leader="dot" w:pos="8306"/>
        </w:tabs>
      </w:pPr>
      <w:hyperlink w:anchor="_Toc20933" w:history="1">
        <w:r>
          <w:rPr>
            <w:rFonts w:ascii="仿宋" w:eastAsia="仿宋" w:hAnsi="仿宋" w:cs="仿宋" w:hint="eastAsia"/>
            <w:lang w:eastAsia="zh-CN"/>
          </w:rPr>
          <w:t>(四)、推广与宣传活动</w:t>
        </w:r>
        <w:r>
          <w:tab/>
        </w:r>
        <w:r>
          <w:fldChar w:fldCharType="begin"/>
        </w:r>
        <w:r>
          <w:instrText xml:space="preserve"> PAGEREF _Toc20933 \h </w:instrText>
        </w:r>
        <w:r>
          <w:fldChar w:fldCharType="separate"/>
        </w:r>
        <w:r>
          <w:t>72</w:t>
        </w:r>
        <w:r>
          <w:fldChar w:fldCharType="end"/>
        </w:r>
      </w:hyperlink>
    </w:p>
    <w:p>
      <w:pPr>
        <w:pStyle w:val="TOC1"/>
        <w:tabs>
          <w:tab w:val="right" w:leader="dot" w:pos="8306"/>
        </w:tabs>
      </w:pPr>
      <w:hyperlink w:anchor="_Toc25057" w:history="1">
        <w:r>
          <w:rPr>
            <w:rFonts w:ascii="仿宋" w:eastAsia="仿宋" w:hAnsi="仿宋" w:cs="仿宋" w:hint="eastAsia"/>
            <w:lang w:eastAsia="zh-CN"/>
          </w:rPr>
          <w:t>十八、煤制合成氨项目工程方案分析</w:t>
        </w:r>
        <w:r>
          <w:tab/>
        </w:r>
        <w:r>
          <w:fldChar w:fldCharType="begin"/>
        </w:r>
        <w:r>
          <w:instrText xml:space="preserve"> PAGEREF _Toc25057 \h </w:instrText>
        </w:r>
        <w:r>
          <w:fldChar w:fldCharType="separate"/>
        </w:r>
        <w:r>
          <w:t>77</w:t>
        </w:r>
        <w:r>
          <w:fldChar w:fldCharType="end"/>
        </w:r>
      </w:hyperlink>
    </w:p>
    <w:p>
      <w:pPr>
        <w:pStyle w:val="TOC2"/>
        <w:tabs>
          <w:tab w:val="right" w:leader="dot" w:pos="8306"/>
        </w:tabs>
      </w:pPr>
      <w:hyperlink w:anchor="_Toc1797" w:history="1">
        <w:r>
          <w:rPr>
            <w:rFonts w:ascii="仿宋" w:eastAsia="仿宋" w:hAnsi="仿宋" w:cs="仿宋" w:hint="eastAsia"/>
            <w:lang w:eastAsia="zh-CN"/>
          </w:rPr>
          <w:t>(一)、建筑工程设计原则</w:t>
        </w:r>
        <w:r>
          <w:tab/>
        </w:r>
        <w:r>
          <w:fldChar w:fldCharType="begin"/>
        </w:r>
        <w:r>
          <w:instrText xml:space="preserve"> PAGEREF _Toc1797 \h </w:instrText>
        </w:r>
        <w:r>
          <w:fldChar w:fldCharType="separate"/>
        </w:r>
        <w:r>
          <w:t>77</w:t>
        </w:r>
        <w:r>
          <w:fldChar w:fldCharType="end"/>
        </w:r>
      </w:hyperlink>
    </w:p>
    <w:p>
      <w:pPr>
        <w:pStyle w:val="TOC2"/>
        <w:tabs>
          <w:tab w:val="right" w:leader="dot" w:pos="8306"/>
        </w:tabs>
      </w:pPr>
      <w:hyperlink w:anchor="_Toc29857" w:history="1">
        <w:r>
          <w:rPr>
            <w:rFonts w:ascii="仿宋" w:eastAsia="仿宋" w:hAnsi="仿宋" w:cs="仿宋" w:hint="eastAsia"/>
            <w:lang w:eastAsia="zh-CN"/>
          </w:rPr>
          <w:t>(二)、土建工程建设指标</w:t>
        </w:r>
        <w:r>
          <w:tab/>
        </w:r>
        <w:r>
          <w:fldChar w:fldCharType="begin"/>
        </w:r>
        <w:r>
          <w:instrText xml:space="preserve"> PAGEREF _Toc29857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38"/>
      <w:r>
        <w:rPr>
          <w:rFonts w:ascii="仿宋" w:eastAsia="仿宋" w:hAnsi="仿宋" w:cs="仿宋" w:hint="eastAsia"/>
          <w:sz w:val="28"/>
          <w:lang w:eastAsia="zh-CN"/>
        </w:rPr>
        <w:t>一、煤制合成氨项目土建工程</w:t>
      </w:r>
      <w:bookmarkEnd w:id="2"/>
    </w:p>
    <w:p>
      <w:pPr>
        <w:pStyle w:val="Heading2"/>
        <w:rPr>
          <w:rFonts w:ascii="仿宋" w:eastAsia="仿宋" w:hAnsi="仿宋" w:cs="仿宋" w:hint="eastAsia"/>
          <w:lang w:eastAsia="zh-CN"/>
        </w:rPr>
      </w:pPr>
      <w:bookmarkStart w:id="3" w:name="_Toc27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在煤制合成氨项目的建筑工程设计中，我们将秉承一系列重要的设计原则，以确保煤制合成氨项目建筑在功能、美观、可持续性等方面达到最佳效果。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首要原则是确保建筑的功能性得到最大化的发挥。我们将充分理解煤制合成氨项目的实际需求，合理布局各个功能区域，保证建筑在满足业务需求的同时，提供高效的工作环境。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在建筑设计中，我们将综合考虑建设和运营成本。通过精细的经济效益分析，确保设计方案在高效利用资源的同时，对煤制合成氨项目的长期盈利能力有积极的贡献。</w:t>
      </w:r>
    </w:p>
    <w:p>
      <w:pPr>
        <w:pStyle w:val="Heading2"/>
        <w:ind w:firstLine="560" w:firstLineChars="200"/>
        <w:rPr>
          <w:rFonts w:ascii="仿宋" w:eastAsia="仿宋" w:hAnsi="仿宋" w:cs="仿宋" w:hint="eastAsia"/>
          <w:sz w:val="28"/>
          <w:lang w:eastAsia="zh-CN"/>
        </w:rPr>
      </w:pPr>
      <w:bookmarkStart w:id="4" w:name="_Toc112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项目的土建工程设计中，我们将精准设定设计年限，结合煤制合成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煤制合成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10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煤制合成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煤制合成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煤制合成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31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本期工程煤制合成氨项目预计总建筑面积XXX平方米，其中：计容建筑面积XXX平方米，计划建筑工程投资XX万元，占煤制合成氨项目总投资的XX%。</w:t>
      </w:r>
    </w:p>
    <w:p>
      <w:pPr>
        <w:pStyle w:val="Heading1"/>
        <w:ind w:firstLine="560" w:firstLineChars="200"/>
        <w:rPr>
          <w:rFonts w:ascii="仿宋" w:eastAsia="仿宋" w:hAnsi="仿宋" w:cs="仿宋" w:hint="eastAsia"/>
          <w:sz w:val="28"/>
          <w:lang w:eastAsia="zh-CN"/>
        </w:rPr>
      </w:pPr>
      <w:bookmarkStart w:id="7" w:name="_Toc26242"/>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3530"/>
      <w:r>
        <w:rPr>
          <w:rFonts w:ascii="仿宋" w:eastAsia="仿宋" w:hAnsi="仿宋" w:cs="仿宋" w:hint="eastAsia"/>
          <w:lang w:eastAsia="zh-CN"/>
        </w:rPr>
        <w:t>(一)、煤制合成氨行业分析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行业一直以来都是市场的关注焦点。行业内的发展趋势、竞争态势以及潜在机会都对煤制合成氨项目的推进产生深远的影响。通过深入研究行业的整体概貌，我们将更好地理解行业的核心特征，为煤制合成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行业，技术一直是推动创新和发展的关键因素。我们将对当前技术趋势进行详尽分析，包括但不限于人工智能、大数据应用、先进制造技术等。这有助于煤制合成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煤制合成氨项目成功的基础。我们将对主要竞争对手进行深入研究，包括其市场份额、产品特点、市场定位等。通过全面了解竞争对手的优势和劣势，煤制合成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7674"/>
      <w:r>
        <w:rPr>
          <w:rFonts w:ascii="仿宋" w:eastAsia="仿宋" w:hAnsi="仿宋" w:cs="仿宋" w:hint="eastAsia"/>
          <w:sz w:val="28"/>
          <w:lang w:eastAsia="zh-CN"/>
        </w:rPr>
        <w:t>(二)、煤制合成氨市场分析预测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煤制合成氨市场未来的增长趋势。这包括市场的整体规模、各细分领域的发展趋势等。煤制合成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煤制合成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煤制合成氨项目实施过程中需要充分考虑的因素。我们将对市场风险进行全面评估，包括但不限于政策法规风险、市场竞争风险、技术变革风险等。通过对潜在风险的深入分析，煤制合成氨项目可以制定相应的风险缓解策略，降低不确定性对煤制合成氨项目的影响。</w:t>
      </w:r>
    </w:p>
    <w:p>
      <w:pPr>
        <w:pStyle w:val="Heading1"/>
        <w:ind w:firstLine="560" w:firstLineChars="200"/>
        <w:rPr>
          <w:rFonts w:ascii="仿宋" w:eastAsia="仿宋" w:hAnsi="仿宋" w:cs="仿宋" w:hint="eastAsia"/>
          <w:sz w:val="28"/>
          <w:lang w:eastAsia="zh-CN"/>
        </w:rPr>
      </w:pPr>
      <w:bookmarkStart w:id="10" w:name="_Toc21857"/>
      <w:r>
        <w:rPr>
          <w:rFonts w:ascii="仿宋" w:eastAsia="仿宋" w:hAnsi="仿宋" w:cs="仿宋" w:hint="eastAsia"/>
          <w:sz w:val="28"/>
          <w:lang w:eastAsia="zh-CN"/>
        </w:rPr>
        <w:t>三、煤制合成氨项目建设单位说明</w:t>
      </w:r>
      <w:bookmarkEnd w:id="10"/>
    </w:p>
    <w:p>
      <w:pPr>
        <w:pStyle w:val="Heading2"/>
        <w:rPr>
          <w:rFonts w:ascii="仿宋" w:eastAsia="仿宋" w:hAnsi="仿宋" w:cs="仿宋" w:hint="eastAsia"/>
          <w:lang w:eastAsia="zh-CN"/>
        </w:rPr>
      </w:pPr>
      <w:bookmarkStart w:id="11" w:name="_Toc19159"/>
      <w:r>
        <w:rPr>
          <w:rFonts w:ascii="仿宋" w:eastAsia="仿宋" w:hAnsi="仿宋" w:cs="仿宋" w:hint="eastAsia"/>
          <w:lang w:eastAsia="zh-CN"/>
        </w:rPr>
        <w:t>(一)、煤制合成氨项目承办单位基本情况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3747"/>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煤制合成氨项目承办单位的XXXX，我们着眼于实现可持续的经济效益。通过技术创新和解决方案的提供，公司预计在煤制合成氨项目执行期间将获得可观的收入增长。这一收入来源主要包括煤制合成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同时，我们注重成本控制和效率提升，以确保煤制合成氨项目的可持续盈利。透过精细的管理和资源优化，公司期望实现煤制合成氨项目利润最大化。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制合成氨项目实施进行全面的投资评估，包括煤制合成氨项目启动阶段的资金投入和后续运营成本。通过对煤制合成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煤制合成氨项目实施过程中具备足够的资金流动性，公司将进行详尽的现金流分析。这包括资金需求的合理预测、煤制合成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32137"/>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0295"/>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技术管理特点体现在其创新导向。通过引入最先进的技术趋势和解决方案，煤制合成氨项目致力于提升科技含量、提高质量和效率水平。这意味着我们将采用最新的工具和方法，确保煤制合成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制合成氨项目技术管理的显著特征。通过整合不同领域的技术资源，我们实现了跨学科的协同工作。这有助于优化技术架构，提高整体效能。此外，整合性策略还促进了不同技术团队之间的紧密沟通和高效合作，确保煤制合成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制合成氨项目所采用的技术。通过不断优化技术方案，煤制合成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制合成氨项目团队将在煤制合成氨项目初期识别可能的技术风险，并采取相应的预防和应对措施。通过建立健全的风险评估机制，煤制合成氨项目能够在实施过程中及时发现并解决潜在的技术问题，保障煤制合成氨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煤制合成氨项目中，技术将成为煤制合成氨项目成功的有力支持。这一深度剖析揭示了技术管理在煤制合成氨项目实施中的关键作用，为煤制合成氨项目的技术基础奠定了坚实的基础。</w:t>
      </w:r>
    </w:p>
    <w:p>
      <w:pPr>
        <w:pStyle w:val="Heading2"/>
        <w:ind w:firstLine="560" w:firstLineChars="200"/>
        <w:rPr>
          <w:rFonts w:ascii="仿宋" w:eastAsia="仿宋" w:hAnsi="仿宋" w:cs="仿宋" w:hint="eastAsia"/>
          <w:sz w:val="28"/>
          <w:lang w:eastAsia="zh-CN"/>
        </w:rPr>
      </w:pPr>
      <w:bookmarkStart w:id="15" w:name="_Toc22217"/>
      <w:r>
        <w:rPr>
          <w:rFonts w:ascii="仿宋" w:eastAsia="仿宋" w:hAnsi="仿宋" w:cs="仿宋" w:hint="eastAsia"/>
          <w:sz w:val="28"/>
          <w:lang w:eastAsia="zh-CN"/>
        </w:rPr>
        <w:t>(二)、煤制合成氨项目工艺技术设计方案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制合成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煤制合成氨项目将严格按照相关行业规范要求进行组织。通过有效控制产品质量，煤制合成氨项目将致力于为顾客提供优质的煤制合成氨项目产品和良好的服务。这体现了煤制合成氨项目对于生产活动合规性和质量标准的高度重视，为煤制合成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煤制合成氨项目注重生态效益和清洁生产原则。煤制合成氨项目建设将紧密结合地方特色经济发展，与社会经济发展规划和区域环境保护规划方案相协调一致。通过与当地区域自然生态系统的结合，煤制合成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煤制合成氨项目产品具有多样化的客户需求和个性化的特点。因此，煤制合成氨项目产品规格品种多样，且单批生产数量较小。为满足这一特点，煤制合成氨项目承办单位将建设先进的柔性制造生产线。通过广泛应用柔性制造技术，煤制合成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制合成氨项目采用的技术具有较高的技术含量和自动化水平，处于国内先进水平。这一技术选用不仅体现了对生产效率、质量和环境友好性的高标准要求，同时为煤制合成氨项目的可持续发展奠定了坚实的基础。</w:t>
      </w:r>
    </w:p>
    <w:p>
      <w:pPr>
        <w:pStyle w:val="Heading2"/>
        <w:ind w:firstLine="560" w:firstLineChars="200"/>
        <w:rPr>
          <w:rFonts w:ascii="仿宋" w:eastAsia="仿宋" w:hAnsi="仿宋" w:cs="仿宋" w:hint="eastAsia"/>
          <w:sz w:val="28"/>
          <w:lang w:eastAsia="zh-CN"/>
        </w:rPr>
      </w:pPr>
      <w:bookmarkStart w:id="16" w:name="_Toc16194"/>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为确保煤制合成氨项目的高效生产和技术实施，我们制定了一套精心设计的设备选型方案，以满足煤制合成氨项目生产、质量和环保的要求。该方案的主要特点如下：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煤制合成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针对煤制合成氨项目产品的多样性和小批量生产的特点，我们将建设柔性制造生产线。通过在设备选型中考虑柔性制造技术，可以灵活应对不同产品规格和生产需求，实现生产线的高度灵活性和适应性。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6959"/>
      <w:r>
        <w:rPr>
          <w:rFonts w:ascii="仿宋" w:eastAsia="仿宋" w:hAnsi="仿宋" w:cs="仿宋" w:hint="eastAsia"/>
          <w:sz w:val="28"/>
          <w:lang w:eastAsia="zh-CN"/>
        </w:rPr>
        <w:t>五、煤制合成氨项目文档管理</w:t>
      </w:r>
      <w:bookmarkEnd w:id="17"/>
    </w:p>
    <w:p>
      <w:pPr>
        <w:pStyle w:val="Heading2"/>
        <w:rPr>
          <w:rFonts w:ascii="仿宋" w:eastAsia="仿宋" w:hAnsi="仿宋" w:cs="仿宋" w:hint="eastAsia"/>
          <w:lang w:eastAsia="zh-CN"/>
        </w:rPr>
      </w:pPr>
      <w:bookmarkStart w:id="18" w:name="_Toc2443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煤制合成氨项目高度重视文档的质量和准确性，以支持煤制合成氨项目的各项活动和决策。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文档的编制始于煤制合成氨项目计划的初期，我们制定了详细的文档编制计划，明确了每个文档的内容、格式和编写责任人。在煤制合成氨项目启动阶段，我们首先编制了煤制合成氨项目章程，明确定义了煤制合成氨项目的目标、范围、风险等关键要素。随后，煤制合成氨项目团队根据计划陆续编制了需求文档、设计文档、测试文档等各类文档，确保煤制合成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制合成氨项目管理中的重要环节，旨在确保煤制合成氨项目文档符合质量标准和煤制合成氨项目需求。在煤制合成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制合成氨项目相关利益方和专业领域的专家对文档进行独立审查。这有助于获取更全面、客观的反馈，确保煤制合成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煤制合成氨项目在文档编制与审查方面建立了严格的管理机制，通过规范的流程和多维度的审查，确保煤制合成氨项目文档的质量、准确性和可靠性，为煤制合成氨项目的顺利推进提供了有力支持。</w:t>
      </w:r>
    </w:p>
    <w:p>
      <w:pPr>
        <w:pStyle w:val="Heading2"/>
        <w:ind w:firstLine="560" w:firstLineChars="200"/>
        <w:rPr>
          <w:rFonts w:ascii="仿宋" w:eastAsia="仿宋" w:hAnsi="仿宋" w:cs="仿宋" w:hint="eastAsia"/>
          <w:sz w:val="28"/>
          <w:lang w:eastAsia="zh-CN"/>
        </w:rPr>
      </w:pPr>
      <w:bookmarkStart w:id="19" w:name="_Toc106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我们通过多渠道发布文档，包括电子邮件、煤制合成氨项目管理平台、内部网站等，以满足不同团队成员的偏好和需求。多渠道发布确保了信息的全面覆盖。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我们采用了精细的权限控制，确保只有授权人员可以访问敏感信息。这种安全措施保护了煤制合成氨项目文档的机密性，防止了未经授权的信息泄露。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5350"/>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文档存档与归档是煤制合成氨项目生命周期中一个至关重要的环节，直接关系到煤制合成氨项目信息的长期保存和历史记录的完整性。在煤制合成氨项目中，我们实施了一系列有效的文档存档与归档管理策略：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https://d.book118.com/605044030242011121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F82070"/>
    <w:rsid w:val="63F820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04403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2024-03-01T01:21:00Z</dcterms:created>
  <dcterms:modified xsi:type="dcterms:W3CDTF">2024-03-01T01:22:11Z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E1E95FBFAC724D86B4980C130AB0E99F_11</vt:lpwstr>
  </property>
  <property fmtid="{D5CDD505-2E9C-101B-9397-08002B2CF9AE}" pid="3" name="KSOProductBuildVer">
    <vt:lpwstr>2052-12.1.0.16388</vt:lpwstr>
  </property>
</Properties>
</file>