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定硫仪行业相关公司筹备报告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88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7" w:history="1">
        <w:r>
          <w:rPr>
            <w:rFonts w:ascii="仿宋" w:eastAsia="仿宋" w:hAnsi="仿宋" w:cs="仿宋" w:hint="eastAsia"/>
            <w:lang w:eastAsia="zh-CN"/>
          </w:rPr>
          <w:t>一、定硫仪项目概况</w:t>
        </w:r>
        <w:r>
          <w:tab/>
        </w:r>
        <w:r>
          <w:fldChar w:fldCharType="begin"/>
        </w:r>
        <w:r>
          <w:instrText xml:space="preserve"> PAGEREF _Toc7497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_Toc16643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3" w:history="1">
        <w:r>
          <w:rPr>
            <w:rFonts w:ascii="仿宋" w:eastAsia="仿宋" w:hAnsi="仿宋" w:cs="仿宋" w:hint="eastAsia"/>
            <w:lang w:eastAsia="zh-CN"/>
          </w:rPr>
          <w:t>(二)、定硫仪项目提出的理由</w:t>
        </w:r>
        <w:r>
          <w:tab/>
        </w:r>
        <w:r>
          <w:fldChar w:fldCharType="begin"/>
        </w:r>
        <w:r>
          <w:instrText xml:space="preserve"> PAGEREF _Toc25743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9" w:history="1">
        <w:r>
          <w:rPr>
            <w:rFonts w:ascii="仿宋" w:eastAsia="仿宋" w:hAnsi="仿宋" w:cs="仿宋" w:hint="eastAsia"/>
            <w:lang w:eastAsia="zh-CN"/>
          </w:rPr>
          <w:t>(三)、定硫仪项目选址</w:t>
        </w:r>
        <w:r>
          <w:tab/>
        </w:r>
        <w:r>
          <w:fldChar w:fldCharType="begin"/>
        </w:r>
        <w:r>
          <w:instrText xml:space="preserve"> PAGEREF _Toc11059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_Toc14503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9" w:history="1">
        <w:r>
          <w:rPr>
            <w:rFonts w:ascii="仿宋" w:eastAsia="仿宋" w:hAnsi="仿宋" w:cs="仿宋" w:hint="eastAsia"/>
            <w:lang w:eastAsia="zh-CN"/>
          </w:rPr>
          <w:t>(六)、定硫仪项目投资</w:t>
        </w:r>
        <w:r>
          <w:tab/>
        </w:r>
        <w:r>
          <w:fldChar w:fldCharType="begin"/>
        </w:r>
        <w:r>
          <w:instrText xml:space="preserve"> PAGEREF _Toc3399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5" w:history="1">
        <w:r>
          <w:rPr>
            <w:rFonts w:ascii="仿宋" w:eastAsia="仿宋" w:hAnsi="仿宋" w:cs="仿宋" w:hint="eastAsia"/>
            <w:lang w:eastAsia="zh-CN"/>
          </w:rPr>
          <w:t>(七)、定硫仪项目进度规划</w:t>
        </w:r>
        <w:r>
          <w:tab/>
        </w:r>
        <w:r>
          <w:fldChar w:fldCharType="begin"/>
        </w:r>
        <w:r>
          <w:instrText xml:space="preserve"> PAGEREF _Toc26715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_Toc23283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" w:history="1">
        <w:r>
          <w:rPr>
            <w:rFonts w:ascii="仿宋" w:eastAsia="仿宋" w:hAnsi="仿宋" w:cs="仿宋" w:hint="eastAsia"/>
            <w:lang w:eastAsia="zh-CN"/>
          </w:rPr>
          <w:t>(九)、定硫仪项目综合评价</w:t>
        </w:r>
        <w:r>
          <w:tab/>
        </w:r>
        <w:r>
          <w:fldChar w:fldCharType="begin"/>
        </w:r>
        <w:r>
          <w:instrText xml:space="preserve"> PAGEREF _Toc2974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_Toc25715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_Toc19683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_Toc24699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_Toc3566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_Toc8211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_Toc24729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_Toc9948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18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_Toc12918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_Toc4619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eastAsia="zh-CN"/>
          </w:rPr>
          <w:t>四、定硫仪筹建公司基本信息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_Toc29827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_Toc14100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_Toc7079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_Toc19768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_Toc13719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_Toc29813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_Toc16989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_Toc8653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4" w:history="1">
        <w:r>
          <w:rPr>
            <w:rFonts w:ascii="仿宋" w:eastAsia="仿宋" w:hAnsi="仿宋" w:cs="仿宋" w:hint="eastAsia"/>
            <w:lang w:eastAsia="zh-CN"/>
          </w:rPr>
          <w:t>(一)、定硫仪项目进度安排</w:t>
        </w:r>
        <w:r>
          <w:tab/>
        </w:r>
        <w:r>
          <w:fldChar w:fldCharType="begin"/>
        </w:r>
        <w:r>
          <w:instrText xml:space="preserve"> PAGEREF _Toc11764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4" w:history="1">
        <w:r>
          <w:rPr>
            <w:rFonts w:ascii="仿宋" w:eastAsia="仿宋" w:hAnsi="仿宋" w:cs="仿宋" w:hint="eastAsia"/>
            <w:lang w:eastAsia="zh-CN"/>
          </w:rPr>
          <w:t>(二)、定硫仪项目实施保障措施</w:t>
        </w:r>
        <w:r>
          <w:tab/>
        </w:r>
        <w:r>
          <w:fldChar w:fldCharType="begin"/>
        </w:r>
        <w:r>
          <w:instrText xml:space="preserve"> PAGEREF _Toc14414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3" w:history="1">
        <w:r>
          <w:rPr>
            <w:rFonts w:ascii="仿宋" w:eastAsia="仿宋" w:hAnsi="仿宋" w:cs="仿宋" w:hint="eastAsia"/>
            <w:lang w:eastAsia="zh-CN"/>
          </w:rPr>
          <w:t>七、定硫仪项目经济效益</w:t>
        </w:r>
        <w:r>
          <w:tab/>
        </w:r>
        <w:r>
          <w:fldChar w:fldCharType="begin"/>
        </w:r>
        <w:r>
          <w:instrText xml:space="preserve"> PAGEREF _Toc16963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_Toc10179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7" w:history="1">
        <w:r>
          <w:rPr>
            <w:rFonts w:ascii="仿宋" w:eastAsia="仿宋" w:hAnsi="仿宋" w:cs="仿宋" w:hint="eastAsia"/>
            <w:lang w:eastAsia="zh-CN"/>
          </w:rPr>
          <w:t>(三)、定硫仪项目盈利能力分析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_Toc14720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_Toc32130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7" w:history="1">
        <w:r>
          <w:rPr>
            <w:rFonts w:ascii="仿宋" w:eastAsia="仿宋" w:hAnsi="仿宋" w:cs="仿宋" w:hint="eastAsia"/>
            <w:lang w:eastAsia="zh-CN"/>
          </w:rPr>
          <w:t>(一)、定硫仪项目背景分析</w:t>
        </w:r>
        <w:r>
          <w:tab/>
        </w:r>
        <w:r>
          <w:fldChar w:fldCharType="begin"/>
        </w:r>
        <w:r>
          <w:instrText xml:space="preserve"> PAGEREF _Toc10147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8" w:history="1">
        <w:r>
          <w:rPr>
            <w:rFonts w:ascii="仿宋" w:eastAsia="仿宋" w:hAnsi="仿宋" w:cs="仿宋" w:hint="eastAsia"/>
            <w:lang w:eastAsia="zh-CN"/>
          </w:rPr>
          <w:t>(二)、定硫仪项目建设必要性分析</w:t>
        </w:r>
        <w:r>
          <w:tab/>
        </w:r>
        <w:r>
          <w:fldChar w:fldCharType="begin"/>
        </w:r>
        <w:r>
          <w:instrText xml:space="preserve"> PAGEREF _Toc12448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_Toc11857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_Toc30321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_Toc30947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_Toc17865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_Toc29781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_Toc13099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_Toc15826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_Toc6746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_Toc31228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_Toc4054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_Toc12983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_Toc21692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_Toc26340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_Toc16183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_Toc25486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8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_Toc8583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_Toc3533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_Toc8412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_Toc16573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_Toc29661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_Toc2147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_Toc20115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_Toc5669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_Toc4526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88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497"/>
      <w:r>
        <w:rPr>
          <w:rFonts w:ascii="仿宋" w:eastAsia="仿宋" w:hAnsi="仿宋" w:cs="仿宋" w:hint="eastAsia"/>
          <w:sz w:val="28"/>
          <w:lang w:eastAsia="zh-CN"/>
        </w:rPr>
        <w:t>一、定硫仪项目概况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4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743"/>
      <w:r>
        <w:rPr>
          <w:rFonts w:ascii="仿宋" w:eastAsia="仿宋" w:hAnsi="仿宋" w:cs="仿宋" w:hint="eastAsia"/>
          <w:sz w:val="28"/>
          <w:lang w:eastAsia="zh-CN"/>
        </w:rPr>
        <w:t>(二)、定硫仪项目提出的理由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定硫仪项目提出的理由可能包括以下几个方面：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市场需求：随着人们对生活品质的追求，对定硫仪的需求也在不断增加。市场上对于高品质、符合个性化需求的定硫仪需求量大，因此定硫仪项目可以满足这一市场需求。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利润空间：定硫仪行业的利润空间较大，通过生产和销售高品质的定硫仪，可以获得可观的利润。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创新和发展：定硫仪行业是一个不断创新和发展的行业，随着人们生活方式和审美观念的改变，对定硫仪的需求也在不断变化。因此，在定硫仪行业创业可以不断探索新的设计、材料和技术，以满足客户的需求。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环保和可持续发展：人们越来越关注环保和可持续发展，定硫仪行业也开始注重环保和可持续性发展。通过使用环保材料和生产工艺，定硫仪项目可以减少对环境的影响，并提高产品的可持续性。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个人兴趣和激情：一些人可能对定硫仪设计和制造有着浓厚的兴趣和激情，他们希望通过自己的努力和创新，提供更好的定硫仪产品和服务，满足消费者的需求。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定硫仪项目的理由可能因具体情况而异，不同的定硫仪项目可能有不同的原因和背景。因此，在选择定硫仪项目时，我们需要根据自己的实际情况和需求来综合考虑各种因素，并选择最适合自己的定硫仪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059"/>
      <w:r>
        <w:rPr>
          <w:rFonts w:ascii="仿宋" w:eastAsia="仿宋" w:hAnsi="仿宋" w:cs="仿宋" w:hint="eastAsia"/>
          <w:sz w:val="28"/>
          <w:lang w:eastAsia="zh-CN"/>
        </w:rPr>
        <w:t>(三)、定硫仪项目选址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该定硫仪项目计划选址于xx园区，占地面积约XXX亩。所选地理位置得天独厚，交通便捷，同时享有完善的电力、供水、排水、通讯等公用设施，非常适合本定硫仪项目的建设需求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42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定硫仪项目完成后，将创造年产xxx的生产能力。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https://d.book118.com/605110211330011110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定硫仪行业相关公司筹备报告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定硫仪行业相关公司筹备报告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定硫仪行业相关公司筹备报告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定硫仪行业相关公司筹备报告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定硫仪行业相关公司筹备报告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5110211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2024-02-09T09:37:00Z</dcterms:created>
  <dcterms:modified xsi:type="dcterms:W3CDTF">2024-02-09T09:37:43Z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463138918D574985B8A12B153A485203_11</vt:lpwstr>
  </property>
  <property fmtid="{D5CDD505-2E9C-101B-9397-08002B2CF9AE}" pid="3" name="KSOProductBuildVer">
    <vt:lpwstr>2052-12.1.0.16250</vt:lpwstr>
  </property>
</Properties>
</file>