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山东济南回民中学物理八年级下册期末考试专题测试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4"/>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5"/>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6"/>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7"/>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同一物体在月球表面受到的重力是在地球表面所受重力的六分之一，也就是说月球表面上物体重力与质量的比值约为g</w:t>
      </w:r>
      <w:r>
        <w:rPr>
          <w:rFonts w:ascii="宋体" w:eastAsia="宋体" w:hAnsi="宋体" w:cs="宋体" w:hint="eastAsia"/>
          <w:color w:val="000000" w:themeColor="text1"/>
          <w:sz w:val="22"/>
          <w:vertAlign w:val="subscript"/>
          <w14:textFill>
            <w14:solidFill>
              <w14:schemeClr w14:val="tx1"/>
            </w14:solidFill>
          </w14:textFill>
        </w:rPr>
        <w:t>月</w:t>
      </w:r>
      <w:r>
        <w:rPr>
          <w:rFonts w:ascii="宋体" w:eastAsia="宋体" w:hAnsi="宋体" w:cs="宋体" w:hint="eastAsia"/>
          <w:color w:val="000000" w:themeColor="text1"/>
          <w:sz w:val="22"/>
          <w14:textFill>
            <w14:solidFill>
              <w14:schemeClr w14:val="tx1"/>
            </w14:solidFill>
          </w14:textFill>
        </w:rPr>
        <w:t xml:space="preserve">=1.6N/kg。设想我们乘宇宙飞船从地球登上月球，以下说法正确的是（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A．地球上质量是60kg人，在月球上质量变为10kg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B．地球表面重力为600N的人，在月球表面重力约为100N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C．在地球表面最多能举起重600N物体的人，在月球表面最多能举起重100N的物体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D．在地球表面最多能举起60kg物体的人，在月球表面最多能举起60kg的物体</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8"/>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9"/>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将物理书放置在水平桌面上，下列各力是一对平衡力的是（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A．书受到的重力和书对桌面的压力力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B．书对地球的吸引力和书受到的重力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C．书受到的重力和桌面对书的支持力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D．书对桌面的压力和桌面对书的支持力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10"/>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11"/>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12"/>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13"/>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14"/>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15"/>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16"/>
                    <a:stretch>
                      <a:fillRect/>
                    </a:stretch>
                  </pic:blipFill>
                  <pic:spPr>
                    <a:xfrm>
                      <a:off x="0" y="0"/>
                      <a:ext cx="423333" cy="592667"/>
                    </a:xfrm>
                    <a:prstGeom prst="rect">
                      <a:avLst/>
                    </a:prstGeom>
                  </pic:spPr>
                </pic:pic>
              </a:graphicData>
            </a:graphic>
          </wp:inline>
        </w:drawing>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如图在粗糙斜面上将一个重为16N的物体匀速拉到高h处，沿斜面向上的拉力为10N，斜面长s＝2m、高h＝1m。其中物体受到的摩擦力大小为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N，斜面的机械效率为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。在高度相同时，斜面越长越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（选填“省力”或“费力”）。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643255"/>
            <wp:effectExtent l="0" t="0" r="0" b="4445"/>
            <wp:docPr id="1" name="图片 1" descr="图片_x0020_56956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569560069"/>
                    <pic:cNvPicPr>
                      <a:picLocks noChangeAspect="1"/>
                    </pic:cNvPicPr>
                  </pic:nvPicPr>
                  <pic:blipFill>
                    <a:blip xmlns:r="http://schemas.openxmlformats.org/officeDocument/2006/relationships" r:embed="rId17"/>
                    <a:stretch>
                      <a:fillRect/>
                    </a:stretch>
                  </pic:blipFill>
                  <pic:spPr>
                    <a:xfrm>
                      <a:off x="0" y="0"/>
                      <a:ext cx="1371600" cy="643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体育课上，小朱同学在20s内能做16个引体向上。已知小朱同学重500N，他每次重心平均升高0.5m，则小朱同学做引体向上时的平均功率是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W。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31" name="图片 31"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图片_x0020_54619014"/>
                    <pic:cNvPicPr>
                      <a:picLocks noChangeAspect="1"/>
                    </pic:cNvPicPr>
                  </pic:nvPicPr>
                  <pic:blipFill>
                    <a:blip xmlns:r="http://schemas.openxmlformats.org/officeDocument/2006/relationships" r:embed="rId18"/>
                    <a:stretch>
                      <a:fillRect/>
                    </a:stretch>
                  </pic:blipFill>
                  <pic:spPr>
                    <a:xfrm>
                      <a:off x="0" y="0"/>
                      <a:ext cx="2116667"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19"/>
                    <a:stretch>
                      <a:fillRect/>
                    </a:stretch>
                  </pic:blipFill>
                  <pic:spPr>
                    <a:xfrm>
                      <a:off x="0" y="0"/>
                      <a:ext cx="1676400" cy="54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起重机的钢绳吊着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pt;height:16pt" o:ole="" coordsize="21600,21600" o:preferrelative="t" filled="f" stroked="f">
            <v:stroke joinstyle="miter"/>
            <v:imagedata r:id="rId20" o:title=""/>
            <o:lock v:ext="edit" aspectratio="f"/>
            <w10:anchorlock/>
          </v:shape>
          <o:OLEObject Type="Embed" ProgID="Equation.DSMT4" ShapeID="_x0000_i1025" DrawAspect="Content" ObjectID="_1468075725" r:id="rId21"/>
        </w:object>
      </w:r>
      <w:r>
        <w:rPr>
          <w:rFonts w:ascii="宋体" w:eastAsia="宋体" w:hAnsi="宋体" w:cs="宋体" w:hint="eastAsia"/>
          <w:color w:val="000000" w:themeColor="text1"/>
          <w:sz w:val="22"/>
          <w14:textFill>
            <w14:solidFill>
              <w14:schemeClr w14:val="tx1"/>
            </w14:solidFill>
          </w14:textFill>
        </w:rPr>
        <w:t xml:space="preserve"> 的重物，先以0.5m/s的速度匀速上升，后静止在空中，再以1m/s的速度匀速下降，不计空气阻力，在这三个运动状态下，钢绳对重物的拉力分别为 </w:t>
      </w:r>
      <w:r>
        <w:rPr>
          <w:rFonts w:ascii="宋体" w:eastAsia="宋体" w:hAnsi="宋体" w:cs="宋体" w:hint="eastAsia"/>
          <w:color w:val="000000" w:themeColor="text1"/>
          <w:sz w:val="22"/>
          <w14:textFill>
            <w14:solidFill>
              <w14:schemeClr w14:val="tx1"/>
            </w14:solidFill>
          </w14:textFill>
        </w:rPr>
        <w:object>
          <v:shape id="_x0000_i1026" type="#_x0000_t75" style="width:70pt;height:18pt" o:ole="" coordsize="21600,21600" o:preferrelative="t" filled="f" stroked="f">
            <v:stroke joinstyle="miter"/>
            <v:imagedata r:id="rId22" o:title=""/>
            <o:lock v:ext="edit" aspectratio="f"/>
            <w10:anchorlock/>
          </v:shape>
          <o:OLEObject Type="Embed" ProgID="Equation.DSMT4" ShapeID="_x0000_i1026" DrawAspect="Content" ObjectID="_1468075726" r:id="rId23"/>
        </w:object>
      </w:r>
      <w:r>
        <w:rPr>
          <w:rFonts w:ascii="宋体" w:eastAsia="宋体" w:hAnsi="宋体" w:cs="宋体" w:hint="eastAsia"/>
          <w:color w:val="000000" w:themeColor="text1"/>
          <w:sz w:val="22"/>
          <w14:textFill>
            <w14:solidFill>
              <w14:schemeClr w14:val="tx1"/>
            </w14:solidFill>
          </w14:textFill>
        </w:rPr>
        <w:t xml:space="preserve"> 则 </w:t>
      </w:r>
      <w:r>
        <w:rPr>
          <w:rFonts w:ascii="宋体" w:eastAsia="宋体" w:hAnsi="宋体" w:cs="宋体" w:hint="eastAsia"/>
          <w:color w:val="000000" w:themeColor="text1"/>
          <w:sz w:val="22"/>
          <w14:textFill>
            <w14:solidFill>
              <w14:schemeClr w14:val="tx1"/>
            </w14:solidFill>
          </w14:textFill>
        </w:rPr>
        <w:object>
          <v:shape id="_x0000_i1027" type="#_x0000_t75" style="width:55pt;height:18pt" o:ole="" coordsize="21600,21600" o:preferrelative="t" filled="f" stroked="f">
            <v:stroke joinstyle="miter"/>
            <v:imagedata r:id="rId24" o:title=""/>
            <o:lock v:ext="edit" aspectratio="f"/>
            <w10:anchorlock/>
          </v:shape>
          <o:OLEObject Type="Embed" ProgID="Equation.DSMT4" ShapeID="_x0000_i1027" DrawAspect="Content" ObjectID="_1468075727" r:id="rId25"/>
        </w:object>
      </w:r>
      <w:r>
        <w:rPr>
          <w:rFonts w:ascii="宋体" w:eastAsia="宋体" w:hAnsi="宋体" w:cs="宋体" w:hint="eastAsia"/>
          <w:color w:val="000000" w:themeColor="text1"/>
          <w:sz w:val="22"/>
          <w14:textFill>
            <w14:solidFill>
              <w14:schemeClr w14:val="tx1"/>
            </w14:solidFill>
          </w14:textFill>
        </w:rPr>
        <w:t xml:space="preserve"> 大小关系为F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（选填“＞”、“＜”或“＝”）.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如图所示，取两张大小相同、彼此正对且自然下垂的白纸，如果从两张纸中间的上端向下吹气，那么，这两张纸将会出现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（选填“互相靠拢”或“彼此远离”）的现象，此实验表明：气体在流速大的地方压强较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981710"/>
            <wp:effectExtent l="0" t="0" r="6350" b="889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6"/>
                    <a:stretch>
                      <a:fillRect/>
                    </a:stretch>
                  </pic:blipFill>
                  <pic:spPr>
                    <a:xfrm>
                      <a:off x="0" y="0"/>
                      <a:ext cx="96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27"/>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28"/>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29"/>
                    <a:stretch>
                      <a:fillRect/>
                    </a:stretch>
                  </pic:blipFill>
                  <pic:spPr>
                    <a:xfrm>
                      <a:off x="0" y="0"/>
                      <a:ext cx="1439333"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物体在 30N 的水平拉力作用下在水平地面上向右做匀速直线运动。当拉力变为10N时，物体将向右做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（选填“加速”或“减速”）运动，此时物体受到的摩擦力为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小雨乘家用小汽车到沈阳旅游时，在高速公路上看到如图所示的标志牌：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94055" cy="558800"/>
            <wp:effectExtent l="0" t="0" r="10795" b="12700"/>
            <wp:docPr id="65" name="图片 65" descr="图片_x0020_10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28"/>
                    <pic:cNvPicPr>
                      <a:picLocks noChangeAspect="1"/>
                    </pic:cNvPicPr>
                  </pic:nvPicPr>
                  <pic:blipFill>
                    <a:blip xmlns:r="http://schemas.openxmlformats.org/officeDocument/2006/relationships" r:embed="rId30"/>
                    <a:stretch>
                      <a:fillRect/>
                    </a:stretch>
                  </pic:blipFill>
                  <pic:spPr>
                    <a:xfrm>
                      <a:off x="0" y="0"/>
                      <a:ext cx="694267" cy="558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（1）在不违反交通规则的前提下，汽车行驶2h，最远可走多少路程？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（2）若小雨乘坐的汽车实际以108 km/h的速度匀速行驶，汽车发动机的功率恒定为27kW，则行驶过程中汽车发动机的牵引力是多少？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（3）若汽车的总重2×10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N，每个车轮与地面接触的面积为0.2m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，静止在水平地面上时，它对地面的压强为多少？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甲、乙为两个质量分布均匀的实心圆柱体，放置在水平桌面上。分别沿水平方向切去上部分，剩余部分对桌面的压强p与切去部分高度h的关系如图所示，已知甲的密度为4×10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80" name="图片 80"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图片_x0020_100023"/>
                    <pic:cNvPicPr>
                      <a:picLocks noChangeAspect="1"/>
                    </pic:cNvPicPr>
                  </pic:nvPicPr>
                  <pic:blipFill>
                    <a:blip xmlns:r="http://schemas.openxmlformats.org/officeDocument/2006/relationships" r:embed="rId31"/>
                    <a:stretch>
                      <a:fillRect/>
                    </a:stretch>
                  </pic:blipFill>
                  <pic:spPr>
                    <a:xfrm>
                      <a:off x="0" y="0"/>
                      <a:ext cx="1574800" cy="12022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（1）图像中p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对应的压强值是多少Pa?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（2）圆柱体乙的密度为多少kg/m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（3）当切去部分高度为h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时，圆柱体甲、乙剩余部分对桌面的压强均为p</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的值为多少Pa?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容积为1×10</w:t>
      </w:r>
      <w:r>
        <w:rPr>
          <w:rFonts w:ascii="宋体" w:eastAsia="宋体" w:hAnsi="宋体" w:cs="宋体" w:hint="eastAsia"/>
          <w:color w:val="000000" w:themeColor="text1"/>
          <w:sz w:val="22"/>
          <w:vertAlign w:val="superscript"/>
          <w14:textFill>
            <w14:solidFill>
              <w14:schemeClr w14:val="tx1"/>
            </w14:solidFill>
          </w14:textFill>
        </w:rPr>
        <w:t xml:space="preserve">-2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的密封簿（铁皮体积忽略不算）铁桶重10N，用它装满密度为0.8×10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的植物油。求：（g=10N/kg, l×10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（1）桶内植物油的重力；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（2）用手把这个装满植物油的铁桶完全漫没在水中，铁桶受到的浮力；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（3）根据物体的浮沉条件，判断放手后它在水中的浮沉情况；   </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小芳同学在探究影响浮力大小的实验中将同一物体分别按如图所示的步骤进行实验：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708400" cy="1422400"/>
            <wp:effectExtent l="0" t="0" r="6350" b="6350"/>
            <wp:docPr id="4" name="图片 4" descr="图片_x0020_59637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59637005"/>
                    <pic:cNvPicPr>
                      <a:picLocks noChangeAspect="1"/>
                    </pic:cNvPicPr>
                  </pic:nvPicPr>
                  <pic:blipFill>
                    <a:blip xmlns:r="http://schemas.openxmlformats.org/officeDocument/2006/relationships" r:embed="rId32"/>
                    <a:stretch>
                      <a:fillRect/>
                    </a:stretch>
                  </pic:blipFill>
                  <pic:spPr>
                    <a:xfrm>
                      <a:off x="0" y="0"/>
                      <a:ext cx="3708400"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（1）物体所受重力为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（2）物体浸没在水中受到的浮力为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（3）通过比较B、C、D三幅图，得出：浮力的大小与浸在液体中的深度有关的结论，对此结论你认为是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（填“正确”或“错误”）的.理由是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（4）根据已有条件，请你求出E图中弹簧秤的示数是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N（g取10N/kg，ρ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（5）（拓展）实验中所用物体的密度ρ=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，若烧杯的底面积为200cm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，则物体全部放入水中后烧杯底部所受到的水的压强增加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Pa。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在探究“影响浮力大小的因素”时，同学们做了如图所示实验。根据信息回答下列问题：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64455" cy="2014855"/>
            <wp:effectExtent l="0" t="0" r="17145" b="4445"/>
            <wp:docPr id="5" name="图片 5"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_x0020_100012"/>
                    <pic:cNvPicPr>
                      <a:picLocks noChangeAspect="1"/>
                    </pic:cNvPicPr>
                  </pic:nvPicPr>
                  <pic:blipFill>
                    <a:blip xmlns:r="http://schemas.openxmlformats.org/officeDocument/2006/relationships" r:embed="rId33"/>
                    <a:stretch>
                      <a:fillRect/>
                    </a:stretch>
                  </pic:blipFill>
                  <pic:spPr>
                    <a:xfrm>
                      <a:off x="0" y="0"/>
                      <a:ext cx="5164667" cy="201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（2）在c图中画出重物所受浮力F的示意图；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（3）根据图a、c、d实验可得出：浮力的大小与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有关；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实验可得出：浮力的大小与排开液体的体积有关；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（5）由实验数据可知，液体的密度为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【解答】A、马德堡半球实验是第一个证明了大气压的存在的实验，故A不符合题意．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B、1个标准大气压的数值为1.013×10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Pa（760mm汞柱），故B符合题意．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C、大气压的大小与大气的密度有关，海拔越高的地方大气压越小，故C不符合题意．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D、液体的沸点随液体表面的气压减小而降低，故D不符合题意．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 （1）有力证明大气压存在的实验是：马德堡半球实验．</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（2）标准大气压的值是：1.013×10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帕．</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（3）大气压与高度有关，海拔越高的地方大气压越小．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（4）液体的沸点随液体表面的气压增大而升高，随气压减小而降低。</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【解答】A．大力士抱石球沿水平路面向前走，大力士对石球的力的方向是竖直向上，石球在水平方向上移动了一段距离，力的方向与物体运动方向垂直，故大力士对石球不做功，A不符合题意；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B．顾客推着购物车向前冲，购物车受到顾客施加的向前的推力并且购物车在推力的方向上移动了一段距离，故顾客对购物车做了功，B符合题意；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C．大力士提着杠铃静止站着，大力士对杠铃施加了竖直向上的力，而杠铃静止，并没有在力的方向上移动距离，故大力士没有对杠铃做功，C不符合题意；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D．大力士用力推大轮胎，但推不动，大力士对轮胎施加了力，而轮胎静止，并没有在力的方向上移动距离，故大力士没有对轮胎做功，D不符合题意。</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https://d.book118.com/605121020314011101</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F05212"/>
    <w:rsid w:val="42F052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wmf" /><Relationship Id="rId21" Type="http://schemas.openxmlformats.org/officeDocument/2006/relationships/oleObject" Target="embeddings/oleObject1.bin" /><Relationship Id="rId22" Type="http://schemas.openxmlformats.org/officeDocument/2006/relationships/image" Target="media/image18.wmf" /><Relationship Id="rId23" Type="http://schemas.openxmlformats.org/officeDocument/2006/relationships/oleObject" Target="embeddings/oleObject2.bin" /><Relationship Id="rId24" Type="http://schemas.openxmlformats.org/officeDocument/2006/relationships/image" Target="media/image19.wmf" /><Relationship Id="rId25" Type="http://schemas.openxmlformats.org/officeDocument/2006/relationships/oleObject" Target="embeddings/oleObject3.bin" /><Relationship Id="rId26" Type="http://schemas.openxmlformats.org/officeDocument/2006/relationships/image" Target="media/image20.png" /><Relationship Id="rId27" Type="http://schemas.openxmlformats.org/officeDocument/2006/relationships/image" Target="media/image21.png" /><Relationship Id="rId28" Type="http://schemas.openxmlformats.org/officeDocument/2006/relationships/image" Target="media/image22.png" /><Relationship Id="rId29" Type="http://schemas.openxmlformats.org/officeDocument/2006/relationships/image" Target="media/image23.png" /><Relationship Id="rId3" Type="http://schemas.openxmlformats.org/officeDocument/2006/relationships/fontTable" Target="fontTable.xml" /><Relationship Id="rId30" Type="http://schemas.openxmlformats.org/officeDocument/2006/relationships/image" Target="media/image24.png" /><Relationship Id="rId31" Type="http://schemas.openxmlformats.org/officeDocument/2006/relationships/image" Target="media/image25.png" /><Relationship Id="rId32" Type="http://schemas.openxmlformats.org/officeDocument/2006/relationships/image" Target="media/image26.png" /><Relationship Id="rId33" Type="http://schemas.openxmlformats.org/officeDocument/2006/relationships/image" Target="media/image27.png" /><Relationship Id="rId34" Type="http://schemas.openxmlformats.org/officeDocument/2006/relationships/hyperlink" Target="https://d.book118.com/605121020314011101" TargetMode="Externa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2023-11-17T15:33:14Z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A99278D50E7D484CAAF84BB651926FB5_11</vt:lpwstr>
  </property>
  <property fmtid="{D5CDD505-2E9C-101B-9397-08002B2CF9AE}" pid="3" name="KSOProductBuildVer">
    <vt:lpwstr>2052-11.1.0.14309</vt:lpwstr>
  </property>
</Properties>
</file>