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划线车项目计划设计方案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15" w:history="1">
        <w:r>
          <w:rPr>
            <w:rFonts w:ascii="仿宋" w:eastAsia="仿宋" w:hAnsi="仿宋" w:cs="仿宋" w:hint="eastAsia"/>
            <w:lang w:eastAsia="zh-CN"/>
          </w:rPr>
          <w:t>序言</w:t>
        </w:r>
        <w:r>
          <w:tab/>
        </w:r>
        <w:r>
          <w:fldChar w:fldCharType="begin"/>
        </w:r>
        <w:r>
          <w:instrText xml:space="preserve"> PAGEREF _Toc8915 \h </w:instrText>
        </w:r>
        <w:r>
          <w:fldChar w:fldCharType="separate"/>
        </w:r>
        <w:r>
          <w:t>3</w:t>
        </w:r>
        <w:r>
          <w:fldChar w:fldCharType="end"/>
        </w:r>
      </w:hyperlink>
    </w:p>
    <w:p>
      <w:pPr>
        <w:pStyle w:val="TOC1"/>
        <w:tabs>
          <w:tab w:val="right" w:leader="dot" w:pos="8306"/>
        </w:tabs>
      </w:pPr>
      <w:hyperlink w:anchor="_Toc9960" w:history="1">
        <w:r>
          <w:rPr>
            <w:rFonts w:ascii="仿宋" w:eastAsia="仿宋" w:hAnsi="仿宋" w:cs="仿宋" w:hint="eastAsia"/>
            <w:lang w:eastAsia="zh-CN"/>
          </w:rPr>
          <w:t>一、划线车项目选址可行性分析</w:t>
        </w:r>
        <w:r>
          <w:tab/>
        </w:r>
        <w:r>
          <w:fldChar w:fldCharType="begin"/>
        </w:r>
        <w:r>
          <w:instrText xml:space="preserve"> PAGEREF _Toc9960 \h </w:instrText>
        </w:r>
        <w:r>
          <w:fldChar w:fldCharType="separate"/>
        </w:r>
        <w:r>
          <w:t>3</w:t>
        </w:r>
        <w:r>
          <w:fldChar w:fldCharType="end"/>
        </w:r>
      </w:hyperlink>
    </w:p>
    <w:p>
      <w:pPr>
        <w:pStyle w:val="TOC2"/>
        <w:tabs>
          <w:tab w:val="right" w:leader="dot" w:pos="8306"/>
        </w:tabs>
      </w:pPr>
      <w:hyperlink w:anchor="_Toc9658" w:history="1">
        <w:r>
          <w:rPr>
            <w:rFonts w:ascii="仿宋" w:eastAsia="仿宋" w:hAnsi="仿宋" w:cs="仿宋" w:hint="eastAsia"/>
            <w:lang w:eastAsia="zh-CN"/>
          </w:rPr>
          <w:t>(一)、划线车项目选址</w:t>
        </w:r>
        <w:r>
          <w:tab/>
        </w:r>
        <w:r>
          <w:fldChar w:fldCharType="begin"/>
        </w:r>
        <w:r>
          <w:instrText xml:space="preserve"> PAGEREF _Toc9658 \h </w:instrText>
        </w:r>
        <w:r>
          <w:fldChar w:fldCharType="separate"/>
        </w:r>
        <w:r>
          <w:t>3</w:t>
        </w:r>
        <w:r>
          <w:fldChar w:fldCharType="end"/>
        </w:r>
      </w:hyperlink>
    </w:p>
    <w:p>
      <w:pPr>
        <w:pStyle w:val="TOC2"/>
        <w:tabs>
          <w:tab w:val="right" w:leader="dot" w:pos="8306"/>
        </w:tabs>
      </w:pPr>
      <w:hyperlink w:anchor="_Toc3075" w:history="1">
        <w:r>
          <w:rPr>
            <w:rFonts w:ascii="仿宋" w:eastAsia="仿宋" w:hAnsi="仿宋" w:cs="仿宋" w:hint="eastAsia"/>
            <w:lang w:eastAsia="zh-CN"/>
          </w:rPr>
          <w:t>(二)、用地控制指标</w:t>
        </w:r>
        <w:r>
          <w:tab/>
        </w:r>
        <w:r>
          <w:fldChar w:fldCharType="begin"/>
        </w:r>
        <w:r>
          <w:instrText xml:space="preserve"> PAGEREF _Toc3075 \h </w:instrText>
        </w:r>
        <w:r>
          <w:fldChar w:fldCharType="separate"/>
        </w:r>
        <w:r>
          <w:t>3</w:t>
        </w:r>
        <w:r>
          <w:fldChar w:fldCharType="end"/>
        </w:r>
      </w:hyperlink>
    </w:p>
    <w:p>
      <w:pPr>
        <w:pStyle w:val="TOC2"/>
        <w:tabs>
          <w:tab w:val="right" w:leader="dot" w:pos="8306"/>
        </w:tabs>
      </w:pPr>
      <w:hyperlink w:anchor="_Toc25883" w:history="1">
        <w:r>
          <w:rPr>
            <w:rFonts w:ascii="仿宋" w:eastAsia="仿宋" w:hAnsi="仿宋" w:cs="仿宋" w:hint="eastAsia"/>
            <w:lang w:eastAsia="zh-CN"/>
          </w:rPr>
          <w:t>(三)、节约用地措施</w:t>
        </w:r>
        <w:r>
          <w:tab/>
        </w:r>
        <w:r>
          <w:fldChar w:fldCharType="begin"/>
        </w:r>
        <w:r>
          <w:instrText xml:space="preserve"> PAGEREF _Toc25883 \h </w:instrText>
        </w:r>
        <w:r>
          <w:fldChar w:fldCharType="separate"/>
        </w:r>
        <w:r>
          <w:t>5</w:t>
        </w:r>
        <w:r>
          <w:fldChar w:fldCharType="end"/>
        </w:r>
      </w:hyperlink>
    </w:p>
    <w:p>
      <w:pPr>
        <w:pStyle w:val="TOC2"/>
        <w:tabs>
          <w:tab w:val="right" w:leader="dot" w:pos="8306"/>
        </w:tabs>
      </w:pPr>
      <w:hyperlink w:anchor="_Toc22893" w:history="1">
        <w:r>
          <w:rPr>
            <w:rFonts w:ascii="仿宋" w:eastAsia="仿宋" w:hAnsi="仿宋" w:cs="仿宋" w:hint="eastAsia"/>
            <w:lang w:eastAsia="zh-CN"/>
          </w:rPr>
          <w:t>(四)、总图布置方案</w:t>
        </w:r>
        <w:r>
          <w:tab/>
        </w:r>
        <w:r>
          <w:fldChar w:fldCharType="begin"/>
        </w:r>
        <w:r>
          <w:instrText xml:space="preserve"> PAGEREF _Toc22893 \h </w:instrText>
        </w:r>
        <w:r>
          <w:fldChar w:fldCharType="separate"/>
        </w:r>
        <w:r>
          <w:t>6</w:t>
        </w:r>
        <w:r>
          <w:fldChar w:fldCharType="end"/>
        </w:r>
      </w:hyperlink>
    </w:p>
    <w:p>
      <w:pPr>
        <w:pStyle w:val="TOC2"/>
        <w:tabs>
          <w:tab w:val="right" w:leader="dot" w:pos="8306"/>
        </w:tabs>
      </w:pPr>
      <w:hyperlink w:anchor="_Toc21338" w:history="1">
        <w:r>
          <w:rPr>
            <w:rFonts w:ascii="仿宋" w:eastAsia="仿宋" w:hAnsi="仿宋" w:cs="仿宋" w:hint="eastAsia"/>
            <w:lang w:eastAsia="zh-CN"/>
          </w:rPr>
          <w:t>(五)、选址综合评价</w:t>
        </w:r>
        <w:r>
          <w:tab/>
        </w:r>
        <w:r>
          <w:fldChar w:fldCharType="begin"/>
        </w:r>
        <w:r>
          <w:instrText xml:space="preserve"> PAGEREF _Toc21338 \h </w:instrText>
        </w:r>
        <w:r>
          <w:fldChar w:fldCharType="separate"/>
        </w:r>
        <w:r>
          <w:t>7</w:t>
        </w:r>
        <w:r>
          <w:fldChar w:fldCharType="end"/>
        </w:r>
      </w:hyperlink>
    </w:p>
    <w:p>
      <w:pPr>
        <w:pStyle w:val="TOC1"/>
        <w:tabs>
          <w:tab w:val="right" w:leader="dot" w:pos="8306"/>
        </w:tabs>
      </w:pPr>
      <w:hyperlink w:anchor="_Toc8154" w:history="1">
        <w:r>
          <w:rPr>
            <w:rFonts w:ascii="仿宋" w:eastAsia="仿宋" w:hAnsi="仿宋" w:cs="仿宋" w:hint="eastAsia"/>
            <w:lang w:eastAsia="zh-CN"/>
          </w:rPr>
          <w:t>二、划线车项目危机管理</w:t>
        </w:r>
        <w:r>
          <w:tab/>
        </w:r>
        <w:r>
          <w:fldChar w:fldCharType="begin"/>
        </w:r>
        <w:r>
          <w:instrText xml:space="preserve"> PAGEREF _Toc8154 \h </w:instrText>
        </w:r>
        <w:r>
          <w:fldChar w:fldCharType="separate"/>
        </w:r>
        <w:r>
          <w:t>8</w:t>
        </w:r>
        <w:r>
          <w:fldChar w:fldCharType="end"/>
        </w:r>
      </w:hyperlink>
    </w:p>
    <w:p>
      <w:pPr>
        <w:pStyle w:val="TOC2"/>
        <w:tabs>
          <w:tab w:val="right" w:leader="dot" w:pos="8306"/>
        </w:tabs>
      </w:pPr>
      <w:hyperlink w:anchor="_Toc3764" w:history="1">
        <w:r>
          <w:rPr>
            <w:rFonts w:ascii="仿宋" w:eastAsia="仿宋" w:hAnsi="仿宋" w:cs="仿宋" w:hint="eastAsia"/>
            <w:lang w:eastAsia="zh-CN"/>
          </w:rPr>
          <w:t>(一)、危机预警与识别</w:t>
        </w:r>
        <w:r>
          <w:tab/>
        </w:r>
        <w:r>
          <w:fldChar w:fldCharType="begin"/>
        </w:r>
        <w:r>
          <w:instrText xml:space="preserve"> PAGEREF _Toc3764 \h </w:instrText>
        </w:r>
        <w:r>
          <w:fldChar w:fldCharType="separate"/>
        </w:r>
        <w:r>
          <w:t>8</w:t>
        </w:r>
        <w:r>
          <w:fldChar w:fldCharType="end"/>
        </w:r>
      </w:hyperlink>
    </w:p>
    <w:p>
      <w:pPr>
        <w:pStyle w:val="TOC2"/>
        <w:tabs>
          <w:tab w:val="right" w:leader="dot" w:pos="8306"/>
        </w:tabs>
      </w:pPr>
      <w:hyperlink w:anchor="_Toc31621" w:history="1">
        <w:r>
          <w:rPr>
            <w:rFonts w:ascii="仿宋" w:eastAsia="仿宋" w:hAnsi="仿宋" w:cs="仿宋" w:hint="eastAsia"/>
            <w:lang w:eastAsia="zh-CN"/>
          </w:rPr>
          <w:t>(二)、危机应对与恢复</w:t>
        </w:r>
        <w:r>
          <w:tab/>
        </w:r>
        <w:r>
          <w:fldChar w:fldCharType="begin"/>
        </w:r>
        <w:r>
          <w:instrText xml:space="preserve"> PAGEREF _Toc31621 \h </w:instrText>
        </w:r>
        <w:r>
          <w:fldChar w:fldCharType="separate"/>
        </w:r>
        <w:r>
          <w:t>9</w:t>
        </w:r>
        <w:r>
          <w:fldChar w:fldCharType="end"/>
        </w:r>
      </w:hyperlink>
    </w:p>
    <w:p>
      <w:pPr>
        <w:pStyle w:val="TOC1"/>
        <w:tabs>
          <w:tab w:val="right" w:leader="dot" w:pos="8306"/>
        </w:tabs>
      </w:pPr>
      <w:hyperlink w:anchor="_Toc9636" w:history="1">
        <w:r>
          <w:rPr>
            <w:rFonts w:ascii="仿宋" w:eastAsia="仿宋" w:hAnsi="仿宋" w:cs="仿宋" w:hint="eastAsia"/>
            <w:lang w:eastAsia="zh-CN"/>
          </w:rPr>
          <w:t>三、划线车项目建设背景及必要性分析</w:t>
        </w:r>
        <w:r>
          <w:tab/>
        </w:r>
        <w:r>
          <w:fldChar w:fldCharType="begin"/>
        </w:r>
        <w:r>
          <w:instrText xml:space="preserve"> PAGEREF _Toc9636 \h </w:instrText>
        </w:r>
        <w:r>
          <w:fldChar w:fldCharType="separate"/>
        </w:r>
        <w:r>
          <w:t>10</w:t>
        </w:r>
        <w:r>
          <w:fldChar w:fldCharType="end"/>
        </w:r>
      </w:hyperlink>
    </w:p>
    <w:p>
      <w:pPr>
        <w:pStyle w:val="TOC2"/>
        <w:tabs>
          <w:tab w:val="right" w:leader="dot" w:pos="8306"/>
        </w:tabs>
      </w:pPr>
      <w:hyperlink w:anchor="_Toc16259" w:history="1">
        <w:r>
          <w:rPr>
            <w:rFonts w:ascii="仿宋" w:eastAsia="仿宋" w:hAnsi="仿宋" w:cs="仿宋" w:hint="eastAsia"/>
            <w:lang w:eastAsia="zh-CN"/>
          </w:rPr>
          <w:t>(一)、划线车项目背景分析</w:t>
        </w:r>
        <w:r>
          <w:tab/>
        </w:r>
        <w:r>
          <w:fldChar w:fldCharType="begin"/>
        </w:r>
        <w:r>
          <w:instrText xml:space="preserve"> PAGEREF _Toc16259 \h </w:instrText>
        </w:r>
        <w:r>
          <w:fldChar w:fldCharType="separate"/>
        </w:r>
        <w:r>
          <w:t>10</w:t>
        </w:r>
        <w:r>
          <w:fldChar w:fldCharType="end"/>
        </w:r>
      </w:hyperlink>
    </w:p>
    <w:p>
      <w:pPr>
        <w:pStyle w:val="TOC2"/>
        <w:tabs>
          <w:tab w:val="right" w:leader="dot" w:pos="8306"/>
        </w:tabs>
      </w:pPr>
      <w:hyperlink w:anchor="_Toc11108" w:history="1">
        <w:r>
          <w:rPr>
            <w:rFonts w:ascii="仿宋" w:eastAsia="仿宋" w:hAnsi="仿宋" w:cs="仿宋" w:hint="eastAsia"/>
            <w:lang w:eastAsia="zh-CN"/>
          </w:rPr>
          <w:t>(二)、划线车项目建设必要性分析</w:t>
        </w:r>
        <w:r>
          <w:tab/>
        </w:r>
        <w:r>
          <w:fldChar w:fldCharType="begin"/>
        </w:r>
        <w:r>
          <w:instrText xml:space="preserve"> PAGEREF _Toc11108 \h </w:instrText>
        </w:r>
        <w:r>
          <w:fldChar w:fldCharType="separate"/>
        </w:r>
        <w:r>
          <w:t>12</w:t>
        </w:r>
        <w:r>
          <w:fldChar w:fldCharType="end"/>
        </w:r>
      </w:hyperlink>
    </w:p>
    <w:p>
      <w:pPr>
        <w:pStyle w:val="TOC1"/>
        <w:tabs>
          <w:tab w:val="right" w:leader="dot" w:pos="8306"/>
        </w:tabs>
      </w:pPr>
      <w:hyperlink w:anchor="_Toc29876" w:history="1">
        <w:r>
          <w:rPr>
            <w:rFonts w:ascii="仿宋" w:eastAsia="仿宋" w:hAnsi="仿宋" w:cs="仿宋" w:hint="eastAsia"/>
            <w:lang w:eastAsia="zh-CN"/>
          </w:rPr>
          <w:t>四、划线车项目可持续发展</w:t>
        </w:r>
        <w:r>
          <w:tab/>
        </w:r>
        <w:r>
          <w:fldChar w:fldCharType="begin"/>
        </w:r>
        <w:r>
          <w:instrText xml:space="preserve"> PAGEREF _Toc29876 \h </w:instrText>
        </w:r>
        <w:r>
          <w:fldChar w:fldCharType="separate"/>
        </w:r>
        <w:r>
          <w:t>13</w:t>
        </w:r>
        <w:r>
          <w:fldChar w:fldCharType="end"/>
        </w:r>
      </w:hyperlink>
    </w:p>
    <w:p>
      <w:pPr>
        <w:pStyle w:val="TOC2"/>
        <w:tabs>
          <w:tab w:val="right" w:leader="dot" w:pos="8306"/>
        </w:tabs>
      </w:pPr>
      <w:hyperlink w:anchor="_Toc1440" w:history="1">
        <w:r>
          <w:rPr>
            <w:rFonts w:ascii="仿宋" w:eastAsia="仿宋" w:hAnsi="仿宋" w:cs="仿宋" w:hint="eastAsia"/>
            <w:lang w:eastAsia="zh-CN"/>
          </w:rPr>
          <w:t>(一)、可持续战略与实践</w:t>
        </w:r>
        <w:r>
          <w:tab/>
        </w:r>
        <w:r>
          <w:fldChar w:fldCharType="begin"/>
        </w:r>
        <w:r>
          <w:instrText xml:space="preserve"> PAGEREF _Toc1440 \h </w:instrText>
        </w:r>
        <w:r>
          <w:fldChar w:fldCharType="separate"/>
        </w:r>
        <w:r>
          <w:t>13</w:t>
        </w:r>
        <w:r>
          <w:fldChar w:fldCharType="end"/>
        </w:r>
      </w:hyperlink>
    </w:p>
    <w:p>
      <w:pPr>
        <w:pStyle w:val="TOC2"/>
        <w:tabs>
          <w:tab w:val="right" w:leader="dot" w:pos="8306"/>
        </w:tabs>
      </w:pPr>
      <w:hyperlink w:anchor="_Toc4407" w:history="1">
        <w:r>
          <w:rPr>
            <w:rFonts w:ascii="仿宋" w:eastAsia="仿宋" w:hAnsi="仿宋" w:cs="仿宋" w:hint="eastAsia"/>
            <w:lang w:eastAsia="zh-CN"/>
          </w:rPr>
          <w:t>(二)、环保与社会责任</w:t>
        </w:r>
        <w:r>
          <w:tab/>
        </w:r>
        <w:r>
          <w:fldChar w:fldCharType="begin"/>
        </w:r>
        <w:r>
          <w:instrText xml:space="preserve"> PAGEREF _Toc4407 \h </w:instrText>
        </w:r>
        <w:r>
          <w:fldChar w:fldCharType="separate"/>
        </w:r>
        <w:r>
          <w:t>14</w:t>
        </w:r>
        <w:r>
          <w:fldChar w:fldCharType="end"/>
        </w:r>
      </w:hyperlink>
    </w:p>
    <w:p>
      <w:pPr>
        <w:pStyle w:val="TOC1"/>
        <w:tabs>
          <w:tab w:val="right" w:leader="dot" w:pos="8306"/>
        </w:tabs>
      </w:pPr>
      <w:hyperlink w:anchor="_Toc25746" w:history="1">
        <w:r>
          <w:rPr>
            <w:rFonts w:ascii="仿宋" w:eastAsia="仿宋" w:hAnsi="仿宋" w:cs="仿宋" w:hint="eastAsia"/>
            <w:lang w:eastAsia="zh-CN"/>
          </w:rPr>
          <w:t>五、工艺说明</w:t>
        </w:r>
        <w:r>
          <w:tab/>
        </w:r>
        <w:r>
          <w:fldChar w:fldCharType="begin"/>
        </w:r>
        <w:r>
          <w:instrText xml:space="preserve"> PAGEREF _Toc25746 \h </w:instrText>
        </w:r>
        <w:r>
          <w:fldChar w:fldCharType="separate"/>
        </w:r>
        <w:r>
          <w:t>15</w:t>
        </w:r>
        <w:r>
          <w:fldChar w:fldCharType="end"/>
        </w:r>
      </w:hyperlink>
    </w:p>
    <w:p>
      <w:pPr>
        <w:pStyle w:val="TOC2"/>
        <w:tabs>
          <w:tab w:val="right" w:leader="dot" w:pos="8306"/>
        </w:tabs>
      </w:pPr>
      <w:hyperlink w:anchor="_Toc13455" w:history="1">
        <w:r>
          <w:rPr>
            <w:rFonts w:ascii="仿宋" w:eastAsia="仿宋" w:hAnsi="仿宋" w:cs="仿宋" w:hint="eastAsia"/>
            <w:lang w:eastAsia="zh-CN"/>
          </w:rPr>
          <w:t>(一)、技术管理特点</w:t>
        </w:r>
        <w:r>
          <w:tab/>
        </w:r>
        <w:r>
          <w:fldChar w:fldCharType="begin"/>
        </w:r>
        <w:r>
          <w:instrText xml:space="preserve"> PAGEREF _Toc13455 \h </w:instrText>
        </w:r>
        <w:r>
          <w:fldChar w:fldCharType="separate"/>
        </w:r>
        <w:r>
          <w:t>15</w:t>
        </w:r>
        <w:r>
          <w:fldChar w:fldCharType="end"/>
        </w:r>
      </w:hyperlink>
    </w:p>
    <w:p>
      <w:pPr>
        <w:pStyle w:val="TOC2"/>
        <w:tabs>
          <w:tab w:val="right" w:leader="dot" w:pos="8306"/>
        </w:tabs>
      </w:pPr>
      <w:hyperlink w:anchor="_Toc8477" w:history="1">
        <w:r>
          <w:rPr>
            <w:rFonts w:ascii="仿宋" w:eastAsia="仿宋" w:hAnsi="仿宋" w:cs="仿宋" w:hint="eastAsia"/>
            <w:lang w:eastAsia="zh-CN"/>
          </w:rPr>
          <w:t>(二)、划线车项目工艺技术设计方案</w:t>
        </w:r>
        <w:r>
          <w:tab/>
        </w:r>
        <w:r>
          <w:fldChar w:fldCharType="begin"/>
        </w:r>
        <w:r>
          <w:instrText xml:space="preserve"> PAGEREF _Toc8477 \h </w:instrText>
        </w:r>
        <w:r>
          <w:fldChar w:fldCharType="separate"/>
        </w:r>
        <w:r>
          <w:t>16</w:t>
        </w:r>
        <w:r>
          <w:fldChar w:fldCharType="end"/>
        </w:r>
      </w:hyperlink>
    </w:p>
    <w:p>
      <w:pPr>
        <w:pStyle w:val="TOC2"/>
        <w:tabs>
          <w:tab w:val="right" w:leader="dot" w:pos="8306"/>
        </w:tabs>
      </w:pPr>
      <w:hyperlink w:anchor="_Toc21977" w:history="1">
        <w:r>
          <w:rPr>
            <w:rFonts w:ascii="仿宋" w:eastAsia="仿宋" w:hAnsi="仿宋" w:cs="仿宋" w:hint="eastAsia"/>
            <w:lang w:eastAsia="zh-CN"/>
          </w:rPr>
          <w:t>(三)、设备选型方案</w:t>
        </w:r>
        <w:r>
          <w:tab/>
        </w:r>
        <w:r>
          <w:fldChar w:fldCharType="begin"/>
        </w:r>
        <w:r>
          <w:instrText xml:space="preserve"> PAGEREF _Toc21977 \h </w:instrText>
        </w:r>
        <w:r>
          <w:fldChar w:fldCharType="separate"/>
        </w:r>
        <w:r>
          <w:t>17</w:t>
        </w:r>
        <w:r>
          <w:fldChar w:fldCharType="end"/>
        </w:r>
      </w:hyperlink>
    </w:p>
    <w:p>
      <w:pPr>
        <w:pStyle w:val="TOC1"/>
        <w:tabs>
          <w:tab w:val="right" w:leader="dot" w:pos="8306"/>
        </w:tabs>
      </w:pPr>
      <w:hyperlink w:anchor="_Toc22689" w:history="1">
        <w:r>
          <w:rPr>
            <w:rFonts w:ascii="仿宋" w:eastAsia="仿宋" w:hAnsi="仿宋" w:cs="仿宋" w:hint="eastAsia"/>
            <w:lang w:eastAsia="zh-CN"/>
          </w:rPr>
          <w:t>六、划线车项目概论</w:t>
        </w:r>
        <w:r>
          <w:tab/>
        </w:r>
        <w:r>
          <w:fldChar w:fldCharType="begin"/>
        </w:r>
        <w:r>
          <w:instrText xml:space="preserve"> PAGEREF _Toc22689 \h </w:instrText>
        </w:r>
        <w:r>
          <w:fldChar w:fldCharType="separate"/>
        </w:r>
        <w:r>
          <w:t>19</w:t>
        </w:r>
        <w:r>
          <w:fldChar w:fldCharType="end"/>
        </w:r>
      </w:hyperlink>
    </w:p>
    <w:p>
      <w:pPr>
        <w:pStyle w:val="TOC2"/>
        <w:tabs>
          <w:tab w:val="right" w:leader="dot" w:pos="8306"/>
        </w:tabs>
      </w:pPr>
      <w:hyperlink w:anchor="_Toc31939" w:history="1">
        <w:r>
          <w:rPr>
            <w:rFonts w:ascii="仿宋" w:eastAsia="仿宋" w:hAnsi="仿宋" w:cs="仿宋" w:hint="eastAsia"/>
            <w:lang w:eastAsia="zh-CN"/>
          </w:rPr>
          <w:t>(一)、划线车项目概况</w:t>
        </w:r>
        <w:r>
          <w:tab/>
        </w:r>
        <w:r>
          <w:fldChar w:fldCharType="begin"/>
        </w:r>
        <w:r>
          <w:instrText xml:space="preserve"> PAGEREF _Toc31939 \h </w:instrText>
        </w:r>
        <w:r>
          <w:fldChar w:fldCharType="separate"/>
        </w:r>
        <w:r>
          <w:t>19</w:t>
        </w:r>
        <w:r>
          <w:fldChar w:fldCharType="end"/>
        </w:r>
      </w:hyperlink>
    </w:p>
    <w:p>
      <w:pPr>
        <w:pStyle w:val="TOC2"/>
        <w:tabs>
          <w:tab w:val="right" w:leader="dot" w:pos="8306"/>
        </w:tabs>
      </w:pPr>
      <w:hyperlink w:anchor="_Toc7331" w:history="1">
        <w:r>
          <w:rPr>
            <w:rFonts w:ascii="仿宋" w:eastAsia="仿宋" w:hAnsi="仿宋" w:cs="仿宋" w:hint="eastAsia"/>
            <w:lang w:eastAsia="zh-CN"/>
          </w:rPr>
          <w:t>(二)、划线车项目目标</w:t>
        </w:r>
        <w:r>
          <w:tab/>
        </w:r>
        <w:r>
          <w:fldChar w:fldCharType="begin"/>
        </w:r>
        <w:r>
          <w:instrText xml:space="preserve"> PAGEREF _Toc7331 \h </w:instrText>
        </w:r>
        <w:r>
          <w:fldChar w:fldCharType="separate"/>
        </w:r>
        <w:r>
          <w:t>21</w:t>
        </w:r>
        <w:r>
          <w:fldChar w:fldCharType="end"/>
        </w:r>
      </w:hyperlink>
    </w:p>
    <w:p>
      <w:pPr>
        <w:pStyle w:val="TOC2"/>
        <w:tabs>
          <w:tab w:val="right" w:leader="dot" w:pos="8306"/>
        </w:tabs>
      </w:pPr>
      <w:hyperlink w:anchor="_Toc8993" w:history="1">
        <w:r>
          <w:rPr>
            <w:rFonts w:ascii="仿宋" w:eastAsia="仿宋" w:hAnsi="仿宋" w:cs="仿宋" w:hint="eastAsia"/>
            <w:lang w:eastAsia="zh-CN"/>
          </w:rPr>
          <w:t>(三)、划线车项目提出的理由</w:t>
        </w:r>
        <w:r>
          <w:tab/>
        </w:r>
        <w:r>
          <w:fldChar w:fldCharType="begin"/>
        </w:r>
        <w:r>
          <w:instrText xml:space="preserve"> PAGEREF _Toc8993 \h </w:instrText>
        </w:r>
        <w:r>
          <w:fldChar w:fldCharType="separate"/>
        </w:r>
        <w:r>
          <w:t>22</w:t>
        </w:r>
        <w:r>
          <w:fldChar w:fldCharType="end"/>
        </w:r>
      </w:hyperlink>
    </w:p>
    <w:p>
      <w:pPr>
        <w:pStyle w:val="TOC2"/>
        <w:tabs>
          <w:tab w:val="right" w:leader="dot" w:pos="8306"/>
        </w:tabs>
      </w:pPr>
      <w:hyperlink w:anchor="_Toc31868" w:history="1">
        <w:r>
          <w:rPr>
            <w:rFonts w:ascii="仿宋" w:eastAsia="仿宋" w:hAnsi="仿宋" w:cs="仿宋" w:hint="eastAsia"/>
            <w:lang w:eastAsia="zh-CN"/>
          </w:rPr>
          <w:t>(四)、划线车项目意义</w:t>
        </w:r>
        <w:r>
          <w:tab/>
        </w:r>
        <w:r>
          <w:fldChar w:fldCharType="begin"/>
        </w:r>
        <w:r>
          <w:instrText xml:space="preserve"> PAGEREF _Toc31868 \h </w:instrText>
        </w:r>
        <w:r>
          <w:fldChar w:fldCharType="separate"/>
        </w:r>
        <w:r>
          <w:t>23</w:t>
        </w:r>
        <w:r>
          <w:fldChar w:fldCharType="end"/>
        </w:r>
      </w:hyperlink>
    </w:p>
    <w:p>
      <w:pPr>
        <w:pStyle w:val="TOC2"/>
        <w:tabs>
          <w:tab w:val="right" w:leader="dot" w:pos="8306"/>
        </w:tabs>
      </w:pPr>
      <w:hyperlink w:anchor="_Toc3160" w:history="1">
        <w:r>
          <w:rPr>
            <w:rFonts w:ascii="仿宋" w:eastAsia="仿宋" w:hAnsi="仿宋" w:cs="仿宋" w:hint="eastAsia"/>
            <w:lang w:eastAsia="zh-CN"/>
          </w:rPr>
          <w:t>(五)、划线车项目背景</w:t>
        </w:r>
        <w:r>
          <w:tab/>
        </w:r>
        <w:r>
          <w:fldChar w:fldCharType="begin"/>
        </w:r>
        <w:r>
          <w:instrText xml:space="preserve"> PAGEREF _Toc3160 \h </w:instrText>
        </w:r>
        <w:r>
          <w:fldChar w:fldCharType="separate"/>
        </w:r>
        <w:r>
          <w:t>24</w:t>
        </w:r>
        <w:r>
          <w:fldChar w:fldCharType="end"/>
        </w:r>
      </w:hyperlink>
    </w:p>
    <w:p>
      <w:pPr>
        <w:pStyle w:val="TOC1"/>
        <w:tabs>
          <w:tab w:val="right" w:leader="dot" w:pos="8306"/>
        </w:tabs>
      </w:pPr>
      <w:hyperlink w:anchor="_Toc8617" w:history="1">
        <w:r>
          <w:rPr>
            <w:rFonts w:ascii="仿宋" w:eastAsia="仿宋" w:hAnsi="仿宋" w:cs="仿宋" w:hint="eastAsia"/>
            <w:lang w:eastAsia="zh-CN"/>
          </w:rPr>
          <w:t>七、划线车项目经营效益</w:t>
        </w:r>
        <w:r>
          <w:tab/>
        </w:r>
        <w:r>
          <w:fldChar w:fldCharType="begin"/>
        </w:r>
        <w:r>
          <w:instrText xml:space="preserve"> PAGEREF _Toc8617 \h </w:instrText>
        </w:r>
        <w:r>
          <w:fldChar w:fldCharType="separate"/>
        </w:r>
        <w:r>
          <w:t>25</w:t>
        </w:r>
        <w:r>
          <w:fldChar w:fldCharType="end"/>
        </w:r>
      </w:hyperlink>
    </w:p>
    <w:p>
      <w:pPr>
        <w:pStyle w:val="TOC2"/>
        <w:tabs>
          <w:tab w:val="right" w:leader="dot" w:pos="8306"/>
        </w:tabs>
      </w:pPr>
      <w:hyperlink w:anchor="_Toc2297" w:history="1">
        <w:r>
          <w:rPr>
            <w:rFonts w:ascii="仿宋" w:eastAsia="仿宋" w:hAnsi="仿宋" w:cs="仿宋" w:hint="eastAsia"/>
            <w:lang w:eastAsia="zh-CN"/>
          </w:rPr>
          <w:t>(一)、经济评价财务测算</w:t>
        </w:r>
        <w:r>
          <w:tab/>
        </w:r>
        <w:r>
          <w:fldChar w:fldCharType="begin"/>
        </w:r>
        <w:r>
          <w:instrText xml:space="preserve"> PAGEREF _Toc2297 \h </w:instrText>
        </w:r>
        <w:r>
          <w:fldChar w:fldCharType="separate"/>
        </w:r>
        <w:r>
          <w:t>25</w:t>
        </w:r>
        <w:r>
          <w:fldChar w:fldCharType="end"/>
        </w:r>
      </w:hyperlink>
    </w:p>
    <w:p>
      <w:pPr>
        <w:pStyle w:val="TOC2"/>
        <w:tabs>
          <w:tab w:val="right" w:leader="dot" w:pos="8306"/>
        </w:tabs>
      </w:pPr>
      <w:hyperlink w:anchor="_Toc15218" w:history="1">
        <w:r>
          <w:rPr>
            <w:rFonts w:ascii="仿宋" w:eastAsia="仿宋" w:hAnsi="仿宋" w:cs="仿宋" w:hint="eastAsia"/>
            <w:lang w:eastAsia="zh-CN"/>
          </w:rPr>
          <w:t>(二)、划线车项目盈利能力分析</w:t>
        </w:r>
        <w:r>
          <w:tab/>
        </w:r>
        <w:r>
          <w:fldChar w:fldCharType="begin"/>
        </w:r>
        <w:r>
          <w:instrText xml:space="preserve"> PAGEREF _Toc15218 \h </w:instrText>
        </w:r>
        <w:r>
          <w:fldChar w:fldCharType="separate"/>
        </w:r>
        <w:r>
          <w:t>26</w:t>
        </w:r>
        <w:r>
          <w:fldChar w:fldCharType="end"/>
        </w:r>
      </w:hyperlink>
    </w:p>
    <w:p>
      <w:pPr>
        <w:pStyle w:val="TOC1"/>
        <w:tabs>
          <w:tab w:val="right" w:leader="dot" w:pos="8306"/>
        </w:tabs>
      </w:pPr>
      <w:hyperlink w:anchor="_Toc4151" w:history="1">
        <w:r>
          <w:rPr>
            <w:rFonts w:ascii="仿宋" w:eastAsia="仿宋" w:hAnsi="仿宋" w:cs="仿宋" w:hint="eastAsia"/>
            <w:lang w:eastAsia="zh-CN"/>
          </w:rPr>
          <w:t>八、划线车项目人力资源培养与发展</w:t>
        </w:r>
        <w:r>
          <w:tab/>
        </w:r>
        <w:r>
          <w:fldChar w:fldCharType="begin"/>
        </w:r>
        <w:r>
          <w:instrText xml:space="preserve"> PAGEREF _Toc4151 \h </w:instrText>
        </w:r>
        <w:r>
          <w:fldChar w:fldCharType="separate"/>
        </w:r>
        <w:r>
          <w:t>27</w:t>
        </w:r>
        <w:r>
          <w:fldChar w:fldCharType="end"/>
        </w:r>
      </w:hyperlink>
    </w:p>
    <w:p>
      <w:pPr>
        <w:pStyle w:val="TOC2"/>
        <w:tabs>
          <w:tab w:val="right" w:leader="dot" w:pos="8306"/>
        </w:tabs>
      </w:pPr>
      <w:hyperlink w:anchor="_Toc7432" w:history="1">
        <w:r>
          <w:rPr>
            <w:rFonts w:ascii="仿宋" w:eastAsia="仿宋" w:hAnsi="仿宋" w:cs="仿宋" w:hint="eastAsia"/>
            <w:lang w:eastAsia="zh-CN"/>
          </w:rPr>
          <w:t>(一)、人才需求与规划</w:t>
        </w:r>
        <w:r>
          <w:tab/>
        </w:r>
        <w:r>
          <w:fldChar w:fldCharType="begin"/>
        </w:r>
        <w:r>
          <w:instrText xml:space="preserve"> PAGEREF _Toc7432 \h </w:instrText>
        </w:r>
        <w:r>
          <w:fldChar w:fldCharType="separate"/>
        </w:r>
        <w:r>
          <w:t>27</w:t>
        </w:r>
        <w:r>
          <w:fldChar w:fldCharType="end"/>
        </w:r>
      </w:hyperlink>
    </w:p>
    <w:p>
      <w:pPr>
        <w:pStyle w:val="TOC2"/>
        <w:tabs>
          <w:tab w:val="right" w:leader="dot" w:pos="8306"/>
        </w:tabs>
      </w:pPr>
      <w:hyperlink w:anchor="_Toc9767" w:history="1">
        <w:r>
          <w:rPr>
            <w:rFonts w:ascii="仿宋" w:eastAsia="仿宋" w:hAnsi="仿宋" w:cs="仿宋" w:hint="eastAsia"/>
            <w:lang w:eastAsia="zh-CN"/>
          </w:rPr>
          <w:t>(二)、培训与发展计划</w:t>
        </w:r>
        <w:r>
          <w:tab/>
        </w:r>
        <w:r>
          <w:fldChar w:fldCharType="begin"/>
        </w:r>
        <w:r>
          <w:instrText xml:space="preserve"> PAGEREF _Toc9767 \h </w:instrText>
        </w:r>
        <w:r>
          <w:fldChar w:fldCharType="separate"/>
        </w:r>
        <w:r>
          <w:t>27</w:t>
        </w:r>
        <w:r>
          <w:fldChar w:fldCharType="end"/>
        </w:r>
      </w:hyperlink>
    </w:p>
    <w:p>
      <w:pPr>
        <w:pStyle w:val="TOC1"/>
        <w:tabs>
          <w:tab w:val="right" w:leader="dot" w:pos="8306"/>
        </w:tabs>
      </w:pPr>
      <w:hyperlink w:anchor="_Toc18757" w:history="1">
        <w:r>
          <w:rPr>
            <w:rFonts w:ascii="仿宋" w:eastAsia="仿宋" w:hAnsi="仿宋" w:cs="仿宋" w:hint="eastAsia"/>
            <w:lang w:eastAsia="zh-CN"/>
          </w:rPr>
          <w:t>九、生产安全保护</w:t>
        </w:r>
        <w:r>
          <w:tab/>
        </w:r>
        <w:r>
          <w:fldChar w:fldCharType="begin"/>
        </w:r>
        <w:r>
          <w:instrText xml:space="preserve"> PAGEREF _Toc18757 \h </w:instrText>
        </w:r>
        <w:r>
          <w:fldChar w:fldCharType="separate"/>
        </w:r>
        <w:r>
          <w:t>28</w:t>
        </w:r>
        <w:r>
          <w:fldChar w:fldCharType="end"/>
        </w:r>
      </w:hyperlink>
    </w:p>
    <w:p>
      <w:pPr>
        <w:pStyle w:val="TOC2"/>
        <w:tabs>
          <w:tab w:val="right" w:leader="dot" w:pos="8306"/>
        </w:tabs>
      </w:pPr>
      <w:hyperlink w:anchor="_Toc31978" w:history="1">
        <w:r>
          <w:rPr>
            <w:rFonts w:ascii="仿宋" w:eastAsia="仿宋" w:hAnsi="仿宋" w:cs="仿宋" w:hint="eastAsia"/>
            <w:lang w:eastAsia="zh-CN"/>
          </w:rPr>
          <w:t>(一)、消防安全</w:t>
        </w:r>
        <w:r>
          <w:tab/>
        </w:r>
        <w:r>
          <w:fldChar w:fldCharType="begin"/>
        </w:r>
        <w:r>
          <w:instrText xml:space="preserve"> PAGEREF _Toc31978 \h </w:instrText>
        </w:r>
        <w:r>
          <w:fldChar w:fldCharType="separate"/>
        </w:r>
        <w:r>
          <w:t>28</w:t>
        </w:r>
        <w:r>
          <w:fldChar w:fldCharType="end"/>
        </w:r>
      </w:hyperlink>
    </w:p>
    <w:p>
      <w:pPr>
        <w:pStyle w:val="TOC2"/>
        <w:tabs>
          <w:tab w:val="right" w:leader="dot" w:pos="8306"/>
        </w:tabs>
      </w:pPr>
      <w:hyperlink w:anchor="_Toc16816" w:history="1">
        <w:r>
          <w:rPr>
            <w:rFonts w:ascii="仿宋" w:eastAsia="仿宋" w:hAnsi="仿宋" w:cs="仿宋" w:hint="eastAsia"/>
            <w:lang w:eastAsia="zh-CN"/>
          </w:rPr>
          <w:t>(二)、防火防爆总图布置措施</w:t>
        </w:r>
        <w:r>
          <w:tab/>
        </w:r>
        <w:r>
          <w:fldChar w:fldCharType="begin"/>
        </w:r>
        <w:r>
          <w:instrText xml:space="preserve"> PAGEREF _Toc16816 \h </w:instrText>
        </w:r>
        <w:r>
          <w:fldChar w:fldCharType="separate"/>
        </w:r>
        <w:r>
          <w:t>29</w:t>
        </w:r>
        <w:r>
          <w:fldChar w:fldCharType="end"/>
        </w:r>
      </w:hyperlink>
    </w:p>
    <w:p>
      <w:pPr>
        <w:pStyle w:val="TOC2"/>
        <w:tabs>
          <w:tab w:val="right" w:leader="dot" w:pos="8306"/>
        </w:tabs>
      </w:pPr>
      <w:hyperlink w:anchor="_Toc28717" w:history="1">
        <w:r>
          <w:rPr>
            <w:rFonts w:ascii="仿宋" w:eastAsia="仿宋" w:hAnsi="仿宋" w:cs="仿宋" w:hint="eastAsia"/>
            <w:lang w:eastAsia="zh-CN"/>
          </w:rPr>
          <w:t>(三)、自然灾害防范措施</w:t>
        </w:r>
        <w:r>
          <w:tab/>
        </w:r>
        <w:r>
          <w:fldChar w:fldCharType="begin"/>
        </w:r>
        <w:r>
          <w:instrText xml:space="preserve"> PAGEREF _Toc28717 \h </w:instrText>
        </w:r>
        <w:r>
          <w:fldChar w:fldCharType="separate"/>
        </w:r>
        <w:r>
          <w:t>30</w:t>
        </w:r>
        <w:r>
          <w:fldChar w:fldCharType="end"/>
        </w:r>
      </w:hyperlink>
    </w:p>
    <w:p>
      <w:pPr>
        <w:pStyle w:val="TOC2"/>
        <w:tabs>
          <w:tab w:val="right" w:leader="dot" w:pos="8306"/>
        </w:tabs>
      </w:pPr>
      <w:hyperlink w:anchor="_Toc23165" w:history="1">
        <w:r>
          <w:rPr>
            <w:rFonts w:ascii="仿宋" w:eastAsia="仿宋" w:hAnsi="仿宋" w:cs="仿宋" w:hint="eastAsia"/>
            <w:lang w:eastAsia="zh-CN"/>
          </w:rPr>
          <w:t>(四)、安全色及安全标志使用要求</w:t>
        </w:r>
        <w:r>
          <w:tab/>
        </w:r>
        <w:r>
          <w:fldChar w:fldCharType="begin"/>
        </w:r>
        <w:r>
          <w:instrText xml:space="preserve"> PAGEREF _Toc23165 \h </w:instrText>
        </w:r>
        <w:r>
          <w:fldChar w:fldCharType="separate"/>
        </w:r>
        <w:r>
          <w:t>31</w:t>
        </w:r>
        <w:r>
          <w:fldChar w:fldCharType="end"/>
        </w:r>
      </w:hyperlink>
    </w:p>
    <w:p>
      <w:pPr>
        <w:pStyle w:val="TOC2"/>
        <w:tabs>
          <w:tab w:val="right" w:leader="dot" w:pos="8306"/>
        </w:tabs>
      </w:pPr>
      <w:hyperlink w:anchor="_Toc13732" w:history="1">
        <w:r>
          <w:rPr>
            <w:rFonts w:ascii="仿宋" w:eastAsia="仿宋" w:hAnsi="仿宋" w:cs="仿宋" w:hint="eastAsia"/>
            <w:lang w:eastAsia="zh-CN"/>
          </w:rPr>
          <w:t>(五)、防尘防毒措施</w:t>
        </w:r>
        <w:r>
          <w:tab/>
        </w:r>
        <w:r>
          <w:fldChar w:fldCharType="begin"/>
        </w:r>
        <w:r>
          <w:instrText xml:space="preserve"> PAGEREF _Toc13732 \h </w:instrText>
        </w:r>
        <w:r>
          <w:fldChar w:fldCharType="separate"/>
        </w:r>
        <w:r>
          <w:t>32</w:t>
        </w:r>
        <w:r>
          <w:fldChar w:fldCharType="end"/>
        </w:r>
      </w:hyperlink>
    </w:p>
    <w:p>
      <w:pPr>
        <w:pStyle w:val="TOC2"/>
        <w:tabs>
          <w:tab w:val="right" w:leader="dot" w:pos="8306"/>
        </w:tabs>
      </w:pPr>
      <w:hyperlink w:anchor="_Toc9113" w:history="1">
        <w:r>
          <w:rPr>
            <w:rFonts w:ascii="仿宋" w:eastAsia="仿宋" w:hAnsi="仿宋" w:cs="仿宋" w:hint="eastAsia"/>
            <w:lang w:eastAsia="zh-CN"/>
          </w:rPr>
          <w:t>(六)、防静电、触电防护及防雷措施</w:t>
        </w:r>
        <w:r>
          <w:tab/>
        </w:r>
        <w:r>
          <w:fldChar w:fldCharType="begin"/>
        </w:r>
        <w:r>
          <w:instrText xml:space="preserve"> PAGEREF _Toc9113 \h </w:instrText>
        </w:r>
        <w:r>
          <w:fldChar w:fldCharType="separate"/>
        </w:r>
        <w:r>
          <w:t>33</w:t>
        </w:r>
        <w:r>
          <w:fldChar w:fldCharType="end"/>
        </w:r>
      </w:hyperlink>
    </w:p>
    <w:p>
      <w:pPr>
        <w:pStyle w:val="TOC2"/>
        <w:tabs>
          <w:tab w:val="right" w:leader="dot" w:pos="8306"/>
        </w:tabs>
      </w:pPr>
      <w:hyperlink w:anchor="_Toc12909" w:history="1">
        <w:r>
          <w:rPr>
            <w:rFonts w:ascii="仿宋" w:eastAsia="仿宋" w:hAnsi="仿宋" w:cs="仿宋" w:hint="eastAsia"/>
            <w:lang w:eastAsia="zh-CN"/>
          </w:rPr>
          <w:t>(七)、机械设备安全保障措施</w:t>
        </w:r>
        <w:r>
          <w:tab/>
        </w:r>
        <w:r>
          <w:fldChar w:fldCharType="begin"/>
        </w:r>
        <w:r>
          <w:instrText xml:space="preserve"> PAGEREF _Toc12909 \h </w:instrText>
        </w:r>
        <w:r>
          <w:fldChar w:fldCharType="separate"/>
        </w:r>
        <w:r>
          <w:t>34</w:t>
        </w:r>
        <w:r>
          <w:fldChar w:fldCharType="end"/>
        </w:r>
      </w:hyperlink>
    </w:p>
    <w:p>
      <w:pPr>
        <w:pStyle w:val="TOC1"/>
        <w:tabs>
          <w:tab w:val="right" w:leader="dot" w:pos="8306"/>
        </w:tabs>
      </w:pPr>
      <w:hyperlink w:anchor="_Toc14082" w:history="1">
        <w:r>
          <w:rPr>
            <w:rFonts w:ascii="仿宋" w:eastAsia="仿宋" w:hAnsi="仿宋" w:cs="仿宋" w:hint="eastAsia"/>
            <w:lang w:eastAsia="zh-CN"/>
          </w:rPr>
          <w:t>十、划线车项目风险管理</w:t>
        </w:r>
        <w:r>
          <w:tab/>
        </w:r>
        <w:r>
          <w:fldChar w:fldCharType="begin"/>
        </w:r>
        <w:r>
          <w:instrText xml:space="preserve"> PAGEREF _Toc14082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45" w:history="1">
        <w:r>
          <w:rPr>
            <w:rFonts w:ascii="仿宋" w:eastAsia="仿宋" w:hAnsi="仿宋" w:cs="仿宋" w:hint="eastAsia"/>
            <w:lang w:eastAsia="zh-CN"/>
          </w:rPr>
          <w:t>(一)、风险识别与评估</w:t>
        </w:r>
        <w:r>
          <w:tab/>
        </w:r>
        <w:r>
          <w:fldChar w:fldCharType="begin"/>
        </w:r>
        <w:r>
          <w:instrText xml:space="preserve"> PAGEREF _Toc9345 \h </w:instrText>
        </w:r>
        <w:r>
          <w:fldChar w:fldCharType="separate"/>
        </w:r>
        <w:r>
          <w:t>36</w:t>
        </w:r>
        <w:r>
          <w:fldChar w:fldCharType="end"/>
        </w:r>
      </w:hyperlink>
    </w:p>
    <w:p>
      <w:pPr>
        <w:pStyle w:val="TOC2"/>
        <w:tabs>
          <w:tab w:val="right" w:leader="dot" w:pos="8306"/>
        </w:tabs>
      </w:pPr>
      <w:hyperlink w:anchor="_Toc32509" w:history="1">
        <w:r>
          <w:rPr>
            <w:rFonts w:ascii="仿宋" w:eastAsia="仿宋" w:hAnsi="仿宋" w:cs="仿宋" w:hint="eastAsia"/>
            <w:lang w:eastAsia="zh-CN"/>
          </w:rPr>
          <w:t>(二)、风险应对策略</w:t>
        </w:r>
        <w:r>
          <w:tab/>
        </w:r>
        <w:r>
          <w:fldChar w:fldCharType="begin"/>
        </w:r>
        <w:r>
          <w:instrText xml:space="preserve"> PAGEREF _Toc32509 \h </w:instrText>
        </w:r>
        <w:r>
          <w:fldChar w:fldCharType="separate"/>
        </w:r>
        <w:r>
          <w:t>37</w:t>
        </w:r>
        <w:r>
          <w:fldChar w:fldCharType="end"/>
        </w:r>
      </w:hyperlink>
    </w:p>
    <w:p>
      <w:pPr>
        <w:pStyle w:val="TOC2"/>
        <w:tabs>
          <w:tab w:val="right" w:leader="dot" w:pos="8306"/>
        </w:tabs>
      </w:pPr>
      <w:hyperlink w:anchor="_Toc2193" w:history="1">
        <w:r>
          <w:rPr>
            <w:rFonts w:ascii="仿宋" w:eastAsia="仿宋" w:hAnsi="仿宋" w:cs="仿宋" w:hint="eastAsia"/>
            <w:lang w:eastAsia="zh-CN"/>
          </w:rPr>
          <w:t>(三)、风险监控与控制</w:t>
        </w:r>
        <w:r>
          <w:tab/>
        </w:r>
        <w:r>
          <w:fldChar w:fldCharType="begin"/>
        </w:r>
        <w:r>
          <w:instrText xml:space="preserve"> PAGEREF _Toc2193 \h </w:instrText>
        </w:r>
        <w:r>
          <w:fldChar w:fldCharType="separate"/>
        </w:r>
        <w:r>
          <w:t>39</w:t>
        </w:r>
        <w:r>
          <w:fldChar w:fldCharType="end"/>
        </w:r>
      </w:hyperlink>
    </w:p>
    <w:p>
      <w:pPr>
        <w:pStyle w:val="TOC1"/>
        <w:tabs>
          <w:tab w:val="right" w:leader="dot" w:pos="8306"/>
        </w:tabs>
      </w:pPr>
      <w:hyperlink w:anchor="_Toc23274" w:history="1">
        <w:r>
          <w:rPr>
            <w:rFonts w:ascii="仿宋" w:eastAsia="仿宋" w:hAnsi="仿宋" w:cs="仿宋" w:hint="eastAsia"/>
            <w:lang w:eastAsia="zh-CN"/>
          </w:rPr>
          <w:t>十一、划线车项目计划安排</w:t>
        </w:r>
        <w:r>
          <w:tab/>
        </w:r>
        <w:r>
          <w:fldChar w:fldCharType="begin"/>
        </w:r>
        <w:r>
          <w:instrText xml:space="preserve"> PAGEREF _Toc23274 \h </w:instrText>
        </w:r>
        <w:r>
          <w:fldChar w:fldCharType="separate"/>
        </w:r>
        <w:r>
          <w:t>40</w:t>
        </w:r>
        <w:r>
          <w:fldChar w:fldCharType="end"/>
        </w:r>
      </w:hyperlink>
    </w:p>
    <w:p>
      <w:pPr>
        <w:pStyle w:val="TOC2"/>
        <w:tabs>
          <w:tab w:val="right" w:leader="dot" w:pos="8306"/>
        </w:tabs>
      </w:pPr>
      <w:hyperlink w:anchor="_Toc10254" w:history="1">
        <w:r>
          <w:rPr>
            <w:rFonts w:ascii="仿宋" w:eastAsia="仿宋" w:hAnsi="仿宋" w:cs="仿宋" w:hint="eastAsia"/>
            <w:lang w:eastAsia="zh-CN"/>
          </w:rPr>
          <w:t>(一)、建设周期</w:t>
        </w:r>
        <w:r>
          <w:tab/>
        </w:r>
        <w:r>
          <w:fldChar w:fldCharType="begin"/>
        </w:r>
        <w:r>
          <w:instrText xml:space="preserve"> PAGEREF _Toc10254 \h </w:instrText>
        </w:r>
        <w:r>
          <w:fldChar w:fldCharType="separate"/>
        </w:r>
        <w:r>
          <w:t>40</w:t>
        </w:r>
        <w:r>
          <w:fldChar w:fldCharType="end"/>
        </w:r>
      </w:hyperlink>
    </w:p>
    <w:p>
      <w:pPr>
        <w:pStyle w:val="TOC2"/>
        <w:tabs>
          <w:tab w:val="right" w:leader="dot" w:pos="8306"/>
        </w:tabs>
      </w:pPr>
      <w:hyperlink w:anchor="_Toc32709" w:history="1">
        <w:r>
          <w:rPr>
            <w:rFonts w:ascii="仿宋" w:eastAsia="仿宋" w:hAnsi="仿宋" w:cs="仿宋" w:hint="eastAsia"/>
            <w:lang w:eastAsia="zh-CN"/>
          </w:rPr>
          <w:t>(二)、建设进度</w:t>
        </w:r>
        <w:r>
          <w:tab/>
        </w:r>
        <w:r>
          <w:fldChar w:fldCharType="begin"/>
        </w:r>
        <w:r>
          <w:instrText xml:space="preserve"> PAGEREF _Toc32709 \h </w:instrText>
        </w:r>
        <w:r>
          <w:fldChar w:fldCharType="separate"/>
        </w:r>
        <w:r>
          <w:t>41</w:t>
        </w:r>
        <w:r>
          <w:fldChar w:fldCharType="end"/>
        </w:r>
      </w:hyperlink>
    </w:p>
    <w:p>
      <w:pPr>
        <w:pStyle w:val="TOC2"/>
        <w:tabs>
          <w:tab w:val="right" w:leader="dot" w:pos="8306"/>
        </w:tabs>
      </w:pPr>
      <w:hyperlink w:anchor="_Toc22570" w:history="1">
        <w:r>
          <w:rPr>
            <w:rFonts w:ascii="仿宋" w:eastAsia="仿宋" w:hAnsi="仿宋" w:cs="仿宋" w:hint="eastAsia"/>
            <w:lang w:eastAsia="zh-CN"/>
          </w:rPr>
          <w:t>(三)、进度安排注意事项</w:t>
        </w:r>
        <w:r>
          <w:tab/>
        </w:r>
        <w:r>
          <w:fldChar w:fldCharType="begin"/>
        </w:r>
        <w:r>
          <w:instrText xml:space="preserve"> PAGEREF _Toc22570 \h </w:instrText>
        </w:r>
        <w:r>
          <w:fldChar w:fldCharType="separate"/>
        </w:r>
        <w:r>
          <w:t>41</w:t>
        </w:r>
        <w:r>
          <w:fldChar w:fldCharType="end"/>
        </w:r>
      </w:hyperlink>
    </w:p>
    <w:p>
      <w:pPr>
        <w:pStyle w:val="TOC2"/>
        <w:tabs>
          <w:tab w:val="right" w:leader="dot" w:pos="8306"/>
        </w:tabs>
      </w:pPr>
      <w:hyperlink w:anchor="_Toc6544" w:history="1">
        <w:r>
          <w:rPr>
            <w:rFonts w:ascii="仿宋" w:eastAsia="仿宋" w:hAnsi="仿宋" w:cs="仿宋" w:hint="eastAsia"/>
            <w:lang w:eastAsia="zh-CN"/>
          </w:rPr>
          <w:t>(四)、人力资源配置</w:t>
        </w:r>
        <w:r>
          <w:tab/>
        </w:r>
        <w:r>
          <w:fldChar w:fldCharType="begin"/>
        </w:r>
        <w:r>
          <w:instrText xml:space="preserve"> PAGEREF _Toc6544 \h </w:instrText>
        </w:r>
        <w:r>
          <w:fldChar w:fldCharType="separate"/>
        </w:r>
        <w:r>
          <w:t>43</w:t>
        </w:r>
        <w:r>
          <w:fldChar w:fldCharType="end"/>
        </w:r>
      </w:hyperlink>
    </w:p>
    <w:p>
      <w:pPr>
        <w:pStyle w:val="TOC1"/>
        <w:tabs>
          <w:tab w:val="right" w:leader="dot" w:pos="8306"/>
        </w:tabs>
      </w:pPr>
      <w:hyperlink w:anchor="_Toc31244" w:history="1">
        <w:r>
          <w:rPr>
            <w:rFonts w:ascii="仿宋" w:eastAsia="仿宋" w:hAnsi="仿宋" w:cs="仿宋" w:hint="eastAsia"/>
            <w:lang w:eastAsia="zh-CN"/>
          </w:rPr>
          <w:t>十二、划线车项目技术管理</w:t>
        </w:r>
        <w:r>
          <w:tab/>
        </w:r>
        <w:r>
          <w:fldChar w:fldCharType="begin"/>
        </w:r>
        <w:r>
          <w:instrText xml:space="preserve"> PAGEREF _Toc31244 \h </w:instrText>
        </w:r>
        <w:r>
          <w:fldChar w:fldCharType="separate"/>
        </w:r>
        <w:r>
          <w:t>44</w:t>
        </w:r>
        <w:r>
          <w:fldChar w:fldCharType="end"/>
        </w:r>
      </w:hyperlink>
    </w:p>
    <w:p>
      <w:pPr>
        <w:pStyle w:val="TOC2"/>
        <w:tabs>
          <w:tab w:val="right" w:leader="dot" w:pos="8306"/>
        </w:tabs>
      </w:pPr>
      <w:hyperlink w:anchor="_Toc7489" w:history="1">
        <w:r>
          <w:rPr>
            <w:rFonts w:ascii="仿宋" w:eastAsia="仿宋" w:hAnsi="仿宋" w:cs="仿宋" w:hint="eastAsia"/>
            <w:lang w:eastAsia="zh-CN"/>
          </w:rPr>
          <w:t>(一)、技术方案选用方向</w:t>
        </w:r>
        <w:r>
          <w:tab/>
        </w:r>
        <w:r>
          <w:fldChar w:fldCharType="begin"/>
        </w:r>
        <w:r>
          <w:instrText xml:space="preserve"> PAGEREF _Toc7489 \h </w:instrText>
        </w:r>
        <w:r>
          <w:fldChar w:fldCharType="separate"/>
        </w:r>
        <w:r>
          <w:t>44</w:t>
        </w:r>
        <w:r>
          <w:fldChar w:fldCharType="end"/>
        </w:r>
      </w:hyperlink>
    </w:p>
    <w:p>
      <w:pPr>
        <w:pStyle w:val="TOC2"/>
        <w:tabs>
          <w:tab w:val="right" w:leader="dot" w:pos="8306"/>
        </w:tabs>
      </w:pPr>
      <w:hyperlink w:anchor="_Toc3479" w:history="1">
        <w:r>
          <w:rPr>
            <w:rFonts w:ascii="仿宋" w:eastAsia="仿宋" w:hAnsi="仿宋" w:cs="仿宋" w:hint="eastAsia"/>
            <w:lang w:eastAsia="zh-CN"/>
          </w:rPr>
          <w:t>(二)、工艺技术方案选用原则</w:t>
        </w:r>
        <w:r>
          <w:tab/>
        </w:r>
        <w:r>
          <w:fldChar w:fldCharType="begin"/>
        </w:r>
        <w:r>
          <w:instrText xml:space="preserve"> PAGEREF _Toc3479 \h </w:instrText>
        </w:r>
        <w:r>
          <w:fldChar w:fldCharType="separate"/>
        </w:r>
        <w:r>
          <w:t>46</w:t>
        </w:r>
        <w:r>
          <w:fldChar w:fldCharType="end"/>
        </w:r>
      </w:hyperlink>
    </w:p>
    <w:p>
      <w:pPr>
        <w:pStyle w:val="TOC2"/>
        <w:tabs>
          <w:tab w:val="right" w:leader="dot" w:pos="8306"/>
        </w:tabs>
      </w:pPr>
      <w:hyperlink w:anchor="_Toc30438" w:history="1">
        <w:r>
          <w:rPr>
            <w:rFonts w:ascii="仿宋" w:eastAsia="仿宋" w:hAnsi="仿宋" w:cs="仿宋" w:hint="eastAsia"/>
            <w:lang w:eastAsia="zh-CN"/>
          </w:rPr>
          <w:t>(三)、工艺技术方案要求</w:t>
        </w:r>
        <w:r>
          <w:tab/>
        </w:r>
        <w:r>
          <w:fldChar w:fldCharType="begin"/>
        </w:r>
        <w:r>
          <w:instrText xml:space="preserve"> PAGEREF _Toc30438 \h </w:instrText>
        </w:r>
        <w:r>
          <w:fldChar w:fldCharType="separate"/>
        </w:r>
        <w:r>
          <w:t>48</w:t>
        </w:r>
        <w:r>
          <w:fldChar w:fldCharType="end"/>
        </w:r>
      </w:hyperlink>
    </w:p>
    <w:p>
      <w:pPr>
        <w:pStyle w:val="TOC1"/>
        <w:tabs>
          <w:tab w:val="right" w:leader="dot" w:pos="8306"/>
        </w:tabs>
      </w:pPr>
      <w:hyperlink w:anchor="_Toc29553" w:history="1">
        <w:r>
          <w:rPr>
            <w:rFonts w:ascii="仿宋" w:eastAsia="仿宋" w:hAnsi="仿宋" w:cs="仿宋" w:hint="eastAsia"/>
            <w:lang w:eastAsia="zh-CN"/>
          </w:rPr>
          <w:t>十三、划线车项目工程方案分析</w:t>
        </w:r>
        <w:r>
          <w:tab/>
        </w:r>
        <w:r>
          <w:fldChar w:fldCharType="begin"/>
        </w:r>
        <w:r>
          <w:instrText xml:space="preserve"> PAGEREF _Toc29553 \h </w:instrText>
        </w:r>
        <w:r>
          <w:fldChar w:fldCharType="separate"/>
        </w:r>
        <w:r>
          <w:t>50</w:t>
        </w:r>
        <w:r>
          <w:fldChar w:fldCharType="end"/>
        </w:r>
      </w:hyperlink>
    </w:p>
    <w:p>
      <w:pPr>
        <w:pStyle w:val="TOC2"/>
        <w:tabs>
          <w:tab w:val="right" w:leader="dot" w:pos="8306"/>
        </w:tabs>
      </w:pPr>
      <w:hyperlink w:anchor="_Toc24091" w:history="1">
        <w:r>
          <w:rPr>
            <w:rFonts w:ascii="仿宋" w:eastAsia="仿宋" w:hAnsi="仿宋" w:cs="仿宋" w:hint="eastAsia"/>
            <w:lang w:eastAsia="zh-CN"/>
          </w:rPr>
          <w:t>(一)、建筑工程设计原则</w:t>
        </w:r>
        <w:r>
          <w:tab/>
        </w:r>
        <w:r>
          <w:fldChar w:fldCharType="begin"/>
        </w:r>
        <w:r>
          <w:instrText xml:space="preserve"> PAGEREF _Toc24091 \h </w:instrText>
        </w:r>
        <w:r>
          <w:fldChar w:fldCharType="separate"/>
        </w:r>
        <w:r>
          <w:t>50</w:t>
        </w:r>
        <w:r>
          <w:fldChar w:fldCharType="end"/>
        </w:r>
      </w:hyperlink>
    </w:p>
    <w:p>
      <w:pPr>
        <w:pStyle w:val="TOC2"/>
        <w:tabs>
          <w:tab w:val="right" w:leader="dot" w:pos="8306"/>
        </w:tabs>
      </w:pPr>
      <w:hyperlink w:anchor="_Toc8233" w:history="1">
        <w:r>
          <w:rPr>
            <w:rFonts w:ascii="仿宋" w:eastAsia="仿宋" w:hAnsi="仿宋" w:cs="仿宋" w:hint="eastAsia"/>
            <w:lang w:eastAsia="zh-CN"/>
          </w:rPr>
          <w:t>(二)、土建工程建设指标</w:t>
        </w:r>
        <w:r>
          <w:tab/>
        </w:r>
        <w:r>
          <w:fldChar w:fldCharType="begin"/>
        </w:r>
        <w:r>
          <w:instrText xml:space="preserve"> PAGEREF _Toc8233 \h </w:instrText>
        </w:r>
        <w:r>
          <w:fldChar w:fldCharType="separate"/>
        </w:r>
        <w:r>
          <w:t>53</w:t>
        </w:r>
        <w:r>
          <w:fldChar w:fldCharType="end"/>
        </w:r>
      </w:hyperlink>
    </w:p>
    <w:p>
      <w:pPr>
        <w:pStyle w:val="TOC1"/>
        <w:tabs>
          <w:tab w:val="right" w:leader="dot" w:pos="8306"/>
        </w:tabs>
      </w:pPr>
      <w:hyperlink w:anchor="_Toc11020" w:history="1">
        <w:r>
          <w:rPr>
            <w:rFonts w:ascii="仿宋" w:eastAsia="仿宋" w:hAnsi="仿宋" w:cs="仿宋" w:hint="eastAsia"/>
            <w:lang w:eastAsia="zh-CN"/>
          </w:rPr>
          <w:t>十四、划线车项目实施保障措施</w:t>
        </w:r>
        <w:r>
          <w:tab/>
        </w:r>
        <w:r>
          <w:fldChar w:fldCharType="begin"/>
        </w:r>
        <w:r>
          <w:instrText xml:space="preserve"> PAGEREF _Toc11020 \h </w:instrText>
        </w:r>
        <w:r>
          <w:fldChar w:fldCharType="separate"/>
        </w:r>
        <w:r>
          <w:t>55</w:t>
        </w:r>
        <w:r>
          <w:fldChar w:fldCharType="end"/>
        </w:r>
      </w:hyperlink>
    </w:p>
    <w:p>
      <w:pPr>
        <w:pStyle w:val="TOC2"/>
        <w:tabs>
          <w:tab w:val="right" w:leader="dot" w:pos="8306"/>
        </w:tabs>
      </w:pPr>
      <w:hyperlink w:anchor="_Toc20912" w:history="1">
        <w:r>
          <w:rPr>
            <w:rFonts w:ascii="仿宋" w:eastAsia="仿宋" w:hAnsi="仿宋" w:cs="仿宋" w:hint="eastAsia"/>
            <w:lang w:eastAsia="zh-CN"/>
          </w:rPr>
          <w:t>(一)、划线车项目实施保障机制</w:t>
        </w:r>
        <w:r>
          <w:tab/>
        </w:r>
        <w:r>
          <w:fldChar w:fldCharType="begin"/>
        </w:r>
        <w:r>
          <w:instrText xml:space="preserve"> PAGEREF _Toc20912 \h </w:instrText>
        </w:r>
        <w:r>
          <w:fldChar w:fldCharType="separate"/>
        </w:r>
        <w:r>
          <w:t>55</w:t>
        </w:r>
        <w:r>
          <w:fldChar w:fldCharType="end"/>
        </w:r>
      </w:hyperlink>
    </w:p>
    <w:p>
      <w:pPr>
        <w:pStyle w:val="TOC2"/>
        <w:tabs>
          <w:tab w:val="right" w:leader="dot" w:pos="8306"/>
        </w:tabs>
      </w:pPr>
      <w:hyperlink w:anchor="_Toc6286" w:history="1">
        <w:r>
          <w:rPr>
            <w:rFonts w:ascii="仿宋" w:eastAsia="仿宋" w:hAnsi="仿宋" w:cs="仿宋" w:hint="eastAsia"/>
            <w:lang w:eastAsia="zh-CN"/>
          </w:rPr>
          <w:t>(二)、划线车项目法律合规要求</w:t>
        </w:r>
        <w:r>
          <w:tab/>
        </w:r>
        <w:r>
          <w:fldChar w:fldCharType="begin"/>
        </w:r>
        <w:r>
          <w:instrText xml:space="preserve"> PAGEREF _Toc6286 \h </w:instrText>
        </w:r>
        <w:r>
          <w:fldChar w:fldCharType="separate"/>
        </w:r>
        <w:r>
          <w:t>58</w:t>
        </w:r>
        <w:r>
          <w:fldChar w:fldCharType="end"/>
        </w:r>
      </w:hyperlink>
    </w:p>
    <w:p>
      <w:pPr>
        <w:pStyle w:val="TOC2"/>
        <w:tabs>
          <w:tab w:val="right" w:leader="dot" w:pos="8306"/>
        </w:tabs>
      </w:pPr>
      <w:hyperlink w:anchor="_Toc8581" w:history="1">
        <w:r>
          <w:rPr>
            <w:rFonts w:ascii="仿宋" w:eastAsia="仿宋" w:hAnsi="仿宋" w:cs="仿宋" w:hint="eastAsia"/>
            <w:lang w:eastAsia="zh-CN"/>
          </w:rPr>
          <w:t>(三)、划线车项目合同管理与法律事务</w:t>
        </w:r>
        <w:r>
          <w:tab/>
        </w:r>
        <w:r>
          <w:fldChar w:fldCharType="begin"/>
        </w:r>
        <w:r>
          <w:instrText xml:space="preserve"> PAGEREF _Toc8581 \h </w:instrText>
        </w:r>
        <w:r>
          <w:fldChar w:fldCharType="separate"/>
        </w:r>
        <w:r>
          <w:t>62</w:t>
        </w:r>
        <w:r>
          <w:fldChar w:fldCharType="end"/>
        </w:r>
      </w:hyperlink>
    </w:p>
    <w:p>
      <w:pPr>
        <w:pStyle w:val="TOC2"/>
        <w:tabs>
          <w:tab w:val="right" w:leader="dot" w:pos="8306"/>
        </w:tabs>
      </w:pPr>
      <w:hyperlink w:anchor="_Toc1057" w:history="1">
        <w:r>
          <w:rPr>
            <w:rFonts w:ascii="仿宋" w:eastAsia="仿宋" w:hAnsi="仿宋" w:cs="仿宋" w:hint="eastAsia"/>
            <w:lang w:eastAsia="zh-CN"/>
          </w:rPr>
          <w:t>(四)、划线车项目知识产权保护策略</w:t>
        </w:r>
        <w:r>
          <w:tab/>
        </w:r>
        <w:r>
          <w:fldChar w:fldCharType="begin"/>
        </w:r>
        <w:r>
          <w:instrText xml:space="preserve"> PAGEREF _Toc1057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60"/>
      <w:r>
        <w:rPr>
          <w:rFonts w:ascii="仿宋" w:eastAsia="仿宋" w:hAnsi="仿宋" w:cs="仿宋" w:hint="eastAsia"/>
          <w:sz w:val="28"/>
          <w:lang w:eastAsia="zh-CN"/>
        </w:rPr>
        <w:t>一、划线车项目选址可行性分析</w:t>
      </w:r>
      <w:bookmarkEnd w:id="2"/>
    </w:p>
    <w:p>
      <w:pPr>
        <w:pStyle w:val="Heading2"/>
        <w:rPr>
          <w:rFonts w:ascii="仿宋" w:eastAsia="仿宋" w:hAnsi="仿宋" w:cs="仿宋" w:hint="eastAsia"/>
          <w:lang w:eastAsia="zh-CN"/>
        </w:rPr>
      </w:pPr>
      <w:bookmarkStart w:id="3" w:name="_Toc9658"/>
      <w:r>
        <w:rPr>
          <w:rFonts w:ascii="仿宋" w:eastAsia="仿宋" w:hAnsi="仿宋" w:cs="仿宋" w:hint="eastAsia"/>
          <w:lang w:eastAsia="zh-CN"/>
        </w:rPr>
        <w:t>(一)、划线车项目选址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该划线车项目选址位于XX省XX市XX区XXX街道</w:t>
      </w:r>
    </w:p>
    <w:p>
      <w:pPr>
        <w:pStyle w:val="Heading2"/>
        <w:ind w:firstLine="560" w:firstLineChars="200"/>
        <w:rPr>
          <w:rFonts w:ascii="仿宋" w:eastAsia="仿宋" w:hAnsi="仿宋" w:cs="仿宋" w:hint="eastAsia"/>
          <w:sz w:val="28"/>
          <w:lang w:eastAsia="zh-CN"/>
        </w:rPr>
      </w:pPr>
      <w:bookmarkStart w:id="4" w:name="_Toc30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划线车项目的征地面积将根据划线车项目的实际规模和需求进行精确规划。具体面积XXX平方米，旨在确保划线车项目不仅能够满足当前的发展需求，还能够预留空间以适应未来的扩展。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净用地面积是在征地面积基础上去除不可利用面积后的实际可开发用地。具体面积XXX平方米，考虑到环保、交通、安全等多方面因素，以确保划线车项目在整体利用效率上达到最优。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划线车项目计划建设的建筑总规模具体面积XXX平方米。这一规模的确定综合考虑了划线车项目的性质、规模，以及城市规划的相关要求，确保建筑布局与周边环境协调一致。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绿地率是划线车项目用地中被规划为绿地的比例。具体面积XXX平方米，旨在通过合理规划绿地，改善划线车项目周边环境，提升居民生活质量，并符合城市整体绿化规划。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容积率是用地上可以建设的建筑总体积与用地面积之比。具体面积XXX，通过合理的容积率规划，确保划线车项目建筑规模与周边环境和谐共生。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确保划线车项目选址与当地城市规划相一致，具体面积XXX平方米。通过与城市规划部门深入沟通，确保划线车项目不仅符合城市的整体发展方向，还能够融入城市的发展布局，为城市的长远发展贡献力量。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充分了解并确保划线车项目选址符合当地产业政策，具体面积XXX平方米。这包括划线车项目对当地经济的促进作用，以及对相关产业的带动效应，确保划线车项目与地方政府的产业政策保持一致，促进共赢合作。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用地总体要求必须符合环保和可持续发展的原则，具体面积XXX平方米。通过采用绿色建筑设计、节能减排等措施，确保划线车项目在建设和运营过程中对环境的影响最小化，达到可持续发展的要求。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确保划线车项目选址具备必要的公共设施配套，具体面积XXX平方米。这包括交通便利性、教育、医疗等基础设施，以提高居民生活品质，使得划线车项目选址更具吸引力。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考虑用地总体要求对当地社会稳定性的影响，具体面积XXX平方米。通过深入了解当地社区反馈，确保划线车项目的选址和建设过程对当地社会和谐稳定产生积极作用。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划线车项目选址不仅符合法规和规划，还在实际操作中具有可行性。这一全面规划将为划线车项目的成功实施提供坚实的基础，确保划线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8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划线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划线车项目的设备规划和空间设计中，我们将采取灵活设备布局的措施。设备布局将根据实际需求进行灵活设计，避免不必要的浪费。通过合理规划设备摆放位置，我们将提高设备的利用率，减少设备间距，以确保划线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划线车项目内部引入共享设施的概念，例如共享会议室、办公区等。通过这种方式，我们可以减少对资源的重复建设，提高资源共享效率，从而减小划线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8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划线车项目的总图布置中，我们将不同功能区域进行明确的规划，以最大程度满足划线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3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我们首先关注市场因素，包括潜在客户分布、竞争对手位置、市场需求等。通过深入的市场调研，我们能够更准确地评估选址对于市场开拓和产品销售的影响，确保划线车项目能够在有利的市场环境中蓬勃发展。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划线车项目对环境的影响是综合评价的重要因素之一。我们将详细考虑选址周边的自然环境、生态保护区、水源地等情况，确保划线车项目的建设和运营对环境影响最小化，并符合当地的环保法规标准。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对选址的评价还需充分考虑当地政府的产业政策和法规。我们将详细了解划线车项目所在地的相关政策，确保划线车项目的规划和运营与当地法规相符，降低不必要的法律风险。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考虑到社会稳定性对企业运营的重要性，我们将评估选址地区的社会安全情况、劳工关系、社区反馈等方面，以确保划线车项目的建设和运营不会受到社会稳定性的负面影响。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最后，我们将综合考虑用地成本，包括土地购置费用、土地开发成本等。通过对用地成本的详细评估，我们能够做出更为精确的经济效益分析，为划线车项目的投资决策提供有力支持。</w:t>
      </w:r>
    </w:p>
    <w:p>
      <w:pPr>
        <w:pStyle w:val="Heading1"/>
        <w:ind w:firstLine="560" w:firstLineChars="200"/>
        <w:rPr>
          <w:rFonts w:ascii="仿宋" w:eastAsia="仿宋" w:hAnsi="仿宋" w:cs="仿宋" w:hint="eastAsia"/>
          <w:sz w:val="28"/>
          <w:lang w:eastAsia="zh-CN"/>
        </w:rPr>
      </w:pPr>
      <w:bookmarkStart w:id="8" w:name="_Toc8154"/>
      <w:r>
        <w:rPr>
          <w:rFonts w:ascii="仿宋" w:eastAsia="仿宋" w:hAnsi="仿宋" w:cs="仿宋" w:hint="eastAsia"/>
          <w:sz w:val="28"/>
          <w:lang w:eastAsia="zh-CN"/>
        </w:rPr>
        <w:t>二、划线车项目危机管理</w:t>
      </w:r>
      <w:bookmarkEnd w:id="8"/>
    </w:p>
    <w:p>
      <w:pPr>
        <w:pStyle w:val="Heading2"/>
        <w:rPr>
          <w:rFonts w:ascii="仿宋" w:eastAsia="仿宋" w:hAnsi="仿宋" w:cs="仿宋" w:hint="eastAsia"/>
          <w:lang w:eastAsia="zh-CN"/>
        </w:rPr>
      </w:pPr>
      <w:bookmarkStart w:id="9" w:name="_Toc376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划线车项目危机管理中，危机预警与识别是确保划线车项目稳健运行的核心步骤。通过建立全面的监测机制，划线车项目团队旨在及时发现和理解潜在的风险和危机因素，以便采取及时的预防和应对措施，确保划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首先，通过深入的风险评估，划线车项目团队全面分析了整个划线车项目和各个阶段可能存在的威胁。这包括准确评估每个潜在风险的发生概率和可能影响的程度，为后续危机预警提供了有力支持。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划线车项目团队着重于明确定义划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划线车项目进展的持续监控，团队能够及时发现潜在问题并作出迅速反应。划线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在这一阶段，团队的专业素养和反应速度将发挥至关重要的作用，以确保潜在危机能够在初期得到有效的处理，最大程度地减轻负面影响。通过危机预警与识别，划线车项目得以更有序、可控地推进。</w:t>
      </w:r>
    </w:p>
    <w:p>
      <w:pPr>
        <w:pStyle w:val="Heading2"/>
        <w:ind w:firstLine="560" w:firstLineChars="200"/>
        <w:rPr>
          <w:rFonts w:ascii="仿宋" w:eastAsia="仿宋" w:hAnsi="仿宋" w:cs="仿宋" w:hint="eastAsia"/>
          <w:sz w:val="28"/>
          <w:lang w:eastAsia="zh-CN"/>
        </w:rPr>
      </w:pPr>
      <w:bookmarkStart w:id="10" w:name="_Toc3162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在危机发生时，划线车项目团队立即行动，成立了应急小组。该小组的任务是迅速制定并实施紧急应对措施，以最小化潜在损失。以下是采取的主要措施：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暂停划线车项目进度：为遏制危机蔓延，划线车项目暂时停止进行，以便全面评估当前状况。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资源重新分配：重新评估划线车项目资源的分配，确保最大限度地减小损失。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实时沟通：与关键利益相关者建立实时沟通机制，向他们传递划线车项目危机的实际状况，保障划线车项目核心利益。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在紧急应对的同时，划线车项目团队强调了团队协作和有效沟通的重要性。以下是团队协作的关键举措：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信息共享机制：建立了信息共享平台，确保团队成员能够及时获取划线车项目危机的实时信息。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领导者沟通：划线车项目领导者通过定期会议和即时沟通工具，指导团队应对危机，保持团队稳定运行。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随着危机得到初步控制，划线车项目团队转向制定恢复计划，以确保划线车项目能够从中迅速恢复。主要恢复计划包括：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修复受损的进度计划：重新评估划线车项目进度，制定修复计划，确保划线车项目尽快回归正常进程。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重新调整资源分配：优化资源分配，确保划线车项目在有限资源下高效运转。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风险管理机制加强：对划线车项目风险进行全面评估，制定更强化的风险管理策略，以预防未来可能的危机。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636"/>
      <w:r>
        <w:rPr>
          <w:rFonts w:ascii="仿宋" w:eastAsia="仿宋" w:hAnsi="仿宋" w:cs="仿宋" w:hint="eastAsia"/>
          <w:sz w:val="28"/>
          <w:lang w:eastAsia="zh-CN"/>
        </w:rPr>
        <w:t>三、划线车项目建设背景及必要性分析</w:t>
      </w:r>
      <w:bookmarkEnd w:id="11"/>
    </w:p>
    <w:p>
      <w:pPr>
        <w:pStyle w:val="Heading2"/>
        <w:rPr>
          <w:rFonts w:ascii="仿宋" w:eastAsia="仿宋" w:hAnsi="仿宋" w:cs="仿宋" w:hint="eastAsia"/>
          <w:lang w:eastAsia="zh-CN"/>
        </w:rPr>
      </w:pPr>
      <w:bookmarkStart w:id="12" w:name="_Toc16259"/>
      <w:r>
        <w:rPr>
          <w:rFonts w:ascii="仿宋" w:eastAsia="仿宋" w:hAnsi="仿宋" w:cs="仿宋" w:hint="eastAsia"/>
          <w:lang w:eastAsia="zh-CN"/>
        </w:rPr>
        <w:t>(一)、划线车项目背景分析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划线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划线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我们的背景分析将深入挖掘当前行业的发展趋势，通过对竞争态势的全面审视，找到划线车项目在这个潮流中的定位。同时，我们将关注行业内涌现的新兴机遇，以便划线车项目更好地融入行业发展的潮流中。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划线车项目提供了强大的发展动力。我们将聚焦于行业内最新的技术发展趋势，包括但不限于人工智能、大数据分析、物联网等领域。通过深度的技术研究，我们将确保划线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划线车项目发展的源泉。我们将投入更多的精力对市场需求进行深入剖析，超越表面的需求，深入挖掘潜在的市场痛点和机遇。通过对市场需求的细致了解，划线车项目将更有针对性地设计解决方案，满足市场的多样化需求，从而更好地促进划线车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划线车项目战略至关重要。我们将对竞争态势进行更为深入的分析，包括但不限于市场份额、产品特点、客户满意度等多个维度。通过深度的竞争分析，划线车项目将能够更准确地把握市场脉搏，制定具有竞争力的划线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划线车项目的发展具有直接的影响。我们将进行更为全面的法规和政策分析，了解行业发展中的潜在法律风险和合规挑战。通过充分了解和遵守相关法规，划线车项目将确保在法律框架内合法合规运营，为划线车项目的稳健发展提供有力支持。</w:t>
      </w:r>
    </w:p>
    <w:p>
      <w:pPr>
        <w:pStyle w:val="Heading2"/>
        <w:ind w:firstLine="560" w:firstLineChars="200"/>
        <w:rPr>
          <w:rFonts w:ascii="仿宋" w:eastAsia="仿宋" w:hAnsi="仿宋" w:cs="仿宋" w:hint="eastAsia"/>
          <w:sz w:val="28"/>
          <w:lang w:eastAsia="zh-CN"/>
        </w:rPr>
      </w:pPr>
      <w:bookmarkStart w:id="13" w:name="_Toc11108"/>
      <w:r>
        <w:rPr>
          <w:rFonts w:ascii="仿宋" w:eastAsia="仿宋" w:hAnsi="仿宋" w:cs="仿宋" w:hint="eastAsia"/>
          <w:sz w:val="28"/>
          <w:lang w:eastAsia="zh-CN"/>
        </w:rPr>
        <w:t>(二)、划线车项目建设必要性分析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划线车项目建设的迫切性源于对行业发展趋势的深刻洞察。我们正处于一个行业变革的时代，科技创新、数字化转型成为企业发展的关键动力。划线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划线车项目建设不仅仅是为了跟上潮流，更是为了通过技术创新推动企业的持续发展。通过引入先进的技术和解决方案，划线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划线车项目的建设成为必然选择，通过提高产品质量、拓展服务领域，从而在竞争中获得更多的机会。划线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划线车项目建设的必要性体现在对客户需求更精准的满足。通过划线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划线车项目建设的背后是对企业持续创新的追求。只有通过不断创新，企业才能在竞争中立于不败之地。划线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876"/>
      <w:r>
        <w:rPr>
          <w:rFonts w:ascii="仿宋" w:eastAsia="仿宋" w:hAnsi="仿宋" w:cs="仿宋" w:hint="eastAsia"/>
          <w:sz w:val="28"/>
          <w:lang w:eastAsia="zh-CN"/>
        </w:rPr>
        <w:t>四、划线车项目可持续发展</w:t>
      </w:r>
      <w:bookmarkEnd w:id="14"/>
    </w:p>
    <w:p>
      <w:pPr>
        <w:pStyle w:val="Heading2"/>
        <w:rPr>
          <w:rFonts w:ascii="仿宋" w:eastAsia="仿宋" w:hAnsi="仿宋" w:cs="仿宋" w:hint="eastAsia"/>
          <w:lang w:eastAsia="zh-CN"/>
        </w:rPr>
      </w:pPr>
      <w:bookmarkStart w:id="15" w:name="_Toc144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划线车项目中，划线车项目团队着眼于未来，明确了可持续发展的战略方向。制定的具体可持续发展目标包括降低资源使用、采用环保技术、最大化社会效益等。这一步骤不仅有助于划线车项目在环保和社会责任方面达到最高标准，也为未来提供了明确的指引，确保划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可持续实践的融入划线车项目管理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划线车项目管理周期。从划线车项目规划开始，划线车项目团队就考虑了环境和社会的因素。在执行阶段，划线车项目团队积极推动绿色技术的应用，优化资源利用。此外，关注员工的社会责任，通过培训和沟通活动提高员工对可持续发展的认知，使他们能够在日常工作中践行可持续实践。这些举措不仅为划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40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扎根于划线车项目的可持续发展理念，我们深信环保与社会责任是划线车项目成功的关键支柱。在划线车项目的每一步，我们都致力于通过创新和实践，履行对环境和社会的坚定责任。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划线车项目团队通过引入先进的环保技术、建立高效的废物处理系统以及推动能源节约措施，积极履行环保责任。定期的环保监测和评估确保划线车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划线车项目不仅致力于自身可持续发展，还注重对社会的回馈。通过支持社区划线车项目、参与慈善事业、提供培训机会等方式，划线车项目积极履行社会责任。与当地社区建立积极互动，关注员工的工作与生活平衡，以及员工的身心健康，是划线车项目在社会责任层面的关键举措。这样的实践不仅增强了划线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574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45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划线车项目的技术管理特点体现在其创新导向。通过引入最先进的技术趋势和解决方案，划线车项目致力于提升科技含量、提高质量和效率水平。这意味着我们将采用最新的工具和方法，确保划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划线车项目技术管理的显著特征。通过整合不同领域的技术资源，我们实现了跨学科的协同工作。这有助于优化技术架构，提高整体效能。此外，整合性策略还促进了不同技术团队之间的紧密沟通和高效合作，确保划线车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划线车项目所采用的技术。通过不断优化技术方案，划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划线车项目团队将在划线车项目初期识别可能的技术风险，并采取相应的预防和应对措施。通过建立健全的风险评估机制，划线车项目能够在实施过程中及时发现并解决潜在的技术问题，保障划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通过这些独特的技术管理特点，我们确信在划线车项目中，技术将成为划线车项目成功的有力支持。这一深度剖析揭示了技术管理在划线车项目实施中的关键作用，为划线车项目的技术基础奠定了坚实的基础。</w:t>
      </w:r>
    </w:p>
    <w:p>
      <w:pPr>
        <w:pStyle w:val="Heading2"/>
        <w:ind w:firstLine="560" w:firstLineChars="200"/>
        <w:rPr>
          <w:rFonts w:ascii="仿宋" w:eastAsia="仿宋" w:hAnsi="仿宋" w:cs="仿宋" w:hint="eastAsia"/>
          <w:sz w:val="28"/>
          <w:lang w:eastAsia="zh-CN"/>
        </w:rPr>
      </w:pPr>
      <w:bookmarkStart w:id="19" w:name="_Toc8477"/>
      <w:r>
        <w:rPr>
          <w:rFonts w:ascii="仿宋" w:eastAsia="仿宋" w:hAnsi="仿宋" w:cs="仿宋" w:hint="eastAsia"/>
          <w:sz w:val="28"/>
          <w:lang w:eastAsia="zh-CN"/>
        </w:rPr>
        <w:t>(二)、划线车项目工艺技术设计方案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划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https://d.book118.com/605132032240011033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划线车项目计划设计方案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E29DB"/>
    <w:rsid w:val="3EEE29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13203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2023-12-30T11:58:00Z</dcterms:created>
  <dcterms:modified xsi:type="dcterms:W3CDTF">2023-12-30T11:58:57Z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E44968A319404AA0992173EC3526933A_11</vt:lpwstr>
  </property>
  <property fmtid="{D5CDD505-2E9C-101B-9397-08002B2CF9AE}" pid="3" name="KSOProductBuildVer">
    <vt:lpwstr>2052-12.1.0.16120</vt:lpwstr>
  </property>
</Properties>
</file>