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5D648C" w14:paraId="1724C21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D648C" w14:paraId="47E253F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D648C" w14:paraId="67E8AFD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D648C" w:rsidRPr="005D648C" w14:paraId="7CA4EF7C" w14:textId="57505BA7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5D648C">
        <w:rPr>
          <w:rFonts w:ascii="宋体" w:eastAsia="宋体" w:hAnsi="宋体" w:hint="eastAsia"/>
          <w:b/>
          <w:sz w:val="60"/>
        </w:rPr>
        <w:t>铁合金项目指标评估报告</w:t>
      </w:r>
    </w:p>
    <w:p w:rsidR="005D648C" w:rsidP="005D648C" w14:paraId="1AA915F7" w14:textId="615E6065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5D648C">
        <w:rPr>
          <w:rFonts w:ascii="仿宋" w:eastAsia="仿宋" w:hAnsi="仿宋" w:hint="eastAsia"/>
          <w:b/>
          <w:sz w:val="40"/>
        </w:rPr>
        <w:t>目录</w:t>
      </w:r>
    </w:p>
    <w:p w:rsidR="005D648C" w14:paraId="7069BACE" w14:textId="343C37FA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_Toc153393055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5D648C" w14:paraId="23305FA8" w14:textId="057A6E0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一、环保分析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_Toc153393056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D648C" w14:paraId="11D27C63" w14:textId="1A549CB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(一)、建设期环境影响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_Toc153393057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D648C" w14:paraId="52FA98F6" w14:textId="740BB53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(二)、营运期环境评价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_Toc153393058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5D648C" w14:paraId="72CAFBA4" w14:textId="303E6E1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_Toc153393059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5D648C" w14:paraId="7024C074" w14:textId="4D5D729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(四)、环境改善与建议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_Toc153393060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5D648C" w14:paraId="4CF82856" w14:textId="1DEDCDE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二、铁合金项目概论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_Toc153393061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5D648C" w14:paraId="6730515E" w14:textId="340B8E8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(一)、铁合金项目名称及投资人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_Toc153393062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5D648C" w14:paraId="43AE7317" w14:textId="30EAB47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(二)、编制原则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_Toc153393063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5D648C" w14:paraId="1682216F" w14:textId="7AC2B52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_Toc153393064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5D648C" w14:paraId="19495E44" w14:textId="794E87B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(四)、编制范围及内容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_Toc153393065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5D648C" w14:paraId="2EB2205C" w14:textId="75A2E99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(五)、铁合金项目建设背景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_Toc153393066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5D648C" w14:paraId="0290321B" w14:textId="2B90EBF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(六)、结论分析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_Toc153393067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5D648C" w14:paraId="70DEF0A0" w14:textId="100D53E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三、工艺技术分析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_Toc153393068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5D648C" w14:paraId="33C21A85" w14:textId="2B5AD0B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(一)、企业技术研发分析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_Toc153393069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5D648C" w14:paraId="38803C8E" w14:textId="6F2F2A3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(二)、铁合金项目技术工艺简要分析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_Toc153393070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5D648C" w14:paraId="2A9FDE11" w14:textId="2EAB98D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(三)、质量管理体系与标准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_Toc153393071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5D648C" w14:paraId="5216FAC8" w14:textId="68E21C8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(四)、铁合金项目技术流程简述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_Toc153393072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5D648C" w14:paraId="569FA4DE" w14:textId="4A9EE40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_Toc153393073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5D648C" w14:paraId="4584CD29" w14:textId="72DBF31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四、选址分析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_Toc153393074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5D648C" w14:paraId="12BF890C" w14:textId="11C28EE6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(一)、铁合金项目选址原则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_Toc153393075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5D648C" w14:paraId="58F93B18" w14:textId="374ED48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(二)、建设区基本情况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_Toc153393076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5D648C" w14:paraId="6C5CE839" w14:textId="0120691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(三)、创新驱动发展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_Toc153393077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5D648C" w14:paraId="4345D11C" w14:textId="04C6D60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(四)、产业发展方向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_Toc153393078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5D648C" w14:paraId="6874097E" w14:textId="48D4F39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(五)、铁合金项目选址综合评价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_Toc153393079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5D648C" w14:paraId="469D1D4F" w14:textId="599B718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五、铁合金项目规划进度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_Toc153393080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5D648C" w14:paraId="147A472E" w14:textId="43D01A6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(一)、铁合金项目进度安排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_Toc153393081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5D648C" w14:paraId="32095D45" w14:textId="4AA385E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(二)、铁合金项目实施保障措施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_Toc153393082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5D648C" w14:paraId="2C4BE454" w14:textId="3584DAF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(三)、质量与安全控制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_Toc153393083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5D648C" w14:paraId="76833032" w14:textId="10176C9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(四)、铁合金项目进度监控与调整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_Toc153393084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5D648C" w14:paraId="21DCEB85" w14:textId="7985104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(五)、沟通与决策流程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_Toc153393085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5D648C" w14:paraId="334422D0" w14:textId="386DBAF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六、供应链管理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_Toc153393086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5D648C" w14:paraId="57F842B4" w14:textId="00410A4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(一)、供应链概述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_Toc153393087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5D648C" w14:paraId="6A23D59F" w14:textId="62D6032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(二)、供应商选择与关系管理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_Toc153393088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5D648C" w14:paraId="7BC7139E" w14:textId="1B0A69C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(三)、库存管理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_Toc153393089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5D648C" w14:paraId="1F4892F4" w14:textId="41BAA70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(四)、物流与运输策略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_Toc153393090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5D648C" w14:paraId="3E3A6C8A" w14:textId="46F6602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(五)、供应链风险管理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_Toc153393091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5D648C" w14:paraId="6262B210" w14:textId="58B9C5A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七、创新与研发策略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_Toc153393092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5D648C" w14:paraId="7F55F809" w14:textId="252598C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(一)、研发投入与创新计划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_Toc153393093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5D648C" w14:paraId="20196483" w14:textId="2CB15E9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(二)、新产品开发策略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_Toc153393094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5D648C" w14:paraId="0931B728" w14:textId="23179A4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(三)、技术合作与研究合作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_Toc153393095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5D648C" w14:paraId="534C2A89" w14:textId="4355122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八、经济效益分析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_Toc153393096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5D648C" w14:paraId="2C089BAB" w14:textId="7980E1D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(一)、基本假设及基础参数选取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_Toc153393097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https://d.book118.com/605204124121011043</w:t>
        </w:r>
      </w:hyperlink>
    </w:p>
    <w:p w:rsidR="005D648C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48C" w:rsidP="00460D5B" w14:paraId="607C2328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D648C" w14:paraId="1F05BE3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48C" w:rsidP="00460D5B" w14:paraId="155DAD0B" w14:textId="16F00E2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5D648C" w14:paraId="5E5267E3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48C" w14:paraId="3135264F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48C" w:rsidP="00460D5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D648C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48C" w:rsidP="00460D5B" w14:textId="16F00E2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5D648C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48C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48C" w:rsidP="00460D5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D648C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48C" w:rsidP="00460D5B" w14:textId="16F00E2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5D648C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48C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48C" w14:paraId="2F761DDF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48C" w:rsidRPr="005D648C" w:rsidP="005D648C" w14:paraId="6EA52AA1" w14:textId="5F0B79AB">
    <w:pPr>
      <w:pStyle w:val="Header"/>
      <w:rPr>
        <w:rFonts w:ascii="仿宋" w:eastAsia="仿宋" w:hAnsi="仿宋"/>
      </w:rPr>
    </w:pPr>
    <w:r w:rsidRPr="005D648C">
      <w:rPr>
        <w:rFonts w:ascii="仿宋" w:eastAsia="仿宋" w:hAnsi="仿宋" w:hint="eastAsia"/>
      </w:rPr>
      <w:t>铁合金项目指标评估报告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48C" w14:paraId="2F609508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48C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48C" w:rsidRPr="005D648C" w:rsidP="005D648C" w14:textId="5F0B79AB">
    <w:pPr>
      <w:pStyle w:val="Header"/>
      <w:rPr>
        <w:rFonts w:ascii="仿宋" w:eastAsia="仿宋" w:hAnsi="仿宋"/>
      </w:rPr>
    </w:pPr>
    <w:r w:rsidRPr="005D648C">
      <w:rPr>
        <w:rFonts w:ascii="仿宋" w:eastAsia="仿宋" w:hAnsi="仿宋" w:hint="eastAsia"/>
      </w:rPr>
      <w:t>铁合金项目指标评估报告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48C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48C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48C" w:rsidRPr="005D648C" w:rsidP="005D648C" w14:textId="5F0B79AB">
    <w:pPr>
      <w:pStyle w:val="Header"/>
      <w:rPr>
        <w:rFonts w:ascii="仿宋" w:eastAsia="仿宋" w:hAnsi="仿宋"/>
      </w:rPr>
    </w:pPr>
    <w:r w:rsidRPr="005D648C">
      <w:rPr>
        <w:rFonts w:ascii="仿宋" w:eastAsia="仿宋" w:hAnsi="仿宋" w:hint="eastAsia"/>
      </w:rPr>
      <w:t>铁合金项目指标评估报告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48C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48C"/>
    <w:rsid w:val="00460D5B"/>
    <w:rsid w:val="005D648C"/>
    <w:rsid w:val="00C07E8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17CA4D0"/>
  <w15:chartTrackingRefBased/>
  <w15:docId w15:val="{C24686CB-6DCF-4910-A3B1-0E442EB01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5D648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5D648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5D648C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5D648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5D648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5D648C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5D64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5D648C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5D648C"/>
  </w:style>
  <w:style w:type="paragraph" w:styleId="TOC1">
    <w:name w:val="toc 1"/>
    <w:basedOn w:val="Normal"/>
    <w:next w:val="Normal"/>
    <w:autoRedefine/>
    <w:uiPriority w:val="39"/>
    <w:unhideWhenUsed/>
    <w:rsid w:val="005D648C"/>
  </w:style>
  <w:style w:type="paragraph" w:styleId="TOC2">
    <w:name w:val="toc 2"/>
    <w:basedOn w:val="Normal"/>
    <w:next w:val="Normal"/>
    <w:autoRedefine/>
    <w:uiPriority w:val="39"/>
    <w:unhideWhenUsed/>
    <w:rsid w:val="005D648C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605204124121011043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4117</Words>
  <Characters>23471</Characters>
  <Application>Microsoft Office Word</Application>
  <DocSecurity>0</DocSecurity>
  <Lines>195</Lines>
  <Paragraphs>55</Paragraphs>
  <ScaleCrop>false</ScaleCrop>
  <Company/>
  <LinksUpToDate>false</LinksUpToDate>
  <CharactersWithSpaces>27533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2023-12-13T12:50:00Z</dcterms:created>
  <dcterms:modified xsi:type="dcterms:W3CDTF">2023-12-13T12:50:00Z</dcterms:modified>
</cp:coreProperties>
</file>