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电光源项目计划设计方案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17" w:history="1">
        <w:r>
          <w:rPr>
            <w:rFonts w:ascii="仿宋" w:eastAsia="仿宋" w:hAnsi="仿宋" w:cs="仿宋" w:hint="eastAsia"/>
            <w:lang w:eastAsia="zh-CN"/>
          </w:rPr>
          <w:t>前言</w:t>
        </w:r>
        <w:r>
          <w:tab/>
        </w:r>
        <w:r>
          <w:fldChar w:fldCharType="begin"/>
        </w:r>
        <w:r>
          <w:instrText xml:space="preserve"> PAGEREF _Toc32517 \h </w:instrText>
        </w:r>
        <w:r>
          <w:fldChar w:fldCharType="separate"/>
        </w:r>
        <w:r>
          <w:t>3</w:t>
        </w:r>
        <w:r>
          <w:fldChar w:fldCharType="end"/>
        </w:r>
      </w:hyperlink>
    </w:p>
    <w:p>
      <w:pPr>
        <w:pStyle w:val="TOC1"/>
        <w:tabs>
          <w:tab w:val="right" w:leader="dot" w:pos="8306"/>
        </w:tabs>
      </w:pPr>
      <w:hyperlink w:anchor="_Toc7589" w:history="1">
        <w:r>
          <w:rPr>
            <w:rFonts w:ascii="仿宋" w:eastAsia="仿宋" w:hAnsi="仿宋" w:cs="仿宋" w:hint="eastAsia"/>
            <w:lang w:eastAsia="zh-CN"/>
          </w:rPr>
          <w:t>一、电光源项目文档管理</w:t>
        </w:r>
        <w:r>
          <w:tab/>
        </w:r>
        <w:r>
          <w:fldChar w:fldCharType="begin"/>
        </w:r>
        <w:r>
          <w:instrText xml:space="preserve"> PAGEREF _Toc7589 \h </w:instrText>
        </w:r>
        <w:r>
          <w:fldChar w:fldCharType="separate"/>
        </w:r>
        <w:r>
          <w:t>3</w:t>
        </w:r>
        <w:r>
          <w:fldChar w:fldCharType="end"/>
        </w:r>
      </w:hyperlink>
    </w:p>
    <w:p>
      <w:pPr>
        <w:pStyle w:val="TOC2"/>
        <w:tabs>
          <w:tab w:val="right" w:leader="dot" w:pos="8306"/>
        </w:tabs>
      </w:pPr>
      <w:hyperlink w:anchor="_Toc15792" w:history="1">
        <w:r>
          <w:rPr>
            <w:rFonts w:ascii="仿宋" w:eastAsia="仿宋" w:hAnsi="仿宋" w:cs="仿宋" w:hint="eastAsia"/>
            <w:lang w:eastAsia="zh-CN"/>
          </w:rPr>
          <w:t>(一)、文档编制与审查</w:t>
        </w:r>
        <w:r>
          <w:tab/>
        </w:r>
        <w:r>
          <w:fldChar w:fldCharType="begin"/>
        </w:r>
        <w:r>
          <w:instrText xml:space="preserve"> PAGEREF _Toc15792 \h </w:instrText>
        </w:r>
        <w:r>
          <w:fldChar w:fldCharType="separate"/>
        </w:r>
        <w:r>
          <w:t>3</w:t>
        </w:r>
        <w:r>
          <w:fldChar w:fldCharType="end"/>
        </w:r>
      </w:hyperlink>
    </w:p>
    <w:p>
      <w:pPr>
        <w:pStyle w:val="TOC2"/>
        <w:tabs>
          <w:tab w:val="right" w:leader="dot" w:pos="8306"/>
        </w:tabs>
      </w:pPr>
      <w:hyperlink w:anchor="_Toc30011" w:history="1">
        <w:r>
          <w:rPr>
            <w:rFonts w:ascii="仿宋" w:eastAsia="仿宋" w:hAnsi="仿宋" w:cs="仿宋" w:hint="eastAsia"/>
            <w:lang w:eastAsia="zh-CN"/>
          </w:rPr>
          <w:t>(二)、文档发布与分发</w:t>
        </w:r>
        <w:r>
          <w:tab/>
        </w:r>
        <w:r>
          <w:fldChar w:fldCharType="begin"/>
        </w:r>
        <w:r>
          <w:instrText xml:space="preserve"> PAGEREF _Toc30011 \h </w:instrText>
        </w:r>
        <w:r>
          <w:fldChar w:fldCharType="separate"/>
        </w:r>
        <w:r>
          <w:t>4</w:t>
        </w:r>
        <w:r>
          <w:fldChar w:fldCharType="end"/>
        </w:r>
      </w:hyperlink>
    </w:p>
    <w:p>
      <w:pPr>
        <w:pStyle w:val="TOC2"/>
        <w:tabs>
          <w:tab w:val="right" w:leader="dot" w:pos="8306"/>
        </w:tabs>
      </w:pPr>
      <w:hyperlink w:anchor="_Toc9542" w:history="1">
        <w:r>
          <w:rPr>
            <w:rFonts w:ascii="仿宋" w:eastAsia="仿宋" w:hAnsi="仿宋" w:cs="仿宋" w:hint="eastAsia"/>
            <w:lang w:eastAsia="zh-CN"/>
          </w:rPr>
          <w:t>(三)、文档存档与归档</w:t>
        </w:r>
        <w:r>
          <w:tab/>
        </w:r>
        <w:r>
          <w:fldChar w:fldCharType="begin"/>
        </w:r>
        <w:r>
          <w:instrText xml:space="preserve"> PAGEREF _Toc9542 \h </w:instrText>
        </w:r>
        <w:r>
          <w:fldChar w:fldCharType="separate"/>
        </w:r>
        <w:r>
          <w:t>5</w:t>
        </w:r>
        <w:r>
          <w:fldChar w:fldCharType="end"/>
        </w:r>
      </w:hyperlink>
    </w:p>
    <w:p>
      <w:pPr>
        <w:pStyle w:val="TOC1"/>
        <w:tabs>
          <w:tab w:val="right" w:leader="dot" w:pos="8306"/>
        </w:tabs>
      </w:pPr>
      <w:hyperlink w:anchor="_Toc30735" w:history="1">
        <w:r>
          <w:rPr>
            <w:rFonts w:ascii="仿宋" w:eastAsia="仿宋" w:hAnsi="仿宋" w:cs="仿宋" w:hint="eastAsia"/>
            <w:lang w:eastAsia="zh-CN"/>
          </w:rPr>
          <w:t>二、市场分析、调研</w:t>
        </w:r>
        <w:r>
          <w:tab/>
        </w:r>
        <w:r>
          <w:fldChar w:fldCharType="begin"/>
        </w:r>
        <w:r>
          <w:instrText xml:space="preserve"> PAGEREF _Toc30735 \h </w:instrText>
        </w:r>
        <w:r>
          <w:fldChar w:fldCharType="separate"/>
        </w:r>
        <w:r>
          <w:t>6</w:t>
        </w:r>
        <w:r>
          <w:fldChar w:fldCharType="end"/>
        </w:r>
      </w:hyperlink>
    </w:p>
    <w:p>
      <w:pPr>
        <w:pStyle w:val="TOC2"/>
        <w:tabs>
          <w:tab w:val="right" w:leader="dot" w:pos="8306"/>
        </w:tabs>
      </w:pPr>
      <w:hyperlink w:anchor="_Toc25129" w:history="1">
        <w:r>
          <w:rPr>
            <w:rFonts w:ascii="仿宋" w:eastAsia="仿宋" w:hAnsi="仿宋" w:cs="仿宋" w:hint="eastAsia"/>
            <w:lang w:eastAsia="zh-CN"/>
          </w:rPr>
          <w:t>(一)、电光源行业分析</w:t>
        </w:r>
        <w:r>
          <w:tab/>
        </w:r>
        <w:r>
          <w:fldChar w:fldCharType="begin"/>
        </w:r>
        <w:r>
          <w:instrText xml:space="preserve"> PAGEREF _Toc25129 \h </w:instrText>
        </w:r>
        <w:r>
          <w:fldChar w:fldCharType="separate"/>
        </w:r>
        <w:r>
          <w:t>6</w:t>
        </w:r>
        <w:r>
          <w:fldChar w:fldCharType="end"/>
        </w:r>
      </w:hyperlink>
    </w:p>
    <w:p>
      <w:pPr>
        <w:pStyle w:val="TOC2"/>
        <w:tabs>
          <w:tab w:val="right" w:leader="dot" w:pos="8306"/>
        </w:tabs>
      </w:pPr>
      <w:hyperlink w:anchor="_Toc6893" w:history="1">
        <w:r>
          <w:rPr>
            <w:rFonts w:ascii="仿宋" w:eastAsia="仿宋" w:hAnsi="仿宋" w:cs="仿宋" w:hint="eastAsia"/>
            <w:lang w:eastAsia="zh-CN"/>
          </w:rPr>
          <w:t>(二)、电光源市场分析预测</w:t>
        </w:r>
        <w:r>
          <w:tab/>
        </w:r>
        <w:r>
          <w:fldChar w:fldCharType="begin"/>
        </w:r>
        <w:r>
          <w:instrText xml:space="preserve"> PAGEREF _Toc6893 \h </w:instrText>
        </w:r>
        <w:r>
          <w:fldChar w:fldCharType="separate"/>
        </w:r>
        <w:r>
          <w:t>7</w:t>
        </w:r>
        <w:r>
          <w:fldChar w:fldCharType="end"/>
        </w:r>
      </w:hyperlink>
    </w:p>
    <w:p>
      <w:pPr>
        <w:pStyle w:val="TOC1"/>
        <w:tabs>
          <w:tab w:val="right" w:leader="dot" w:pos="8306"/>
        </w:tabs>
      </w:pPr>
      <w:hyperlink w:anchor="_Toc28701" w:history="1">
        <w:r>
          <w:rPr>
            <w:rFonts w:ascii="仿宋" w:eastAsia="仿宋" w:hAnsi="仿宋" w:cs="仿宋" w:hint="eastAsia"/>
            <w:lang w:eastAsia="zh-CN"/>
          </w:rPr>
          <w:t>三、产品规划分析</w:t>
        </w:r>
        <w:r>
          <w:tab/>
        </w:r>
        <w:r>
          <w:fldChar w:fldCharType="begin"/>
        </w:r>
        <w:r>
          <w:instrText xml:space="preserve"> PAGEREF _Toc28701 \h </w:instrText>
        </w:r>
        <w:r>
          <w:fldChar w:fldCharType="separate"/>
        </w:r>
        <w:r>
          <w:t>8</w:t>
        </w:r>
        <w:r>
          <w:fldChar w:fldCharType="end"/>
        </w:r>
      </w:hyperlink>
    </w:p>
    <w:p>
      <w:pPr>
        <w:pStyle w:val="TOC2"/>
        <w:tabs>
          <w:tab w:val="right" w:leader="dot" w:pos="8306"/>
        </w:tabs>
      </w:pPr>
      <w:hyperlink w:anchor="_Toc1033" w:history="1">
        <w:r>
          <w:rPr>
            <w:rFonts w:ascii="仿宋" w:eastAsia="仿宋" w:hAnsi="仿宋" w:cs="仿宋" w:hint="eastAsia"/>
            <w:lang w:eastAsia="zh-CN"/>
          </w:rPr>
          <w:t>(一)、产品规划</w:t>
        </w:r>
        <w:r>
          <w:tab/>
        </w:r>
        <w:r>
          <w:fldChar w:fldCharType="begin"/>
        </w:r>
        <w:r>
          <w:instrText xml:space="preserve"> PAGEREF _Toc1033 \h </w:instrText>
        </w:r>
        <w:r>
          <w:fldChar w:fldCharType="separate"/>
        </w:r>
        <w:r>
          <w:t>8</w:t>
        </w:r>
        <w:r>
          <w:fldChar w:fldCharType="end"/>
        </w:r>
      </w:hyperlink>
    </w:p>
    <w:p>
      <w:pPr>
        <w:pStyle w:val="TOC2"/>
        <w:tabs>
          <w:tab w:val="right" w:leader="dot" w:pos="8306"/>
        </w:tabs>
      </w:pPr>
      <w:hyperlink w:anchor="_Toc6142" w:history="1">
        <w:r>
          <w:rPr>
            <w:rFonts w:ascii="仿宋" w:eastAsia="仿宋" w:hAnsi="仿宋" w:cs="仿宋" w:hint="eastAsia"/>
            <w:lang w:eastAsia="zh-CN"/>
          </w:rPr>
          <w:t>(二)、建设规模</w:t>
        </w:r>
        <w:r>
          <w:tab/>
        </w:r>
        <w:r>
          <w:fldChar w:fldCharType="begin"/>
        </w:r>
        <w:r>
          <w:instrText xml:space="preserve"> PAGEREF _Toc6142 \h </w:instrText>
        </w:r>
        <w:r>
          <w:fldChar w:fldCharType="separate"/>
        </w:r>
        <w:r>
          <w:t>9</w:t>
        </w:r>
        <w:r>
          <w:fldChar w:fldCharType="end"/>
        </w:r>
      </w:hyperlink>
    </w:p>
    <w:p>
      <w:pPr>
        <w:pStyle w:val="TOC1"/>
        <w:tabs>
          <w:tab w:val="right" w:leader="dot" w:pos="8306"/>
        </w:tabs>
      </w:pPr>
      <w:hyperlink w:anchor="_Toc3681" w:history="1">
        <w:r>
          <w:rPr>
            <w:rFonts w:ascii="仿宋" w:eastAsia="仿宋" w:hAnsi="仿宋" w:cs="仿宋" w:hint="eastAsia"/>
            <w:lang w:eastAsia="zh-CN"/>
          </w:rPr>
          <w:t>四、电光源项目可持续发展</w:t>
        </w:r>
        <w:r>
          <w:tab/>
        </w:r>
        <w:r>
          <w:fldChar w:fldCharType="begin"/>
        </w:r>
        <w:r>
          <w:instrText xml:space="preserve"> PAGEREF _Toc3681 \h </w:instrText>
        </w:r>
        <w:r>
          <w:fldChar w:fldCharType="separate"/>
        </w:r>
        <w:r>
          <w:t>10</w:t>
        </w:r>
        <w:r>
          <w:fldChar w:fldCharType="end"/>
        </w:r>
      </w:hyperlink>
    </w:p>
    <w:p>
      <w:pPr>
        <w:pStyle w:val="TOC2"/>
        <w:tabs>
          <w:tab w:val="right" w:leader="dot" w:pos="8306"/>
        </w:tabs>
      </w:pPr>
      <w:hyperlink w:anchor="_Toc28703" w:history="1">
        <w:r>
          <w:rPr>
            <w:rFonts w:ascii="仿宋" w:eastAsia="仿宋" w:hAnsi="仿宋" w:cs="仿宋" w:hint="eastAsia"/>
            <w:lang w:eastAsia="zh-CN"/>
          </w:rPr>
          <w:t>(一)、可持续战略与实践</w:t>
        </w:r>
        <w:r>
          <w:tab/>
        </w:r>
        <w:r>
          <w:fldChar w:fldCharType="begin"/>
        </w:r>
        <w:r>
          <w:instrText xml:space="preserve"> PAGEREF _Toc28703 \h </w:instrText>
        </w:r>
        <w:r>
          <w:fldChar w:fldCharType="separate"/>
        </w:r>
        <w:r>
          <w:t>10</w:t>
        </w:r>
        <w:r>
          <w:fldChar w:fldCharType="end"/>
        </w:r>
      </w:hyperlink>
    </w:p>
    <w:p>
      <w:pPr>
        <w:pStyle w:val="TOC2"/>
        <w:tabs>
          <w:tab w:val="right" w:leader="dot" w:pos="8306"/>
        </w:tabs>
      </w:pPr>
      <w:hyperlink w:anchor="_Toc10529" w:history="1">
        <w:r>
          <w:rPr>
            <w:rFonts w:ascii="仿宋" w:eastAsia="仿宋" w:hAnsi="仿宋" w:cs="仿宋" w:hint="eastAsia"/>
            <w:lang w:eastAsia="zh-CN"/>
          </w:rPr>
          <w:t>(二)、环保与社会责任</w:t>
        </w:r>
        <w:r>
          <w:tab/>
        </w:r>
        <w:r>
          <w:fldChar w:fldCharType="begin"/>
        </w:r>
        <w:r>
          <w:instrText xml:space="preserve"> PAGEREF _Toc10529 \h </w:instrText>
        </w:r>
        <w:r>
          <w:fldChar w:fldCharType="separate"/>
        </w:r>
        <w:r>
          <w:t>10</w:t>
        </w:r>
        <w:r>
          <w:fldChar w:fldCharType="end"/>
        </w:r>
      </w:hyperlink>
    </w:p>
    <w:p>
      <w:pPr>
        <w:pStyle w:val="TOC1"/>
        <w:tabs>
          <w:tab w:val="right" w:leader="dot" w:pos="8306"/>
        </w:tabs>
      </w:pPr>
      <w:hyperlink w:anchor="_Toc7319" w:history="1">
        <w:r>
          <w:rPr>
            <w:rFonts w:ascii="仿宋" w:eastAsia="仿宋" w:hAnsi="仿宋" w:cs="仿宋" w:hint="eastAsia"/>
            <w:lang w:eastAsia="zh-CN"/>
          </w:rPr>
          <w:t>五、电光源项目建设单位说明</w:t>
        </w:r>
        <w:r>
          <w:tab/>
        </w:r>
        <w:r>
          <w:fldChar w:fldCharType="begin"/>
        </w:r>
        <w:r>
          <w:instrText xml:space="preserve"> PAGEREF _Toc7319 \h </w:instrText>
        </w:r>
        <w:r>
          <w:fldChar w:fldCharType="separate"/>
        </w:r>
        <w:r>
          <w:t>11</w:t>
        </w:r>
        <w:r>
          <w:fldChar w:fldCharType="end"/>
        </w:r>
      </w:hyperlink>
    </w:p>
    <w:p>
      <w:pPr>
        <w:pStyle w:val="TOC2"/>
        <w:tabs>
          <w:tab w:val="right" w:leader="dot" w:pos="8306"/>
        </w:tabs>
      </w:pPr>
      <w:hyperlink w:anchor="_Toc31541" w:history="1">
        <w:r>
          <w:rPr>
            <w:rFonts w:ascii="仿宋" w:eastAsia="仿宋" w:hAnsi="仿宋" w:cs="仿宋" w:hint="eastAsia"/>
            <w:lang w:eastAsia="zh-CN"/>
          </w:rPr>
          <w:t>(一)、电光源项目承办单位基本情况</w:t>
        </w:r>
        <w:r>
          <w:tab/>
        </w:r>
        <w:r>
          <w:fldChar w:fldCharType="begin"/>
        </w:r>
        <w:r>
          <w:instrText xml:space="preserve"> PAGEREF _Toc31541 \h </w:instrText>
        </w:r>
        <w:r>
          <w:fldChar w:fldCharType="separate"/>
        </w:r>
        <w:r>
          <w:t>11</w:t>
        </w:r>
        <w:r>
          <w:fldChar w:fldCharType="end"/>
        </w:r>
      </w:hyperlink>
    </w:p>
    <w:p>
      <w:pPr>
        <w:pStyle w:val="TOC2"/>
        <w:tabs>
          <w:tab w:val="right" w:leader="dot" w:pos="8306"/>
        </w:tabs>
      </w:pPr>
      <w:hyperlink w:anchor="_Toc14090" w:history="1">
        <w:r>
          <w:rPr>
            <w:rFonts w:ascii="仿宋" w:eastAsia="仿宋" w:hAnsi="仿宋" w:cs="仿宋" w:hint="eastAsia"/>
            <w:lang w:eastAsia="zh-CN"/>
          </w:rPr>
          <w:t>(二)、公司经济效益分析</w:t>
        </w:r>
        <w:r>
          <w:tab/>
        </w:r>
        <w:r>
          <w:fldChar w:fldCharType="begin"/>
        </w:r>
        <w:r>
          <w:instrText xml:space="preserve"> PAGEREF _Toc14090 \h </w:instrText>
        </w:r>
        <w:r>
          <w:fldChar w:fldCharType="separate"/>
        </w:r>
        <w:r>
          <w:t>12</w:t>
        </w:r>
        <w:r>
          <w:fldChar w:fldCharType="end"/>
        </w:r>
      </w:hyperlink>
    </w:p>
    <w:p>
      <w:pPr>
        <w:pStyle w:val="TOC1"/>
        <w:tabs>
          <w:tab w:val="right" w:leader="dot" w:pos="8306"/>
        </w:tabs>
      </w:pPr>
      <w:hyperlink w:anchor="_Toc13426" w:history="1">
        <w:r>
          <w:rPr>
            <w:rFonts w:ascii="仿宋" w:eastAsia="仿宋" w:hAnsi="仿宋" w:cs="仿宋" w:hint="eastAsia"/>
            <w:lang w:eastAsia="zh-CN"/>
          </w:rPr>
          <w:t>六、电光源项目绩效评估</w:t>
        </w:r>
        <w:r>
          <w:tab/>
        </w:r>
        <w:r>
          <w:fldChar w:fldCharType="begin"/>
        </w:r>
        <w:r>
          <w:instrText xml:space="preserve"> PAGEREF _Toc13426 \h </w:instrText>
        </w:r>
        <w:r>
          <w:fldChar w:fldCharType="separate"/>
        </w:r>
        <w:r>
          <w:t>13</w:t>
        </w:r>
        <w:r>
          <w:fldChar w:fldCharType="end"/>
        </w:r>
      </w:hyperlink>
    </w:p>
    <w:p>
      <w:pPr>
        <w:pStyle w:val="TOC2"/>
        <w:tabs>
          <w:tab w:val="right" w:leader="dot" w:pos="8306"/>
        </w:tabs>
      </w:pPr>
      <w:hyperlink w:anchor="_Toc16819" w:history="1">
        <w:r>
          <w:rPr>
            <w:rFonts w:ascii="仿宋" w:eastAsia="仿宋" w:hAnsi="仿宋" w:cs="仿宋" w:hint="eastAsia"/>
            <w:lang w:eastAsia="zh-CN"/>
          </w:rPr>
          <w:t>(一)、绩效评估指标</w:t>
        </w:r>
        <w:r>
          <w:tab/>
        </w:r>
        <w:r>
          <w:fldChar w:fldCharType="begin"/>
        </w:r>
        <w:r>
          <w:instrText xml:space="preserve"> PAGEREF _Toc16819 \h </w:instrText>
        </w:r>
        <w:r>
          <w:fldChar w:fldCharType="separate"/>
        </w:r>
        <w:r>
          <w:t>13</w:t>
        </w:r>
        <w:r>
          <w:fldChar w:fldCharType="end"/>
        </w:r>
      </w:hyperlink>
    </w:p>
    <w:p>
      <w:pPr>
        <w:pStyle w:val="TOC2"/>
        <w:tabs>
          <w:tab w:val="right" w:leader="dot" w:pos="8306"/>
        </w:tabs>
      </w:pPr>
      <w:hyperlink w:anchor="_Toc250" w:history="1">
        <w:r>
          <w:rPr>
            <w:rFonts w:ascii="仿宋" w:eastAsia="仿宋" w:hAnsi="仿宋" w:cs="仿宋" w:hint="eastAsia"/>
            <w:lang w:eastAsia="zh-CN"/>
          </w:rPr>
          <w:t>(二)、绩效评估方法</w:t>
        </w:r>
        <w:r>
          <w:tab/>
        </w:r>
        <w:r>
          <w:fldChar w:fldCharType="begin"/>
        </w:r>
        <w:r>
          <w:instrText xml:space="preserve"> PAGEREF _Toc250 \h </w:instrText>
        </w:r>
        <w:r>
          <w:fldChar w:fldCharType="separate"/>
        </w:r>
        <w:r>
          <w:t>14</w:t>
        </w:r>
        <w:r>
          <w:fldChar w:fldCharType="end"/>
        </w:r>
      </w:hyperlink>
    </w:p>
    <w:p>
      <w:pPr>
        <w:pStyle w:val="TOC2"/>
        <w:tabs>
          <w:tab w:val="right" w:leader="dot" w:pos="8306"/>
        </w:tabs>
      </w:pPr>
      <w:hyperlink w:anchor="_Toc26547" w:history="1">
        <w:r>
          <w:rPr>
            <w:rFonts w:ascii="仿宋" w:eastAsia="仿宋" w:hAnsi="仿宋" w:cs="仿宋" w:hint="eastAsia"/>
            <w:lang w:eastAsia="zh-CN"/>
          </w:rPr>
          <w:t>(三)、绩效评估周期</w:t>
        </w:r>
        <w:r>
          <w:tab/>
        </w:r>
        <w:r>
          <w:fldChar w:fldCharType="begin"/>
        </w:r>
        <w:r>
          <w:instrText xml:space="preserve"> PAGEREF _Toc26547 \h </w:instrText>
        </w:r>
        <w:r>
          <w:fldChar w:fldCharType="separate"/>
        </w:r>
        <w:r>
          <w:t>15</w:t>
        </w:r>
        <w:r>
          <w:fldChar w:fldCharType="end"/>
        </w:r>
      </w:hyperlink>
    </w:p>
    <w:p>
      <w:pPr>
        <w:pStyle w:val="TOC1"/>
        <w:tabs>
          <w:tab w:val="right" w:leader="dot" w:pos="8306"/>
        </w:tabs>
      </w:pPr>
      <w:hyperlink w:anchor="_Toc30919" w:history="1">
        <w:r>
          <w:rPr>
            <w:rFonts w:ascii="仿宋" w:eastAsia="仿宋" w:hAnsi="仿宋" w:cs="仿宋" w:hint="eastAsia"/>
            <w:lang w:eastAsia="zh-CN"/>
          </w:rPr>
          <w:t>七、电光源项目社会影响</w:t>
        </w:r>
        <w:r>
          <w:tab/>
        </w:r>
        <w:r>
          <w:fldChar w:fldCharType="begin"/>
        </w:r>
        <w:r>
          <w:instrText xml:space="preserve"> PAGEREF _Toc30919 \h </w:instrText>
        </w:r>
        <w:r>
          <w:fldChar w:fldCharType="separate"/>
        </w:r>
        <w:r>
          <w:t>16</w:t>
        </w:r>
        <w:r>
          <w:fldChar w:fldCharType="end"/>
        </w:r>
      </w:hyperlink>
    </w:p>
    <w:p>
      <w:pPr>
        <w:pStyle w:val="TOC2"/>
        <w:tabs>
          <w:tab w:val="right" w:leader="dot" w:pos="8306"/>
        </w:tabs>
      </w:pPr>
      <w:hyperlink w:anchor="_Toc7419" w:history="1">
        <w:r>
          <w:rPr>
            <w:rFonts w:ascii="仿宋" w:eastAsia="仿宋" w:hAnsi="仿宋" w:cs="仿宋" w:hint="eastAsia"/>
            <w:lang w:eastAsia="zh-CN"/>
          </w:rPr>
          <w:t>(一)、社会责任与义务</w:t>
        </w:r>
        <w:r>
          <w:tab/>
        </w:r>
        <w:r>
          <w:fldChar w:fldCharType="begin"/>
        </w:r>
        <w:r>
          <w:instrText xml:space="preserve"> PAGEREF _Toc7419 \h </w:instrText>
        </w:r>
        <w:r>
          <w:fldChar w:fldCharType="separate"/>
        </w:r>
        <w:r>
          <w:t>16</w:t>
        </w:r>
        <w:r>
          <w:fldChar w:fldCharType="end"/>
        </w:r>
      </w:hyperlink>
    </w:p>
    <w:p>
      <w:pPr>
        <w:pStyle w:val="TOC2"/>
        <w:tabs>
          <w:tab w:val="right" w:leader="dot" w:pos="8306"/>
        </w:tabs>
      </w:pPr>
      <w:hyperlink w:anchor="_Toc29824" w:history="1">
        <w:r>
          <w:rPr>
            <w:rFonts w:ascii="仿宋" w:eastAsia="仿宋" w:hAnsi="仿宋" w:cs="仿宋" w:hint="eastAsia"/>
            <w:lang w:eastAsia="zh-CN"/>
          </w:rPr>
          <w:t>(二)、社会参与与沟通</w:t>
        </w:r>
        <w:r>
          <w:tab/>
        </w:r>
        <w:r>
          <w:fldChar w:fldCharType="begin"/>
        </w:r>
        <w:r>
          <w:instrText xml:space="preserve"> PAGEREF _Toc29824 \h </w:instrText>
        </w:r>
        <w:r>
          <w:fldChar w:fldCharType="separate"/>
        </w:r>
        <w:r>
          <w:t>17</w:t>
        </w:r>
        <w:r>
          <w:fldChar w:fldCharType="end"/>
        </w:r>
      </w:hyperlink>
    </w:p>
    <w:p>
      <w:pPr>
        <w:pStyle w:val="TOC1"/>
        <w:tabs>
          <w:tab w:val="right" w:leader="dot" w:pos="8306"/>
        </w:tabs>
      </w:pPr>
      <w:hyperlink w:anchor="_Toc576" w:history="1">
        <w:r>
          <w:rPr>
            <w:rFonts w:ascii="仿宋" w:eastAsia="仿宋" w:hAnsi="仿宋" w:cs="仿宋" w:hint="eastAsia"/>
            <w:lang w:eastAsia="zh-CN"/>
          </w:rPr>
          <w:t>八、电光源项目环境影响分析</w:t>
        </w:r>
        <w:r>
          <w:tab/>
        </w:r>
        <w:r>
          <w:fldChar w:fldCharType="begin"/>
        </w:r>
        <w:r>
          <w:instrText xml:space="preserve"> PAGEREF _Toc576 \h </w:instrText>
        </w:r>
        <w:r>
          <w:fldChar w:fldCharType="separate"/>
        </w:r>
        <w:r>
          <w:t>18</w:t>
        </w:r>
        <w:r>
          <w:fldChar w:fldCharType="end"/>
        </w:r>
      </w:hyperlink>
    </w:p>
    <w:p>
      <w:pPr>
        <w:pStyle w:val="TOC2"/>
        <w:tabs>
          <w:tab w:val="right" w:leader="dot" w:pos="8306"/>
        </w:tabs>
      </w:pPr>
      <w:hyperlink w:anchor="_Toc14852" w:history="1">
        <w:r>
          <w:rPr>
            <w:rFonts w:ascii="仿宋" w:eastAsia="仿宋" w:hAnsi="仿宋" w:cs="仿宋" w:hint="eastAsia"/>
            <w:lang w:eastAsia="zh-CN"/>
          </w:rPr>
          <w:t>(一)、建设区域环境质量现状</w:t>
        </w:r>
        <w:r>
          <w:tab/>
        </w:r>
        <w:r>
          <w:fldChar w:fldCharType="begin"/>
        </w:r>
        <w:r>
          <w:instrText xml:space="preserve"> PAGEREF _Toc14852 \h </w:instrText>
        </w:r>
        <w:r>
          <w:fldChar w:fldCharType="separate"/>
        </w:r>
        <w:r>
          <w:t>18</w:t>
        </w:r>
        <w:r>
          <w:fldChar w:fldCharType="end"/>
        </w:r>
      </w:hyperlink>
    </w:p>
    <w:p>
      <w:pPr>
        <w:pStyle w:val="TOC2"/>
        <w:tabs>
          <w:tab w:val="right" w:leader="dot" w:pos="8306"/>
        </w:tabs>
      </w:pPr>
      <w:hyperlink w:anchor="_Toc21981" w:history="1">
        <w:r>
          <w:rPr>
            <w:rFonts w:ascii="仿宋" w:eastAsia="仿宋" w:hAnsi="仿宋" w:cs="仿宋" w:hint="eastAsia"/>
            <w:lang w:eastAsia="zh-CN"/>
          </w:rPr>
          <w:t>(二)、建设期环境保护</w:t>
        </w:r>
        <w:r>
          <w:tab/>
        </w:r>
        <w:r>
          <w:fldChar w:fldCharType="begin"/>
        </w:r>
        <w:r>
          <w:instrText xml:space="preserve"> PAGEREF _Toc21981 \h </w:instrText>
        </w:r>
        <w:r>
          <w:fldChar w:fldCharType="separate"/>
        </w:r>
        <w:r>
          <w:t>19</w:t>
        </w:r>
        <w:r>
          <w:fldChar w:fldCharType="end"/>
        </w:r>
      </w:hyperlink>
    </w:p>
    <w:p>
      <w:pPr>
        <w:pStyle w:val="TOC2"/>
        <w:tabs>
          <w:tab w:val="right" w:leader="dot" w:pos="8306"/>
        </w:tabs>
      </w:pPr>
      <w:hyperlink w:anchor="_Toc18004" w:history="1">
        <w:r>
          <w:rPr>
            <w:rFonts w:ascii="仿宋" w:eastAsia="仿宋" w:hAnsi="仿宋" w:cs="仿宋" w:hint="eastAsia"/>
            <w:lang w:eastAsia="zh-CN"/>
          </w:rPr>
          <w:t>(三)、运营期环境保护</w:t>
        </w:r>
        <w:r>
          <w:tab/>
        </w:r>
        <w:r>
          <w:fldChar w:fldCharType="begin"/>
        </w:r>
        <w:r>
          <w:instrText xml:space="preserve"> PAGEREF _Toc18004 \h </w:instrText>
        </w:r>
        <w:r>
          <w:fldChar w:fldCharType="separate"/>
        </w:r>
        <w:r>
          <w:t>20</w:t>
        </w:r>
        <w:r>
          <w:fldChar w:fldCharType="end"/>
        </w:r>
      </w:hyperlink>
    </w:p>
    <w:p>
      <w:pPr>
        <w:pStyle w:val="TOC2"/>
        <w:tabs>
          <w:tab w:val="right" w:leader="dot" w:pos="8306"/>
        </w:tabs>
      </w:pPr>
      <w:hyperlink w:anchor="_Toc16535" w:history="1">
        <w:r>
          <w:rPr>
            <w:rFonts w:ascii="仿宋" w:eastAsia="仿宋" w:hAnsi="仿宋" w:cs="仿宋" w:hint="eastAsia"/>
            <w:lang w:eastAsia="zh-CN"/>
          </w:rPr>
          <w:t>(四)、电光源项目建设对区域经济的影响</w:t>
        </w:r>
        <w:r>
          <w:tab/>
        </w:r>
        <w:r>
          <w:fldChar w:fldCharType="begin"/>
        </w:r>
        <w:r>
          <w:instrText xml:space="preserve"> PAGEREF _Toc16535 \h </w:instrText>
        </w:r>
        <w:r>
          <w:fldChar w:fldCharType="separate"/>
        </w:r>
        <w:r>
          <w:t>22</w:t>
        </w:r>
        <w:r>
          <w:fldChar w:fldCharType="end"/>
        </w:r>
      </w:hyperlink>
    </w:p>
    <w:p>
      <w:pPr>
        <w:pStyle w:val="TOC2"/>
        <w:tabs>
          <w:tab w:val="right" w:leader="dot" w:pos="8306"/>
        </w:tabs>
      </w:pPr>
      <w:hyperlink w:anchor="_Toc26562" w:history="1">
        <w:r>
          <w:rPr>
            <w:rFonts w:ascii="仿宋" w:eastAsia="仿宋" w:hAnsi="仿宋" w:cs="仿宋" w:hint="eastAsia"/>
            <w:lang w:eastAsia="zh-CN"/>
          </w:rPr>
          <w:t>(五)、废弃物处理</w:t>
        </w:r>
        <w:r>
          <w:tab/>
        </w:r>
        <w:r>
          <w:fldChar w:fldCharType="begin"/>
        </w:r>
        <w:r>
          <w:instrText xml:space="preserve"> PAGEREF _Toc26562 \h </w:instrText>
        </w:r>
        <w:r>
          <w:fldChar w:fldCharType="separate"/>
        </w:r>
        <w:r>
          <w:t>23</w:t>
        </w:r>
        <w:r>
          <w:fldChar w:fldCharType="end"/>
        </w:r>
      </w:hyperlink>
    </w:p>
    <w:p>
      <w:pPr>
        <w:pStyle w:val="TOC2"/>
        <w:tabs>
          <w:tab w:val="right" w:leader="dot" w:pos="8306"/>
        </w:tabs>
      </w:pPr>
      <w:hyperlink w:anchor="_Toc1431" w:history="1">
        <w:r>
          <w:rPr>
            <w:rFonts w:ascii="仿宋" w:eastAsia="仿宋" w:hAnsi="仿宋" w:cs="仿宋" w:hint="eastAsia"/>
            <w:lang w:eastAsia="zh-CN"/>
          </w:rPr>
          <w:t>(六)、特殊环境影响分析</w:t>
        </w:r>
        <w:r>
          <w:tab/>
        </w:r>
        <w:r>
          <w:fldChar w:fldCharType="begin"/>
        </w:r>
        <w:r>
          <w:instrText xml:space="preserve"> PAGEREF _Toc1431 \h </w:instrText>
        </w:r>
        <w:r>
          <w:fldChar w:fldCharType="separate"/>
        </w:r>
        <w:r>
          <w:t>25</w:t>
        </w:r>
        <w:r>
          <w:fldChar w:fldCharType="end"/>
        </w:r>
      </w:hyperlink>
    </w:p>
    <w:p>
      <w:pPr>
        <w:pStyle w:val="TOC2"/>
        <w:tabs>
          <w:tab w:val="right" w:leader="dot" w:pos="8306"/>
        </w:tabs>
      </w:pPr>
      <w:hyperlink w:anchor="_Toc12936" w:history="1">
        <w:r>
          <w:rPr>
            <w:rFonts w:ascii="仿宋" w:eastAsia="仿宋" w:hAnsi="仿宋" w:cs="仿宋" w:hint="eastAsia"/>
            <w:lang w:eastAsia="zh-CN"/>
          </w:rPr>
          <w:t>(七)、清洁生产</w:t>
        </w:r>
        <w:r>
          <w:tab/>
        </w:r>
        <w:r>
          <w:fldChar w:fldCharType="begin"/>
        </w:r>
        <w:r>
          <w:instrText xml:space="preserve"> PAGEREF _Toc12936 \h </w:instrText>
        </w:r>
        <w:r>
          <w:fldChar w:fldCharType="separate"/>
        </w:r>
        <w:r>
          <w:t>26</w:t>
        </w:r>
        <w:r>
          <w:fldChar w:fldCharType="end"/>
        </w:r>
      </w:hyperlink>
    </w:p>
    <w:p>
      <w:pPr>
        <w:pStyle w:val="TOC2"/>
        <w:tabs>
          <w:tab w:val="right" w:leader="dot" w:pos="8306"/>
        </w:tabs>
      </w:pPr>
      <w:hyperlink w:anchor="_Toc5911" w:history="1">
        <w:r>
          <w:rPr>
            <w:rFonts w:ascii="仿宋" w:eastAsia="仿宋" w:hAnsi="仿宋" w:cs="仿宋" w:hint="eastAsia"/>
            <w:lang w:eastAsia="zh-CN"/>
          </w:rPr>
          <w:t>(八)、环境保护综合评价</w:t>
        </w:r>
        <w:r>
          <w:tab/>
        </w:r>
        <w:r>
          <w:fldChar w:fldCharType="begin"/>
        </w:r>
        <w:r>
          <w:instrText xml:space="preserve"> PAGEREF _Toc5911 \h </w:instrText>
        </w:r>
        <w:r>
          <w:fldChar w:fldCharType="separate"/>
        </w:r>
        <w:r>
          <w:t>27</w:t>
        </w:r>
        <w:r>
          <w:fldChar w:fldCharType="end"/>
        </w:r>
      </w:hyperlink>
    </w:p>
    <w:p>
      <w:pPr>
        <w:pStyle w:val="TOC1"/>
        <w:tabs>
          <w:tab w:val="right" w:leader="dot" w:pos="8306"/>
        </w:tabs>
      </w:pPr>
      <w:hyperlink w:anchor="_Toc27450" w:history="1">
        <w:r>
          <w:rPr>
            <w:rFonts w:ascii="仿宋" w:eastAsia="仿宋" w:hAnsi="仿宋" w:cs="仿宋" w:hint="eastAsia"/>
            <w:lang w:eastAsia="zh-CN"/>
          </w:rPr>
          <w:t>九、电光源项目人力资源培养与发展</w:t>
        </w:r>
        <w:r>
          <w:tab/>
        </w:r>
        <w:r>
          <w:fldChar w:fldCharType="begin"/>
        </w:r>
        <w:r>
          <w:instrText xml:space="preserve"> PAGEREF _Toc27450 \h </w:instrText>
        </w:r>
        <w:r>
          <w:fldChar w:fldCharType="separate"/>
        </w:r>
        <w:r>
          <w:t>28</w:t>
        </w:r>
        <w:r>
          <w:fldChar w:fldCharType="end"/>
        </w:r>
      </w:hyperlink>
    </w:p>
    <w:p>
      <w:pPr>
        <w:pStyle w:val="TOC2"/>
        <w:tabs>
          <w:tab w:val="right" w:leader="dot" w:pos="8306"/>
        </w:tabs>
      </w:pPr>
      <w:hyperlink w:anchor="_Toc23954" w:history="1">
        <w:r>
          <w:rPr>
            <w:rFonts w:ascii="仿宋" w:eastAsia="仿宋" w:hAnsi="仿宋" w:cs="仿宋" w:hint="eastAsia"/>
            <w:lang w:eastAsia="zh-CN"/>
          </w:rPr>
          <w:t>(一)、人才需求与规划</w:t>
        </w:r>
        <w:r>
          <w:tab/>
        </w:r>
        <w:r>
          <w:fldChar w:fldCharType="begin"/>
        </w:r>
        <w:r>
          <w:instrText xml:space="preserve"> PAGEREF _Toc23954 \h </w:instrText>
        </w:r>
        <w:r>
          <w:fldChar w:fldCharType="separate"/>
        </w:r>
        <w:r>
          <w:t>28</w:t>
        </w:r>
        <w:r>
          <w:fldChar w:fldCharType="end"/>
        </w:r>
      </w:hyperlink>
    </w:p>
    <w:p>
      <w:pPr>
        <w:pStyle w:val="TOC2"/>
        <w:tabs>
          <w:tab w:val="right" w:leader="dot" w:pos="8306"/>
        </w:tabs>
      </w:pPr>
      <w:hyperlink w:anchor="_Toc7602" w:history="1">
        <w:r>
          <w:rPr>
            <w:rFonts w:ascii="仿宋" w:eastAsia="仿宋" w:hAnsi="仿宋" w:cs="仿宋" w:hint="eastAsia"/>
            <w:lang w:eastAsia="zh-CN"/>
          </w:rPr>
          <w:t>(二)、培训与发展计划</w:t>
        </w:r>
        <w:r>
          <w:tab/>
        </w:r>
        <w:r>
          <w:fldChar w:fldCharType="begin"/>
        </w:r>
        <w:r>
          <w:instrText xml:space="preserve"> PAGEREF _Toc7602 \h </w:instrText>
        </w:r>
        <w:r>
          <w:fldChar w:fldCharType="separate"/>
        </w:r>
        <w:r>
          <w:t>29</w:t>
        </w:r>
        <w:r>
          <w:fldChar w:fldCharType="end"/>
        </w:r>
      </w:hyperlink>
    </w:p>
    <w:p>
      <w:pPr>
        <w:pStyle w:val="TOC1"/>
        <w:tabs>
          <w:tab w:val="right" w:leader="dot" w:pos="8306"/>
        </w:tabs>
      </w:pPr>
      <w:hyperlink w:anchor="_Toc11653" w:history="1">
        <w:r>
          <w:rPr>
            <w:rFonts w:ascii="仿宋" w:eastAsia="仿宋" w:hAnsi="仿宋" w:cs="仿宋" w:hint="eastAsia"/>
            <w:lang w:eastAsia="zh-CN"/>
          </w:rPr>
          <w:t>十、生产安全保护</w:t>
        </w:r>
        <w:r>
          <w:tab/>
        </w:r>
        <w:r>
          <w:fldChar w:fldCharType="begin"/>
        </w:r>
        <w:r>
          <w:instrText xml:space="preserve"> PAGEREF _Toc11653 \h </w:instrText>
        </w:r>
        <w:r>
          <w:fldChar w:fldCharType="separate"/>
        </w:r>
        <w:r>
          <w:t>29</w:t>
        </w:r>
        <w:r>
          <w:fldChar w:fldCharType="end"/>
        </w:r>
      </w:hyperlink>
    </w:p>
    <w:p>
      <w:pPr>
        <w:pStyle w:val="TOC2"/>
        <w:tabs>
          <w:tab w:val="right" w:leader="dot" w:pos="8306"/>
        </w:tabs>
      </w:pPr>
      <w:hyperlink w:anchor="_Toc3172" w:history="1">
        <w:r>
          <w:rPr>
            <w:rFonts w:ascii="仿宋" w:eastAsia="仿宋" w:hAnsi="仿宋" w:cs="仿宋" w:hint="eastAsia"/>
            <w:lang w:eastAsia="zh-CN"/>
          </w:rPr>
          <w:t>(一)、消防安全</w:t>
        </w:r>
        <w:r>
          <w:tab/>
        </w:r>
        <w:r>
          <w:fldChar w:fldCharType="begin"/>
        </w:r>
        <w:r>
          <w:instrText xml:space="preserve"> PAGEREF _Toc3172 \h </w:instrText>
        </w:r>
        <w:r>
          <w:fldChar w:fldCharType="separate"/>
        </w:r>
        <w:r>
          <w:t>29</w:t>
        </w:r>
        <w:r>
          <w:fldChar w:fldCharType="end"/>
        </w:r>
      </w:hyperlink>
    </w:p>
    <w:p>
      <w:pPr>
        <w:pStyle w:val="TOC2"/>
        <w:tabs>
          <w:tab w:val="right" w:leader="dot" w:pos="8306"/>
        </w:tabs>
      </w:pPr>
      <w:hyperlink w:anchor="_Toc2034" w:history="1">
        <w:r>
          <w:rPr>
            <w:rFonts w:ascii="仿宋" w:eastAsia="仿宋" w:hAnsi="仿宋" w:cs="仿宋" w:hint="eastAsia"/>
            <w:lang w:eastAsia="zh-CN"/>
          </w:rPr>
          <w:t>(二)、防火防爆总图布置措施</w:t>
        </w:r>
        <w:r>
          <w:tab/>
        </w:r>
        <w:r>
          <w:fldChar w:fldCharType="begin"/>
        </w:r>
        <w:r>
          <w:instrText xml:space="preserve"> PAGEREF _Toc2034 \h </w:instrText>
        </w:r>
        <w:r>
          <w:fldChar w:fldCharType="separate"/>
        </w:r>
        <w:r>
          <w:t>31</w:t>
        </w:r>
        <w:r>
          <w:fldChar w:fldCharType="end"/>
        </w:r>
      </w:hyperlink>
    </w:p>
    <w:p>
      <w:pPr>
        <w:pStyle w:val="TOC2"/>
        <w:tabs>
          <w:tab w:val="right" w:leader="dot" w:pos="8306"/>
        </w:tabs>
      </w:pPr>
      <w:hyperlink w:anchor="_Toc17207" w:history="1">
        <w:r>
          <w:rPr>
            <w:rFonts w:ascii="仿宋" w:eastAsia="仿宋" w:hAnsi="仿宋" w:cs="仿宋" w:hint="eastAsia"/>
            <w:lang w:eastAsia="zh-CN"/>
          </w:rPr>
          <w:t>(三)、自然灾害防范措施</w:t>
        </w:r>
        <w:r>
          <w:tab/>
        </w:r>
        <w:r>
          <w:fldChar w:fldCharType="begin"/>
        </w:r>
        <w:r>
          <w:instrText xml:space="preserve"> PAGEREF _Toc17207 \h </w:instrText>
        </w:r>
        <w:r>
          <w:fldChar w:fldCharType="separate"/>
        </w:r>
        <w:r>
          <w:t>31</w:t>
        </w:r>
        <w:r>
          <w:fldChar w:fldCharType="end"/>
        </w:r>
      </w:hyperlink>
    </w:p>
    <w:p>
      <w:pPr>
        <w:pStyle w:val="TOC2"/>
        <w:tabs>
          <w:tab w:val="right" w:leader="dot" w:pos="8306"/>
        </w:tabs>
      </w:pPr>
      <w:hyperlink w:anchor="_Toc25673" w:history="1">
        <w:r>
          <w:rPr>
            <w:rFonts w:ascii="仿宋" w:eastAsia="仿宋" w:hAnsi="仿宋" w:cs="仿宋" w:hint="eastAsia"/>
            <w:lang w:eastAsia="zh-CN"/>
          </w:rPr>
          <w:t>(四)、安全色及安全标志使用要求</w:t>
        </w:r>
        <w:r>
          <w:tab/>
        </w:r>
        <w:r>
          <w:fldChar w:fldCharType="begin"/>
        </w:r>
        <w:r>
          <w:instrText xml:space="preserve"> PAGEREF _Toc25673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96" w:history="1">
        <w:r>
          <w:rPr>
            <w:rFonts w:ascii="仿宋" w:eastAsia="仿宋" w:hAnsi="仿宋" w:cs="仿宋" w:hint="eastAsia"/>
            <w:lang w:eastAsia="zh-CN"/>
          </w:rPr>
          <w:t>(五)、防尘防毒措施</w:t>
        </w:r>
        <w:r>
          <w:tab/>
        </w:r>
        <w:r>
          <w:fldChar w:fldCharType="begin"/>
        </w:r>
        <w:r>
          <w:instrText xml:space="preserve"> PAGEREF _Toc12896 \h </w:instrText>
        </w:r>
        <w:r>
          <w:fldChar w:fldCharType="separate"/>
        </w:r>
        <w:r>
          <w:t>33</w:t>
        </w:r>
        <w:r>
          <w:fldChar w:fldCharType="end"/>
        </w:r>
      </w:hyperlink>
    </w:p>
    <w:p>
      <w:pPr>
        <w:pStyle w:val="TOC2"/>
        <w:tabs>
          <w:tab w:val="right" w:leader="dot" w:pos="8306"/>
        </w:tabs>
      </w:pPr>
      <w:hyperlink w:anchor="_Toc30315" w:history="1">
        <w:r>
          <w:rPr>
            <w:rFonts w:ascii="仿宋" w:eastAsia="仿宋" w:hAnsi="仿宋" w:cs="仿宋" w:hint="eastAsia"/>
            <w:lang w:eastAsia="zh-CN"/>
          </w:rPr>
          <w:t>(六)、防静电、触电防护及防雷措施</w:t>
        </w:r>
        <w:r>
          <w:tab/>
        </w:r>
        <w:r>
          <w:fldChar w:fldCharType="begin"/>
        </w:r>
        <w:r>
          <w:instrText xml:space="preserve"> PAGEREF _Toc30315 \h </w:instrText>
        </w:r>
        <w:r>
          <w:fldChar w:fldCharType="separate"/>
        </w:r>
        <w:r>
          <w:t>34</w:t>
        </w:r>
        <w:r>
          <w:fldChar w:fldCharType="end"/>
        </w:r>
      </w:hyperlink>
    </w:p>
    <w:p>
      <w:pPr>
        <w:pStyle w:val="TOC2"/>
        <w:tabs>
          <w:tab w:val="right" w:leader="dot" w:pos="8306"/>
        </w:tabs>
      </w:pPr>
      <w:hyperlink w:anchor="_Toc6346" w:history="1">
        <w:r>
          <w:rPr>
            <w:rFonts w:ascii="仿宋" w:eastAsia="仿宋" w:hAnsi="仿宋" w:cs="仿宋" w:hint="eastAsia"/>
            <w:lang w:eastAsia="zh-CN"/>
          </w:rPr>
          <w:t>(七)、机械设备安全保障措施</w:t>
        </w:r>
        <w:r>
          <w:tab/>
        </w:r>
        <w:r>
          <w:fldChar w:fldCharType="begin"/>
        </w:r>
        <w:r>
          <w:instrText xml:space="preserve"> PAGEREF _Toc6346 \h </w:instrText>
        </w:r>
        <w:r>
          <w:fldChar w:fldCharType="separate"/>
        </w:r>
        <w:r>
          <w:t>35</w:t>
        </w:r>
        <w:r>
          <w:fldChar w:fldCharType="end"/>
        </w:r>
      </w:hyperlink>
    </w:p>
    <w:p>
      <w:pPr>
        <w:pStyle w:val="TOC1"/>
        <w:tabs>
          <w:tab w:val="right" w:leader="dot" w:pos="8306"/>
        </w:tabs>
      </w:pPr>
      <w:hyperlink w:anchor="_Toc14810" w:history="1">
        <w:r>
          <w:rPr>
            <w:rFonts w:ascii="仿宋" w:eastAsia="仿宋" w:hAnsi="仿宋" w:cs="仿宋" w:hint="eastAsia"/>
            <w:lang w:eastAsia="zh-CN"/>
          </w:rPr>
          <w:t>十一、电光源项目技术管理</w:t>
        </w:r>
        <w:r>
          <w:tab/>
        </w:r>
        <w:r>
          <w:fldChar w:fldCharType="begin"/>
        </w:r>
        <w:r>
          <w:instrText xml:space="preserve"> PAGEREF _Toc14810 \h </w:instrText>
        </w:r>
        <w:r>
          <w:fldChar w:fldCharType="separate"/>
        </w:r>
        <w:r>
          <w:t>37</w:t>
        </w:r>
        <w:r>
          <w:fldChar w:fldCharType="end"/>
        </w:r>
      </w:hyperlink>
    </w:p>
    <w:p>
      <w:pPr>
        <w:pStyle w:val="TOC2"/>
        <w:tabs>
          <w:tab w:val="right" w:leader="dot" w:pos="8306"/>
        </w:tabs>
      </w:pPr>
      <w:hyperlink w:anchor="_Toc788" w:history="1">
        <w:r>
          <w:rPr>
            <w:rFonts w:ascii="仿宋" w:eastAsia="仿宋" w:hAnsi="仿宋" w:cs="仿宋" w:hint="eastAsia"/>
            <w:lang w:eastAsia="zh-CN"/>
          </w:rPr>
          <w:t>(一)、技术方案选用方向</w:t>
        </w:r>
        <w:r>
          <w:tab/>
        </w:r>
        <w:r>
          <w:fldChar w:fldCharType="begin"/>
        </w:r>
        <w:r>
          <w:instrText xml:space="preserve"> PAGEREF _Toc788 \h </w:instrText>
        </w:r>
        <w:r>
          <w:fldChar w:fldCharType="separate"/>
        </w:r>
        <w:r>
          <w:t>37</w:t>
        </w:r>
        <w:r>
          <w:fldChar w:fldCharType="end"/>
        </w:r>
      </w:hyperlink>
    </w:p>
    <w:p>
      <w:pPr>
        <w:pStyle w:val="TOC2"/>
        <w:tabs>
          <w:tab w:val="right" w:leader="dot" w:pos="8306"/>
        </w:tabs>
      </w:pPr>
      <w:hyperlink w:anchor="_Toc4950" w:history="1">
        <w:r>
          <w:rPr>
            <w:rFonts w:ascii="仿宋" w:eastAsia="仿宋" w:hAnsi="仿宋" w:cs="仿宋" w:hint="eastAsia"/>
            <w:lang w:eastAsia="zh-CN"/>
          </w:rPr>
          <w:t>(二)、工艺技术方案选用原则</w:t>
        </w:r>
        <w:r>
          <w:tab/>
        </w:r>
        <w:r>
          <w:fldChar w:fldCharType="begin"/>
        </w:r>
        <w:r>
          <w:instrText xml:space="preserve"> PAGEREF _Toc4950 \h </w:instrText>
        </w:r>
        <w:r>
          <w:fldChar w:fldCharType="separate"/>
        </w:r>
        <w:r>
          <w:t>39</w:t>
        </w:r>
        <w:r>
          <w:fldChar w:fldCharType="end"/>
        </w:r>
      </w:hyperlink>
    </w:p>
    <w:p>
      <w:pPr>
        <w:pStyle w:val="TOC2"/>
        <w:tabs>
          <w:tab w:val="right" w:leader="dot" w:pos="8306"/>
        </w:tabs>
      </w:pPr>
      <w:hyperlink w:anchor="_Toc2863" w:history="1">
        <w:r>
          <w:rPr>
            <w:rFonts w:ascii="仿宋" w:eastAsia="仿宋" w:hAnsi="仿宋" w:cs="仿宋" w:hint="eastAsia"/>
            <w:lang w:eastAsia="zh-CN"/>
          </w:rPr>
          <w:t>(三)、工艺技术方案要求</w:t>
        </w:r>
        <w:r>
          <w:tab/>
        </w:r>
        <w:r>
          <w:fldChar w:fldCharType="begin"/>
        </w:r>
        <w:r>
          <w:instrText xml:space="preserve"> PAGEREF _Toc2863 \h </w:instrText>
        </w:r>
        <w:r>
          <w:fldChar w:fldCharType="separate"/>
        </w:r>
        <w:r>
          <w:t>41</w:t>
        </w:r>
        <w:r>
          <w:fldChar w:fldCharType="end"/>
        </w:r>
      </w:hyperlink>
    </w:p>
    <w:p>
      <w:pPr>
        <w:pStyle w:val="TOC1"/>
        <w:tabs>
          <w:tab w:val="right" w:leader="dot" w:pos="8306"/>
        </w:tabs>
      </w:pPr>
      <w:hyperlink w:anchor="_Toc9335" w:history="1">
        <w:r>
          <w:rPr>
            <w:rFonts w:ascii="仿宋" w:eastAsia="仿宋" w:hAnsi="仿宋" w:cs="仿宋" w:hint="eastAsia"/>
            <w:lang w:eastAsia="zh-CN"/>
          </w:rPr>
          <w:t>十二、电光源项目风险管理</w:t>
        </w:r>
        <w:r>
          <w:tab/>
        </w:r>
        <w:r>
          <w:fldChar w:fldCharType="begin"/>
        </w:r>
        <w:r>
          <w:instrText xml:space="preserve"> PAGEREF _Toc9335 \h </w:instrText>
        </w:r>
        <w:r>
          <w:fldChar w:fldCharType="separate"/>
        </w:r>
        <w:r>
          <w:t>43</w:t>
        </w:r>
        <w:r>
          <w:fldChar w:fldCharType="end"/>
        </w:r>
      </w:hyperlink>
    </w:p>
    <w:p>
      <w:pPr>
        <w:pStyle w:val="TOC2"/>
        <w:tabs>
          <w:tab w:val="right" w:leader="dot" w:pos="8306"/>
        </w:tabs>
      </w:pPr>
      <w:hyperlink w:anchor="_Toc9751" w:history="1">
        <w:r>
          <w:rPr>
            <w:rFonts w:ascii="仿宋" w:eastAsia="仿宋" w:hAnsi="仿宋" w:cs="仿宋" w:hint="eastAsia"/>
            <w:lang w:eastAsia="zh-CN"/>
          </w:rPr>
          <w:t>(一)、风险识别与评估</w:t>
        </w:r>
        <w:r>
          <w:tab/>
        </w:r>
        <w:r>
          <w:fldChar w:fldCharType="begin"/>
        </w:r>
        <w:r>
          <w:instrText xml:space="preserve"> PAGEREF _Toc9751 \h </w:instrText>
        </w:r>
        <w:r>
          <w:fldChar w:fldCharType="separate"/>
        </w:r>
        <w:r>
          <w:t>43</w:t>
        </w:r>
        <w:r>
          <w:fldChar w:fldCharType="end"/>
        </w:r>
      </w:hyperlink>
    </w:p>
    <w:p>
      <w:pPr>
        <w:pStyle w:val="TOC2"/>
        <w:tabs>
          <w:tab w:val="right" w:leader="dot" w:pos="8306"/>
        </w:tabs>
      </w:pPr>
      <w:hyperlink w:anchor="_Toc2308" w:history="1">
        <w:r>
          <w:rPr>
            <w:rFonts w:ascii="仿宋" w:eastAsia="仿宋" w:hAnsi="仿宋" w:cs="仿宋" w:hint="eastAsia"/>
            <w:lang w:eastAsia="zh-CN"/>
          </w:rPr>
          <w:t>(二)、风险应对策略</w:t>
        </w:r>
        <w:r>
          <w:tab/>
        </w:r>
        <w:r>
          <w:fldChar w:fldCharType="begin"/>
        </w:r>
        <w:r>
          <w:instrText xml:space="preserve"> PAGEREF _Toc2308 \h </w:instrText>
        </w:r>
        <w:r>
          <w:fldChar w:fldCharType="separate"/>
        </w:r>
        <w:r>
          <w:t>44</w:t>
        </w:r>
        <w:r>
          <w:fldChar w:fldCharType="end"/>
        </w:r>
      </w:hyperlink>
    </w:p>
    <w:p>
      <w:pPr>
        <w:pStyle w:val="TOC2"/>
        <w:tabs>
          <w:tab w:val="right" w:leader="dot" w:pos="8306"/>
        </w:tabs>
      </w:pPr>
      <w:hyperlink w:anchor="_Toc30789" w:history="1">
        <w:r>
          <w:rPr>
            <w:rFonts w:ascii="仿宋" w:eastAsia="仿宋" w:hAnsi="仿宋" w:cs="仿宋" w:hint="eastAsia"/>
            <w:lang w:eastAsia="zh-CN"/>
          </w:rPr>
          <w:t>(三)、风险监控与控制</w:t>
        </w:r>
        <w:r>
          <w:tab/>
        </w:r>
        <w:r>
          <w:fldChar w:fldCharType="begin"/>
        </w:r>
        <w:r>
          <w:instrText xml:space="preserve"> PAGEREF _Toc30789 \h </w:instrText>
        </w:r>
        <w:r>
          <w:fldChar w:fldCharType="separate"/>
        </w:r>
        <w:r>
          <w:t>46</w:t>
        </w:r>
        <w:r>
          <w:fldChar w:fldCharType="end"/>
        </w:r>
      </w:hyperlink>
    </w:p>
    <w:p>
      <w:pPr>
        <w:pStyle w:val="TOC1"/>
        <w:tabs>
          <w:tab w:val="right" w:leader="dot" w:pos="8306"/>
        </w:tabs>
      </w:pPr>
      <w:hyperlink w:anchor="_Toc13336" w:history="1">
        <w:r>
          <w:rPr>
            <w:rFonts w:ascii="仿宋" w:eastAsia="仿宋" w:hAnsi="仿宋" w:cs="仿宋" w:hint="eastAsia"/>
            <w:lang w:eastAsia="zh-CN"/>
          </w:rPr>
          <w:t>十三、利益相关者分析与沟通计划</w:t>
        </w:r>
        <w:r>
          <w:tab/>
        </w:r>
        <w:r>
          <w:fldChar w:fldCharType="begin"/>
        </w:r>
        <w:r>
          <w:instrText xml:space="preserve"> PAGEREF _Toc13336 \h </w:instrText>
        </w:r>
        <w:r>
          <w:fldChar w:fldCharType="separate"/>
        </w:r>
        <w:r>
          <w:t>47</w:t>
        </w:r>
        <w:r>
          <w:fldChar w:fldCharType="end"/>
        </w:r>
      </w:hyperlink>
    </w:p>
    <w:p>
      <w:pPr>
        <w:pStyle w:val="TOC2"/>
        <w:tabs>
          <w:tab w:val="right" w:leader="dot" w:pos="8306"/>
        </w:tabs>
      </w:pPr>
      <w:hyperlink w:anchor="_Toc11981" w:history="1">
        <w:r>
          <w:rPr>
            <w:rFonts w:ascii="仿宋" w:eastAsia="仿宋" w:hAnsi="仿宋" w:cs="仿宋" w:hint="eastAsia"/>
            <w:lang w:eastAsia="zh-CN"/>
          </w:rPr>
          <w:t>(一)、利益相关者分析</w:t>
        </w:r>
        <w:r>
          <w:tab/>
        </w:r>
        <w:r>
          <w:fldChar w:fldCharType="begin"/>
        </w:r>
        <w:r>
          <w:instrText xml:space="preserve"> PAGEREF _Toc11981 \h </w:instrText>
        </w:r>
        <w:r>
          <w:fldChar w:fldCharType="separate"/>
        </w:r>
        <w:r>
          <w:t>47</w:t>
        </w:r>
        <w:r>
          <w:fldChar w:fldCharType="end"/>
        </w:r>
      </w:hyperlink>
    </w:p>
    <w:p>
      <w:pPr>
        <w:pStyle w:val="TOC2"/>
        <w:tabs>
          <w:tab w:val="right" w:leader="dot" w:pos="8306"/>
        </w:tabs>
      </w:pPr>
      <w:hyperlink w:anchor="_Toc4946" w:history="1">
        <w:r>
          <w:rPr>
            <w:rFonts w:ascii="仿宋" w:eastAsia="仿宋" w:hAnsi="仿宋" w:cs="仿宋" w:hint="eastAsia"/>
            <w:lang w:eastAsia="zh-CN"/>
          </w:rPr>
          <w:t>(二)、沟通计划</w:t>
        </w:r>
        <w:r>
          <w:tab/>
        </w:r>
        <w:r>
          <w:fldChar w:fldCharType="begin"/>
        </w:r>
        <w:r>
          <w:instrText xml:space="preserve"> PAGEREF _Toc4946 \h </w:instrText>
        </w:r>
        <w:r>
          <w:fldChar w:fldCharType="separate"/>
        </w:r>
        <w:r>
          <w:t>48</w:t>
        </w:r>
        <w:r>
          <w:fldChar w:fldCharType="end"/>
        </w:r>
      </w:hyperlink>
    </w:p>
    <w:p>
      <w:pPr>
        <w:pStyle w:val="TOC1"/>
        <w:tabs>
          <w:tab w:val="right" w:leader="dot" w:pos="8306"/>
        </w:tabs>
      </w:pPr>
      <w:hyperlink w:anchor="_Toc2627" w:history="1">
        <w:r>
          <w:rPr>
            <w:rFonts w:ascii="仿宋" w:eastAsia="仿宋" w:hAnsi="仿宋" w:cs="仿宋" w:hint="eastAsia"/>
            <w:lang w:eastAsia="zh-CN"/>
          </w:rPr>
          <w:t>十四、质量管理体系</w:t>
        </w:r>
        <w:r>
          <w:tab/>
        </w:r>
        <w:r>
          <w:fldChar w:fldCharType="begin"/>
        </w:r>
        <w:r>
          <w:instrText xml:space="preserve"> PAGEREF _Toc2627 \h </w:instrText>
        </w:r>
        <w:r>
          <w:fldChar w:fldCharType="separate"/>
        </w:r>
        <w:r>
          <w:t>49</w:t>
        </w:r>
        <w:r>
          <w:fldChar w:fldCharType="end"/>
        </w:r>
      </w:hyperlink>
    </w:p>
    <w:p>
      <w:pPr>
        <w:pStyle w:val="TOC2"/>
        <w:tabs>
          <w:tab w:val="right" w:leader="dot" w:pos="8306"/>
        </w:tabs>
      </w:pPr>
      <w:hyperlink w:anchor="_Toc4260" w:history="1">
        <w:r>
          <w:rPr>
            <w:rFonts w:ascii="仿宋" w:eastAsia="仿宋" w:hAnsi="仿宋" w:cs="仿宋" w:hint="eastAsia"/>
            <w:lang w:eastAsia="zh-CN"/>
          </w:rPr>
          <w:t>(一)、质量目标与方针</w:t>
        </w:r>
        <w:r>
          <w:tab/>
        </w:r>
        <w:r>
          <w:fldChar w:fldCharType="begin"/>
        </w:r>
        <w:r>
          <w:instrText xml:space="preserve"> PAGEREF _Toc4260 \h </w:instrText>
        </w:r>
        <w:r>
          <w:fldChar w:fldCharType="separate"/>
        </w:r>
        <w:r>
          <w:t>49</w:t>
        </w:r>
        <w:r>
          <w:fldChar w:fldCharType="end"/>
        </w:r>
      </w:hyperlink>
    </w:p>
    <w:p>
      <w:pPr>
        <w:pStyle w:val="TOC2"/>
        <w:tabs>
          <w:tab w:val="right" w:leader="dot" w:pos="8306"/>
        </w:tabs>
      </w:pPr>
      <w:hyperlink w:anchor="_Toc29140" w:history="1">
        <w:r>
          <w:rPr>
            <w:rFonts w:ascii="仿宋" w:eastAsia="仿宋" w:hAnsi="仿宋" w:cs="仿宋" w:hint="eastAsia"/>
            <w:lang w:eastAsia="zh-CN"/>
          </w:rPr>
          <w:t>(二)、质量管理责任</w:t>
        </w:r>
        <w:r>
          <w:tab/>
        </w:r>
        <w:r>
          <w:fldChar w:fldCharType="begin"/>
        </w:r>
        <w:r>
          <w:instrText xml:space="preserve"> PAGEREF _Toc29140 \h </w:instrText>
        </w:r>
        <w:r>
          <w:fldChar w:fldCharType="separate"/>
        </w:r>
        <w:r>
          <w:t>50</w:t>
        </w:r>
        <w:r>
          <w:fldChar w:fldCharType="end"/>
        </w:r>
      </w:hyperlink>
    </w:p>
    <w:p>
      <w:pPr>
        <w:pStyle w:val="TOC2"/>
        <w:tabs>
          <w:tab w:val="right" w:leader="dot" w:pos="8306"/>
        </w:tabs>
      </w:pPr>
      <w:hyperlink w:anchor="_Toc3965" w:history="1">
        <w:r>
          <w:rPr>
            <w:rFonts w:ascii="仿宋" w:eastAsia="仿宋" w:hAnsi="仿宋" w:cs="仿宋" w:hint="eastAsia"/>
            <w:lang w:eastAsia="zh-CN"/>
          </w:rPr>
          <w:t>(三)、质量管理体系文件</w:t>
        </w:r>
        <w:r>
          <w:tab/>
        </w:r>
        <w:r>
          <w:fldChar w:fldCharType="begin"/>
        </w:r>
        <w:r>
          <w:instrText xml:space="preserve"> PAGEREF _Toc3965 \h </w:instrText>
        </w:r>
        <w:r>
          <w:fldChar w:fldCharType="separate"/>
        </w:r>
        <w:r>
          <w:t>51</w:t>
        </w:r>
        <w:r>
          <w:fldChar w:fldCharType="end"/>
        </w:r>
      </w:hyperlink>
    </w:p>
    <w:p>
      <w:pPr>
        <w:pStyle w:val="TOC2"/>
        <w:tabs>
          <w:tab w:val="right" w:leader="dot" w:pos="8306"/>
        </w:tabs>
      </w:pPr>
      <w:hyperlink w:anchor="_Toc22594" w:history="1">
        <w:r>
          <w:rPr>
            <w:rFonts w:ascii="仿宋" w:eastAsia="仿宋" w:hAnsi="仿宋" w:cs="仿宋" w:hint="eastAsia"/>
            <w:lang w:eastAsia="zh-CN"/>
          </w:rPr>
          <w:t>(四)、质量培训与教育</w:t>
        </w:r>
        <w:r>
          <w:tab/>
        </w:r>
        <w:r>
          <w:fldChar w:fldCharType="begin"/>
        </w:r>
        <w:r>
          <w:instrText xml:space="preserve"> PAGEREF _Toc22594 \h </w:instrText>
        </w:r>
        <w:r>
          <w:fldChar w:fldCharType="separate"/>
        </w:r>
        <w:r>
          <w:t>54</w:t>
        </w:r>
        <w:r>
          <w:fldChar w:fldCharType="end"/>
        </w:r>
      </w:hyperlink>
    </w:p>
    <w:p>
      <w:pPr>
        <w:pStyle w:val="TOC2"/>
        <w:tabs>
          <w:tab w:val="right" w:leader="dot" w:pos="8306"/>
        </w:tabs>
      </w:pPr>
      <w:hyperlink w:anchor="_Toc10340" w:history="1">
        <w:r>
          <w:rPr>
            <w:rFonts w:ascii="仿宋" w:eastAsia="仿宋" w:hAnsi="仿宋" w:cs="仿宋" w:hint="eastAsia"/>
            <w:lang w:eastAsia="zh-CN"/>
          </w:rPr>
          <w:t>(五)、质量审核与评价</w:t>
        </w:r>
        <w:r>
          <w:tab/>
        </w:r>
        <w:r>
          <w:fldChar w:fldCharType="begin"/>
        </w:r>
        <w:r>
          <w:instrText xml:space="preserve"> PAGEREF _Toc10340 \h </w:instrText>
        </w:r>
        <w:r>
          <w:fldChar w:fldCharType="separate"/>
        </w:r>
        <w:r>
          <w:t>55</w:t>
        </w:r>
        <w:r>
          <w:fldChar w:fldCharType="end"/>
        </w:r>
      </w:hyperlink>
    </w:p>
    <w:p>
      <w:pPr>
        <w:pStyle w:val="TOC2"/>
        <w:tabs>
          <w:tab w:val="right" w:leader="dot" w:pos="8306"/>
        </w:tabs>
      </w:pPr>
      <w:hyperlink w:anchor="_Toc18847" w:history="1">
        <w:r>
          <w:rPr>
            <w:rFonts w:ascii="仿宋" w:eastAsia="仿宋" w:hAnsi="仿宋" w:cs="仿宋" w:hint="eastAsia"/>
            <w:lang w:eastAsia="zh-CN"/>
          </w:rPr>
          <w:t>(六)、不符合与纠正措施</w:t>
        </w:r>
        <w:r>
          <w:tab/>
        </w:r>
        <w:r>
          <w:fldChar w:fldCharType="begin"/>
        </w:r>
        <w:r>
          <w:instrText xml:space="preserve"> PAGEREF _Toc18847 \h </w:instrText>
        </w:r>
        <w:r>
          <w:fldChar w:fldCharType="separate"/>
        </w:r>
        <w:r>
          <w:t>56</w:t>
        </w:r>
        <w:r>
          <w:fldChar w:fldCharType="end"/>
        </w:r>
      </w:hyperlink>
    </w:p>
    <w:p>
      <w:pPr>
        <w:pStyle w:val="TOC1"/>
        <w:tabs>
          <w:tab w:val="right" w:leader="dot" w:pos="8306"/>
        </w:tabs>
      </w:pPr>
      <w:hyperlink w:anchor="_Toc15928" w:history="1">
        <w:r>
          <w:rPr>
            <w:rFonts w:ascii="仿宋" w:eastAsia="仿宋" w:hAnsi="仿宋" w:cs="仿宋" w:hint="eastAsia"/>
            <w:lang w:eastAsia="zh-CN"/>
          </w:rPr>
          <w:t>十五、营销与推广策略</w:t>
        </w:r>
        <w:r>
          <w:tab/>
        </w:r>
        <w:r>
          <w:fldChar w:fldCharType="begin"/>
        </w:r>
        <w:r>
          <w:instrText xml:space="preserve"> PAGEREF _Toc15928 \h </w:instrText>
        </w:r>
        <w:r>
          <w:fldChar w:fldCharType="separate"/>
        </w:r>
        <w:r>
          <w:t>57</w:t>
        </w:r>
        <w:r>
          <w:fldChar w:fldCharType="end"/>
        </w:r>
      </w:hyperlink>
    </w:p>
    <w:p>
      <w:pPr>
        <w:pStyle w:val="TOC2"/>
        <w:tabs>
          <w:tab w:val="right" w:leader="dot" w:pos="8306"/>
        </w:tabs>
      </w:pPr>
      <w:hyperlink w:anchor="_Toc28668" w:history="1">
        <w:r>
          <w:rPr>
            <w:rFonts w:ascii="仿宋" w:eastAsia="仿宋" w:hAnsi="仿宋" w:cs="仿宋" w:hint="eastAsia"/>
            <w:lang w:eastAsia="zh-CN"/>
          </w:rPr>
          <w:t>(一)、产品/服务定位与特点</w:t>
        </w:r>
        <w:r>
          <w:tab/>
        </w:r>
        <w:r>
          <w:fldChar w:fldCharType="begin"/>
        </w:r>
        <w:r>
          <w:instrText xml:space="preserve"> PAGEREF _Toc28668 \h </w:instrText>
        </w:r>
        <w:r>
          <w:fldChar w:fldCharType="separate"/>
        </w:r>
        <w:r>
          <w:t>57</w:t>
        </w:r>
        <w:r>
          <w:fldChar w:fldCharType="end"/>
        </w:r>
      </w:hyperlink>
    </w:p>
    <w:p>
      <w:pPr>
        <w:pStyle w:val="TOC2"/>
        <w:tabs>
          <w:tab w:val="right" w:leader="dot" w:pos="8306"/>
        </w:tabs>
      </w:pPr>
      <w:hyperlink w:anchor="_Toc8888" w:history="1">
        <w:r>
          <w:rPr>
            <w:rFonts w:ascii="仿宋" w:eastAsia="仿宋" w:hAnsi="仿宋" w:cs="仿宋" w:hint="eastAsia"/>
            <w:lang w:eastAsia="zh-CN"/>
          </w:rPr>
          <w:t>(二)、市场定位与竞争分析</w:t>
        </w:r>
        <w:r>
          <w:tab/>
        </w:r>
        <w:r>
          <w:fldChar w:fldCharType="begin"/>
        </w:r>
        <w:r>
          <w:instrText xml:space="preserve"> PAGEREF _Toc8888 \h </w:instrText>
        </w:r>
        <w:r>
          <w:fldChar w:fldCharType="separate"/>
        </w:r>
        <w:r>
          <w:t>58</w:t>
        </w:r>
        <w:r>
          <w:fldChar w:fldCharType="end"/>
        </w:r>
      </w:hyperlink>
    </w:p>
    <w:p>
      <w:pPr>
        <w:pStyle w:val="TOC2"/>
        <w:tabs>
          <w:tab w:val="right" w:leader="dot" w:pos="8306"/>
        </w:tabs>
      </w:pPr>
      <w:hyperlink w:anchor="_Toc27644" w:history="1">
        <w:r>
          <w:rPr>
            <w:rFonts w:ascii="仿宋" w:eastAsia="仿宋" w:hAnsi="仿宋" w:cs="仿宋" w:hint="eastAsia"/>
            <w:lang w:eastAsia="zh-CN"/>
          </w:rPr>
          <w:t>(三)、营销渠道与策略</w:t>
        </w:r>
        <w:r>
          <w:tab/>
        </w:r>
        <w:r>
          <w:fldChar w:fldCharType="begin"/>
        </w:r>
        <w:r>
          <w:instrText xml:space="preserve"> PAGEREF _Toc27644 \h </w:instrText>
        </w:r>
        <w:r>
          <w:fldChar w:fldCharType="separate"/>
        </w:r>
        <w:r>
          <w:t>60</w:t>
        </w:r>
        <w:r>
          <w:fldChar w:fldCharType="end"/>
        </w:r>
      </w:hyperlink>
    </w:p>
    <w:p>
      <w:pPr>
        <w:pStyle w:val="TOC2"/>
        <w:tabs>
          <w:tab w:val="right" w:leader="dot" w:pos="8306"/>
        </w:tabs>
      </w:pPr>
      <w:hyperlink w:anchor="_Toc11475" w:history="1">
        <w:r>
          <w:rPr>
            <w:rFonts w:ascii="仿宋" w:eastAsia="仿宋" w:hAnsi="仿宋" w:cs="仿宋" w:hint="eastAsia"/>
            <w:lang w:eastAsia="zh-CN"/>
          </w:rPr>
          <w:t>(四)、推广与宣传活动</w:t>
        </w:r>
        <w:r>
          <w:tab/>
        </w:r>
        <w:r>
          <w:fldChar w:fldCharType="begin"/>
        </w:r>
        <w:r>
          <w:instrText xml:space="preserve"> PAGEREF _Toc11475 \h </w:instrText>
        </w:r>
        <w:r>
          <w:fldChar w:fldCharType="separate"/>
        </w:r>
        <w:r>
          <w:t>61</w:t>
        </w:r>
        <w:r>
          <w:fldChar w:fldCharType="end"/>
        </w:r>
      </w:hyperlink>
    </w:p>
    <w:p>
      <w:pPr>
        <w:pStyle w:val="TOC1"/>
        <w:tabs>
          <w:tab w:val="right" w:leader="dot" w:pos="8306"/>
        </w:tabs>
      </w:pPr>
      <w:hyperlink w:anchor="_Toc27400" w:history="1">
        <w:r>
          <w:rPr>
            <w:rFonts w:ascii="仿宋" w:eastAsia="仿宋" w:hAnsi="仿宋" w:cs="仿宋" w:hint="eastAsia"/>
            <w:lang w:eastAsia="zh-CN"/>
          </w:rPr>
          <w:t>十六、电光源项目实施时间节点</w:t>
        </w:r>
        <w:r>
          <w:tab/>
        </w:r>
        <w:r>
          <w:fldChar w:fldCharType="begin"/>
        </w:r>
        <w:r>
          <w:instrText xml:space="preserve"> PAGEREF _Toc27400 \h </w:instrText>
        </w:r>
        <w:r>
          <w:fldChar w:fldCharType="separate"/>
        </w:r>
        <w:r>
          <w:t>66</w:t>
        </w:r>
        <w:r>
          <w:fldChar w:fldCharType="end"/>
        </w:r>
      </w:hyperlink>
    </w:p>
    <w:p>
      <w:pPr>
        <w:pStyle w:val="TOC2"/>
        <w:tabs>
          <w:tab w:val="right" w:leader="dot" w:pos="8306"/>
        </w:tabs>
      </w:pPr>
      <w:hyperlink w:anchor="_Toc17709" w:history="1">
        <w:r>
          <w:rPr>
            <w:rFonts w:ascii="仿宋" w:eastAsia="仿宋" w:hAnsi="仿宋" w:cs="仿宋" w:hint="eastAsia"/>
            <w:lang w:eastAsia="zh-CN"/>
          </w:rPr>
          <w:t>(一)、电光源项目启动阶段时间节点</w:t>
        </w:r>
        <w:r>
          <w:tab/>
        </w:r>
        <w:r>
          <w:fldChar w:fldCharType="begin"/>
        </w:r>
        <w:r>
          <w:instrText xml:space="preserve"> PAGEREF _Toc17709 \h </w:instrText>
        </w:r>
        <w:r>
          <w:fldChar w:fldCharType="separate"/>
        </w:r>
        <w:r>
          <w:t>66</w:t>
        </w:r>
        <w:r>
          <w:fldChar w:fldCharType="end"/>
        </w:r>
      </w:hyperlink>
    </w:p>
    <w:p>
      <w:pPr>
        <w:pStyle w:val="TOC2"/>
        <w:tabs>
          <w:tab w:val="right" w:leader="dot" w:pos="8306"/>
        </w:tabs>
      </w:pPr>
      <w:hyperlink w:anchor="_Toc29600" w:history="1">
        <w:r>
          <w:rPr>
            <w:rFonts w:ascii="仿宋" w:eastAsia="仿宋" w:hAnsi="仿宋" w:cs="仿宋" w:hint="eastAsia"/>
            <w:lang w:eastAsia="zh-CN"/>
          </w:rPr>
          <w:t>(二)、电光源项目执行阶段时间节点</w:t>
        </w:r>
        <w:r>
          <w:tab/>
        </w:r>
        <w:r>
          <w:fldChar w:fldCharType="begin"/>
        </w:r>
        <w:r>
          <w:instrText xml:space="preserve"> PAGEREF _Toc29600 \h </w:instrText>
        </w:r>
        <w:r>
          <w:fldChar w:fldCharType="separate"/>
        </w:r>
        <w:r>
          <w:t>67</w:t>
        </w:r>
        <w:r>
          <w:fldChar w:fldCharType="end"/>
        </w:r>
      </w:hyperlink>
    </w:p>
    <w:p>
      <w:pPr>
        <w:pStyle w:val="TOC2"/>
        <w:tabs>
          <w:tab w:val="right" w:leader="dot" w:pos="8306"/>
        </w:tabs>
      </w:pPr>
      <w:hyperlink w:anchor="_Toc21" w:history="1">
        <w:r>
          <w:rPr>
            <w:rFonts w:ascii="仿宋" w:eastAsia="仿宋" w:hAnsi="仿宋" w:cs="仿宋" w:hint="eastAsia"/>
            <w:lang w:eastAsia="zh-CN"/>
          </w:rPr>
          <w:t>(三)、电光源项目完成阶段时间节点</w:t>
        </w:r>
        <w:r>
          <w:tab/>
        </w:r>
        <w:r>
          <w:fldChar w:fldCharType="begin"/>
        </w:r>
        <w:r>
          <w:instrText xml:space="preserve"> PAGEREF _Toc21 \h </w:instrText>
        </w:r>
        <w:r>
          <w:fldChar w:fldCharType="separate"/>
        </w:r>
        <w:r>
          <w:t>68</w:t>
        </w:r>
        <w:r>
          <w:fldChar w:fldCharType="end"/>
        </w:r>
      </w:hyperlink>
    </w:p>
    <w:p>
      <w:pPr>
        <w:pStyle w:val="TOC1"/>
        <w:tabs>
          <w:tab w:val="right" w:leader="dot" w:pos="8306"/>
        </w:tabs>
      </w:pPr>
      <w:hyperlink w:anchor="_Toc26622" w:history="1">
        <w:r>
          <w:rPr>
            <w:rFonts w:ascii="仿宋" w:eastAsia="仿宋" w:hAnsi="仿宋" w:cs="仿宋" w:hint="eastAsia"/>
            <w:lang w:eastAsia="zh-CN"/>
          </w:rPr>
          <w:t>十七、电光源项目治理与监督</w:t>
        </w:r>
        <w:r>
          <w:tab/>
        </w:r>
        <w:r>
          <w:fldChar w:fldCharType="begin"/>
        </w:r>
        <w:r>
          <w:instrText xml:space="preserve"> PAGEREF _Toc26622 \h </w:instrText>
        </w:r>
        <w:r>
          <w:fldChar w:fldCharType="separate"/>
        </w:r>
        <w:r>
          <w:t>69</w:t>
        </w:r>
        <w:r>
          <w:fldChar w:fldCharType="end"/>
        </w:r>
      </w:hyperlink>
    </w:p>
    <w:p>
      <w:pPr>
        <w:pStyle w:val="TOC2"/>
        <w:tabs>
          <w:tab w:val="right" w:leader="dot" w:pos="8306"/>
        </w:tabs>
      </w:pPr>
      <w:hyperlink w:anchor="_Toc19035" w:history="1">
        <w:r>
          <w:rPr>
            <w:rFonts w:ascii="仿宋" w:eastAsia="仿宋" w:hAnsi="仿宋" w:cs="仿宋" w:hint="eastAsia"/>
            <w:lang w:eastAsia="zh-CN"/>
          </w:rPr>
          <w:t>(一)、电光源项目治理结构</w:t>
        </w:r>
        <w:r>
          <w:tab/>
        </w:r>
        <w:r>
          <w:fldChar w:fldCharType="begin"/>
        </w:r>
        <w:r>
          <w:instrText xml:space="preserve"> PAGEREF _Toc19035 \h </w:instrText>
        </w:r>
        <w:r>
          <w:fldChar w:fldCharType="separate"/>
        </w:r>
        <w:r>
          <w:t>69</w:t>
        </w:r>
        <w:r>
          <w:fldChar w:fldCharType="end"/>
        </w:r>
      </w:hyperlink>
    </w:p>
    <w:p>
      <w:pPr>
        <w:pStyle w:val="TOC2"/>
        <w:tabs>
          <w:tab w:val="right" w:leader="dot" w:pos="8306"/>
        </w:tabs>
      </w:pPr>
      <w:hyperlink w:anchor="_Toc20265" w:history="1">
        <w:r>
          <w:rPr>
            <w:rFonts w:ascii="仿宋" w:eastAsia="仿宋" w:hAnsi="仿宋" w:cs="仿宋" w:hint="eastAsia"/>
            <w:lang w:eastAsia="zh-CN"/>
          </w:rPr>
          <w:t>(二)、监督与审计</w:t>
        </w:r>
        <w:r>
          <w:tab/>
        </w:r>
        <w:r>
          <w:fldChar w:fldCharType="begin"/>
        </w:r>
        <w:r>
          <w:instrText xml:space="preserve"> PAGEREF _Toc20265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589"/>
      <w:r>
        <w:rPr>
          <w:rFonts w:ascii="仿宋" w:eastAsia="仿宋" w:hAnsi="仿宋" w:cs="仿宋" w:hint="eastAsia"/>
          <w:sz w:val="28"/>
          <w:lang w:eastAsia="zh-CN"/>
        </w:rPr>
        <w:t>一、电光源项目文档管理</w:t>
      </w:r>
      <w:bookmarkEnd w:id="2"/>
    </w:p>
    <w:p>
      <w:pPr>
        <w:pStyle w:val="Heading2"/>
        <w:rPr>
          <w:rFonts w:ascii="仿宋" w:eastAsia="仿宋" w:hAnsi="仿宋" w:cs="仿宋" w:hint="eastAsia"/>
          <w:lang w:eastAsia="zh-CN"/>
        </w:rPr>
      </w:pPr>
      <w:bookmarkStart w:id="3" w:name="_Toc1579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电光源项目高度重视文档的质量和准确性，以支持电光源项目的各项活动和决策。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文档的编制始于电光源项目计划的初期，我们制定了详细的文档编制计划，明确了每个文档的内容、格式和编写责任人。在电光源项目启动阶段，我们首先编制了电光源项目章程，明确定义了电光源项目的目标、范围、风险等关键要素。随后，电光源项目团队根据计划陆续编制了需求文档、设计文档、测试文档等各类文档，确保电光源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光源项目管理中的重要环节，旨在确保电光源项目文档符合质量标准和电光源项目需求。在电光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除了内部审查，我们还进行了外部审查，邀请电光源项目相关利益方和专业领域的专家对文档进行独立审查。这有助于获取更全面、客观的反馈，确保电光源项目文档不仅符合内部标准，也满足外部需求。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电光源项目在文档编制与审查方面建立了严格的管理机制，通过规范的流程和多维度的审查，确保电光源项目文档的质量、准确性和可靠性，为电光源项目的顺利推进提供了有力支持。</w:t>
      </w:r>
    </w:p>
    <w:p>
      <w:pPr>
        <w:pStyle w:val="Heading2"/>
        <w:ind w:firstLine="560" w:firstLineChars="200"/>
        <w:rPr>
          <w:rFonts w:ascii="仿宋" w:eastAsia="仿宋" w:hAnsi="仿宋" w:cs="仿宋" w:hint="eastAsia"/>
          <w:sz w:val="28"/>
          <w:lang w:eastAsia="zh-CN"/>
        </w:rPr>
      </w:pPr>
      <w:bookmarkStart w:id="4" w:name="_Toc3001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在电光源项目中，我们致力于优化文档发布与分发过程，以确保信息的高效传递和团队间协作的顺畅进行。以下是我们采取的关键优化策略：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我们通过多渠道发布文档，包括电子邮件、电光源项目管理平台、内部网站等，以满足不同团队成员的偏好和需求。多渠道发布确保了信息的全面覆盖。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我们采用了精细的权限控制，确保只有授权人员可以访问敏感信息。这种安全措施保护了电光源项目文档的机密性，防止了未经授权的信息泄露。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54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文档存档与归档是电光源项目生命周期中一个至关重要的环节，直接关系到电光源项目信息的长期保存和历史记录的完整性。在电光源项目中，我们实施了一系列有效的文档存档与归档管理策略：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73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5129"/>
      <w:r>
        <w:rPr>
          <w:rFonts w:ascii="仿宋" w:eastAsia="仿宋" w:hAnsi="仿宋" w:cs="仿宋" w:hint="eastAsia"/>
          <w:lang w:eastAsia="zh-CN"/>
        </w:rPr>
        <w:t>(一)、电光源行业分析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光源行业一直以来都是市场的关注焦点。行业内的发展趋势、竞争态势以及潜在机会都对电光源项目的推进产生深远的影响。通过深入研究行业的整体概貌，我们将更好地理解行业的核心特征，为电光源项目的定位提供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光源行业，技术一直是推动创新和发展的关键因素。我们将对当前技术趋势进行详尽分析，包括但不限于人工智能、大数据应用、先进制造技术等。这有助于电光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光源项目成功的基础。我们将对主要竞争对手进行深入研究，包括其市场份额、产品特点、市场定位等。通过全面了解竞争对手的优势和劣势，电光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6893"/>
      <w:r>
        <w:rPr>
          <w:rFonts w:ascii="仿宋" w:eastAsia="仿宋" w:hAnsi="仿宋" w:cs="仿宋" w:hint="eastAsia"/>
          <w:sz w:val="28"/>
          <w:lang w:eastAsia="zh-CN"/>
        </w:rPr>
        <w:t>(二)、电光源市场分析预测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通过对市场规模的深入调研，我们将预测电光源市场未来的增长趋势。这包括市场的整体规模、各细分领域的发展趋势等。电光源项目可以根据市场的扩张速度和潜在机会，制定更符合市场需求的发展策略。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了解消费者的需求是市场分析的核心。我们将通过调查研究，深入挖掘目标消费者的需求特点、购买习惯以及对产品和服务的期望。这有助于电光源项目更好地定位目标市场，提供更符合消费者期待的解决方案。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光源项目实施过程中需要充分考虑的因素。我们将对市场风险进行全面评估，包括但不限于政策法规风险、市场竞争风险、技术变革风险等。通过对潜在风险的深入分析，电光源项目可以制定相应的风险缓解策略，降低不确定性对电光源项目的影响。</w:t>
      </w:r>
    </w:p>
    <w:p>
      <w:pPr>
        <w:pStyle w:val="Heading1"/>
        <w:ind w:firstLine="560" w:firstLineChars="200"/>
        <w:rPr>
          <w:rFonts w:ascii="仿宋" w:eastAsia="仿宋" w:hAnsi="仿宋" w:cs="仿宋" w:hint="eastAsia"/>
          <w:sz w:val="28"/>
          <w:lang w:eastAsia="zh-CN"/>
        </w:rPr>
      </w:pPr>
      <w:bookmarkStart w:id="9" w:name="_Toc2870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03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电光源项目的主要产品是XXXX，预计年产值为XXX万元。这一产品在市场中占据着重要的地位，其广泛的应用范围使得该电光源项目的市场前景非常广阔。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光源项目的xxx产品作为重要的原材料之一，将在多个领域发挥关键作用。其在建筑、交通、能源等方面的广泛应用将为整个产业链提供强大的支持，形成产业协同效应。电光源项目的年产值XXX万XXX万XXX万万元不仅反映了其在市场上的巨大潜力，更预示着它对国民经济的积极贡献。这种关联度高、涉及面广的产业关系，使得该电光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6142"/>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总征地面积为XXXX平方米，相当于约XX.XX亩，其中净用地面积为XXXX平方米，红线范围内相当于约XX.XX亩。这一用地规模充分考虑了电光源项目的建设需求，保障了电光源项目在合适的空间内得以充分发展。电光源项目规划的总建筑面积为XXXX平方米，其中主体工程建设占XXXX平方米，计容建筑面积达XXXX平方米。预计建筑工程的投资将达到XXXX万元，为电光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计划购置的设备共计XXXX台（套），设备购置费用为XXXX万元。这一设备购置计划充分考虑到电光源项目的生产需求和技术要求，确保了电光源项目在生产运营中具备先进的技术装备和高效的生产能力。设备的合理配置将为电光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计划总投资为XXXX万元，预计年实现营业收入为XXXX万元。这一产能规模的设定旨在确保电光源项目能够在投资与回报之间取得平衡，实现长期可持续的发展。电光源项目的总投资充分考虑到各个方面的需求，包括用地建设、设备购置等多个环节，以确保电光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681"/>
      <w:r>
        <w:rPr>
          <w:rFonts w:ascii="仿宋" w:eastAsia="仿宋" w:hAnsi="仿宋" w:cs="仿宋" w:hint="eastAsia"/>
          <w:sz w:val="28"/>
          <w:lang w:eastAsia="zh-CN"/>
        </w:rPr>
        <w:t>四、电光源项目可持续发展</w:t>
      </w:r>
      <w:bookmarkEnd w:id="12"/>
    </w:p>
    <w:p>
      <w:pPr>
        <w:pStyle w:val="Heading2"/>
        <w:rPr>
          <w:rFonts w:ascii="仿宋" w:eastAsia="仿宋" w:hAnsi="仿宋" w:cs="仿宋" w:hint="eastAsia"/>
          <w:lang w:eastAsia="zh-CN"/>
        </w:rPr>
      </w:pPr>
      <w:bookmarkStart w:id="13" w:name="_Toc2870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光源项目中，电光源项目团队着眼于未来，明确了可持续发展的战略方向。制定的具体可持续发展目标包括降低资源使用、采用环保技术、最大化社会效益等。这一步骤不仅有助于电光源项目在环保和社会责任方面达到最高标准，也为未来提供了明确的指引，确保电光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可持续实践的融入电光源项目管理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光源项目管理周期。从电光源项目规划开始，电光源项目团队就考虑了环境和社会的因素。在执行阶段，电光源项目团队积极推动绿色技术的应用，优化资源利用。此外，关注员工的社会责任，通过培训和沟通活动提高员工对可持续发展的认知，使他们能够在日常工作中践行可持续实践。这些举措不仅为电光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052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扎根于电光源项目的可持续发展理念，我们深信环保与社会责任是电光源项目成功的关键支柱。在电光源项目的每一步，我们都致力于通过创新和实践，履行对环境和社会的坚定责任。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团队通过引入先进的环保技术、建立高效的废物处理系统以及推动能源节约措施，积极履行环保责任。定期的环保监测和评估确保电光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不仅致力于自身可持续发展，还注重对社会的回馈。通过支持社区电光源项目、参与慈善事业、提供培训机会等方式，电光源项目积极履行社会责任。与当地社区建立积极互动，关注员工的工作与生活平衡，以及员工的身心健康，是电光源项目在社会责任层面的关键举措。这样的实践不仅增强了电光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7319"/>
      <w:r>
        <w:rPr>
          <w:rFonts w:ascii="仿宋" w:eastAsia="仿宋" w:hAnsi="仿宋" w:cs="仿宋" w:hint="eastAsia"/>
          <w:sz w:val="28"/>
          <w:lang w:eastAsia="zh-CN"/>
        </w:rPr>
        <w:t>五、电光源项目建设单位说明</w:t>
      </w:r>
      <w:bookmarkEnd w:id="15"/>
    </w:p>
    <w:p>
      <w:pPr>
        <w:pStyle w:val="Heading2"/>
        <w:rPr>
          <w:rFonts w:ascii="仿宋" w:eastAsia="仿宋" w:hAnsi="仿宋" w:cs="仿宋" w:hint="eastAsia"/>
          <w:lang w:eastAsia="zh-CN"/>
        </w:rPr>
      </w:pPr>
      <w:bookmarkStart w:id="16" w:name="_Toc31541"/>
      <w:r>
        <w:rPr>
          <w:rFonts w:ascii="仿宋" w:eastAsia="仿宋" w:hAnsi="仿宋" w:cs="仿宋" w:hint="eastAsia"/>
          <w:lang w:eastAsia="zh-CN"/>
        </w:rPr>
        <w:t>(一)、电光源项目承办单位基本情况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4090"/>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光源项目承办单位的XXXX，我们着眼于实现可持续的经济效益。通过技术创新和解决方案的提供，公司预计在电光源项目执行期间将获得可观的收入增长。这一收入来源主要包括电光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同时，我们注重成本控制和效率提升，以确保电光源项目的可持续盈利。透过精细的管理和资源优化，公司期望实现电光源项目利润最大化。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将对电光源项目实施进行全面的投资评估，包括电光源项目启动阶段的资金投入和后续运营成本。通过对电光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光源项目实施过程中具备足够的资金流动性，公司将进行详尽的现金流分析。这包括资金需求的合理预测、电光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3426"/>
      <w:r>
        <w:rPr>
          <w:rFonts w:ascii="仿宋" w:eastAsia="仿宋" w:hAnsi="仿宋" w:cs="仿宋" w:hint="eastAsia"/>
          <w:sz w:val="28"/>
          <w:lang w:eastAsia="zh-CN"/>
        </w:rPr>
        <w:t>六、电光源项目绩效评估</w:t>
      </w:r>
      <w:bookmarkEnd w:id="18"/>
    </w:p>
    <w:p>
      <w:pPr>
        <w:pStyle w:val="Heading2"/>
        <w:rPr>
          <w:rFonts w:ascii="仿宋" w:eastAsia="仿宋" w:hAnsi="仿宋" w:cs="仿宋" w:hint="eastAsia"/>
          <w:lang w:eastAsia="zh-CN"/>
        </w:rPr>
      </w:pPr>
      <w:bookmarkStart w:id="19" w:name="_Toc16819"/>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在电光源项目中，我们设计了一套全面的绩效评估指标，以确保电光源项目的可控和成功交付。这些指标跨足电光源项目目标、成本、进度和质量等多个维度，为我们提供了全面洞察电光源项目的健康状况。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目标达成率是我们关注的首要指标。我们设定了明确的目标，并通过定期监测和评估，迅速发现并应对潜在的目标偏差。这为电光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成本绩效是另一个核心关注点。通过实际成本与预算成本的对比分析，我们深入了解成本差异的原因，及时调整资源分配，保持电光源项目在经济效益方面的合理水平。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进度作为关键的绩效指标之一，得到了精心的关注。我们制定了详细的电光源项目进度计划，并设立了进度符合度指标，确保实际进度与计划进度保持一致。这使我们能够快速发现和解决潜在的进度问题，保持电光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光源项目绩效的不可或缺的一环。我们引入了一系列的质量标准和客户满意度指标，以确保电光源项目交付的成果在质量上达到或超越预期水平。通过持续监测这些指标，我们努力提升电光源项目整体质量水平，为电光源项目的成功交付提供有力保障。通过这些科学且全面的绩效评估，我们能够更好地引导电光源项目的持续改进，确保电光源项目目标的顺利达成。</w:t>
      </w:r>
    </w:p>
    <w:p>
      <w:pPr>
        <w:pStyle w:val="Heading2"/>
        <w:ind w:firstLine="560" w:firstLineChars="200"/>
        <w:rPr>
          <w:rFonts w:ascii="仿宋" w:eastAsia="仿宋" w:hAnsi="仿宋" w:cs="仿宋" w:hint="eastAsia"/>
          <w:sz w:val="28"/>
          <w:lang w:eastAsia="zh-CN"/>
        </w:rPr>
      </w:pPr>
      <w:bookmarkStart w:id="20" w:name="_Toc250"/>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绩效评估是电光源项目中的关键环节，为确保电光源项目达到预期目标，我们采用了多层次、多维度的绩效评估方法。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光源项目的战略目标对齐，确保每个决策和行动都与电光源项目整体目标保持一致。团队会定期召开战略对齐会议，审视当前工作与电光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光源项目进度、质量、成本和风险等方面。这些指标通过数据收集和分析，为电光源项目管理团队提供了客观的评估依据。例如，我们通过电光源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绩效评估不仅仅停留在电光源项目内部，还考虑了电光源项目对外部环境的影响。我们定期进行干系人满意度调查，以了解各利益相关方对电光源项目的期望和满意度，并及时做出调整。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这种多层次、多角度的绩效评估方法，使得我们能够全面了解电光源项目的运行状态，及时做出调整，确保电光源项目在不断变化的环境中保持稳健前行。</w:t>
      </w:r>
    </w:p>
    <w:p>
      <w:pPr>
        <w:pStyle w:val="Heading2"/>
        <w:ind w:firstLine="560" w:firstLineChars="200"/>
        <w:rPr>
          <w:rFonts w:ascii="仿宋" w:eastAsia="仿宋" w:hAnsi="仿宋" w:cs="仿宋" w:hint="eastAsia"/>
          <w:sz w:val="28"/>
          <w:lang w:eastAsia="zh-CN"/>
        </w:rPr>
      </w:pPr>
      <w:bookmarkStart w:id="21" w:name="_Toc26547"/>
      <w:r>
        <w:rPr>
          <w:rFonts w:ascii="仿宋" w:eastAsia="仿宋" w:hAnsi="仿宋" w:cs="仿宋" w:hint="eastAsia"/>
          <w:sz w:val="28"/>
          <w:lang w:eastAsia="zh-CN"/>
        </w:rPr>
        <w:t>(三)、绩效评估周期</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为了确保电光源项目的有效管理和不断优化，我们采用了精心设计的绩效评估周期。这个周期旨在实现灵活、实时和全面的评估，以适应电光源项目执行中的各种挑战。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光源项目的不同需求，分为短期、中期和长期。短期评估关注每个迭代或工作周期，以及时发现和解决当前任务中的问题。中期评估涵盖几个迭代，深入了解整体电光源项目的趋势和性能。长期评估则着眼于整个电光源项目阶段，确保电光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光源项目管理工具和协作平台，团队成员能够随时更新和分享电光源项目数据。这种实时性的反馈机制使我们能够及时察觉潜在问题，快速调整，保持电光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光源项目的决策制定密不可分。每个周期的电光源项目回顾会议成为集体总结经验、识别问题深层次原因并找到创新解决方案的平台。这种定期的反思与调整机制使电光源项目能够不断学习、进化，以更好地适应变化的环境。</w:t>
      </w:r>
    </w:p>
    <w:p>
      <w:pPr>
        <w:pStyle w:val="Heading1"/>
        <w:ind w:firstLine="560" w:firstLineChars="200"/>
        <w:rPr>
          <w:rFonts w:ascii="仿宋" w:eastAsia="仿宋" w:hAnsi="仿宋" w:cs="仿宋" w:hint="eastAsia"/>
          <w:sz w:val="28"/>
          <w:lang w:eastAsia="zh-CN"/>
        </w:rPr>
      </w:pPr>
      <w:bookmarkStart w:id="22" w:name="_Toc30919"/>
      <w:r>
        <w:rPr>
          <w:rFonts w:ascii="仿宋" w:eastAsia="仿宋" w:hAnsi="仿宋" w:cs="仿宋" w:hint="eastAsia"/>
          <w:sz w:val="28"/>
          <w:lang w:eastAsia="zh-CN"/>
        </w:rPr>
        <w:t>七、电光源项目社会影响</w:t>
      </w:r>
      <w:bookmarkEnd w:id="22"/>
    </w:p>
    <w:p>
      <w:pPr>
        <w:pStyle w:val="Heading2"/>
        <w:rPr>
          <w:rFonts w:ascii="仿宋" w:eastAsia="仿宋" w:hAnsi="仿宋" w:cs="仿宋" w:hint="eastAsia"/>
          <w:lang w:eastAsia="zh-CN"/>
        </w:rPr>
      </w:pPr>
      <w:bookmarkStart w:id="23" w:name="_Toc7419"/>
      <w:r>
        <w:rPr>
          <w:rFonts w:ascii="仿宋" w:eastAsia="仿宋" w:hAnsi="仿宋" w:cs="仿宋" w:hint="eastAsia"/>
          <w:lang w:eastAsia="zh-CN"/>
        </w:rPr>
        <w:t>(一)、社会责任与义务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在电光源项目中，我们将社会责任视为核心价值之一，坚信电光源项目的成功应当伴随对社会的积极贡献。我们制定并践行一系列社会责任与义务，确保电光源项目在取得商业成功的同时，也积极履行社会责任。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实现这一目标，首先，我们关注员工福祉。通过提供良好的工作环境、健康保障和职业培训，我们致力于提高员工的生活质量，实现员工与企业共同发展。同时，我们关注员工家庭的福祉，支持员工在工作和家庭之间取得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我们积极参与社会公益事业。与慈善机构、非营利组织建立合作关系，我们投入资源和精力，参与各类社区服务和公益活动。这不仅是对社会的回馈，更是传递企业积极向上的价值观。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https://d.book118.com/605210232012011043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D06E5E"/>
    <w:rsid w:val="36D06E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21023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2024-01-15T06:16:00Z</dcterms:created>
  <dcterms:modified xsi:type="dcterms:W3CDTF">2024-01-15T06:16:40Z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D2DAA8C9F2624F8DAF3E2A4B9D745AF5_11</vt:lpwstr>
  </property>
  <property fmtid="{D5CDD505-2E9C-101B-9397-08002B2CF9AE}" pid="3" name="KSOProductBuildVer">
    <vt:lpwstr>2052-12.1.0.16120</vt:lpwstr>
  </property>
</Properties>
</file>