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脉冲电磁阀项目经营分析报告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64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_Toc22640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76" w:history="1">
        <w:r>
          <w:rPr>
            <w:rFonts w:ascii="仿宋" w:eastAsia="仿宋" w:hAnsi="仿宋" w:cs="仿宋" w:hint="eastAsia"/>
            <w:lang w:eastAsia="zh-CN"/>
          </w:rPr>
          <w:t>一、建设规划</w:t>
        </w:r>
        <w:r>
          <w:tab/>
        </w:r>
        <w:r>
          <w:fldChar w:fldCharType="begin"/>
        </w:r>
        <w:r>
          <w:instrText xml:space="preserve"> PAGEREF _Toc8376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6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_Toc28196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_Toc16327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99" w:history="1">
        <w:r>
          <w:rPr>
            <w:rFonts w:ascii="仿宋" w:eastAsia="仿宋" w:hAnsi="仿宋" w:cs="仿宋" w:hint="eastAsia"/>
            <w:lang w:eastAsia="zh-CN"/>
          </w:rPr>
          <w:t>二、人力资源分析</w:t>
        </w:r>
        <w:r>
          <w:tab/>
        </w:r>
        <w:r>
          <w:fldChar w:fldCharType="begin"/>
        </w:r>
        <w:r>
          <w:instrText xml:space="preserve"> PAGEREF _Toc22299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2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_Toc32402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4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_Toc18754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51" w:history="1">
        <w:r>
          <w:rPr>
            <w:rFonts w:ascii="仿宋" w:eastAsia="仿宋" w:hAnsi="仿宋" w:cs="仿宋" w:hint="eastAsia"/>
            <w:lang w:eastAsia="zh-CN"/>
          </w:rPr>
          <w:t>三、脉冲电磁阀行业行业产业链分析</w:t>
        </w:r>
        <w:r>
          <w:tab/>
        </w:r>
        <w:r>
          <w:fldChar w:fldCharType="begin"/>
        </w:r>
        <w:r>
          <w:instrText xml:space="preserve"> PAGEREF _Toc18851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6" w:history="1">
        <w:r>
          <w:rPr>
            <w:rFonts w:ascii="仿宋" w:eastAsia="仿宋" w:hAnsi="仿宋" w:cs="仿宋" w:hint="eastAsia"/>
            <w:lang w:eastAsia="zh-CN"/>
          </w:rPr>
          <w:t>(一)、原材料供应</w:t>
        </w:r>
        <w:r>
          <w:tab/>
        </w:r>
        <w:r>
          <w:fldChar w:fldCharType="begin"/>
        </w:r>
        <w:r>
          <w:instrText xml:space="preserve"> PAGEREF _Toc31776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" w:history="1">
        <w:r>
          <w:rPr>
            <w:rFonts w:ascii="仿宋" w:eastAsia="仿宋" w:hAnsi="仿宋" w:cs="仿宋" w:hint="eastAsia"/>
            <w:lang w:eastAsia="zh-CN"/>
          </w:rPr>
          <w:t>(二)、制造加工</w:t>
        </w:r>
        <w:r>
          <w:tab/>
        </w:r>
        <w:r>
          <w:fldChar w:fldCharType="begin"/>
        </w:r>
        <w:r>
          <w:instrText xml:space="preserve"> PAGEREF _Toc2812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7" w:history="1">
        <w:r>
          <w:rPr>
            <w:rFonts w:ascii="仿宋" w:eastAsia="仿宋" w:hAnsi="仿宋" w:cs="仿宋" w:hint="eastAsia"/>
            <w:lang w:eastAsia="zh-CN"/>
          </w:rPr>
          <w:t>(三)、产品设计与研发</w:t>
        </w:r>
        <w:r>
          <w:tab/>
        </w:r>
        <w:r>
          <w:fldChar w:fldCharType="begin"/>
        </w:r>
        <w:r>
          <w:instrText xml:space="preserve"> PAGEREF _Toc26587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2" w:history="1">
        <w:r>
          <w:rPr>
            <w:rFonts w:ascii="仿宋" w:eastAsia="仿宋" w:hAnsi="仿宋" w:cs="仿宋" w:hint="eastAsia"/>
            <w:lang w:eastAsia="zh-CN"/>
          </w:rPr>
          <w:t>(四)、销售与分销</w:t>
        </w:r>
        <w:r>
          <w:tab/>
        </w:r>
        <w:r>
          <w:fldChar w:fldCharType="begin"/>
        </w:r>
        <w:r>
          <w:instrText xml:space="preserve"> PAGEREF _Toc32662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08" w:history="1">
        <w:r>
          <w:rPr>
            <w:rFonts w:ascii="仿宋" w:eastAsia="仿宋" w:hAnsi="仿宋" w:cs="仿宋" w:hint="eastAsia"/>
            <w:lang w:eastAsia="zh-CN"/>
          </w:rPr>
          <w:t>(五)、市场营销与品牌推广</w:t>
        </w:r>
        <w:r>
          <w:tab/>
        </w:r>
        <w:r>
          <w:fldChar w:fldCharType="begin"/>
        </w:r>
        <w:r>
          <w:instrText xml:space="preserve"> PAGEREF _Toc3408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" w:history="1">
        <w:r>
          <w:rPr>
            <w:rFonts w:ascii="仿宋" w:eastAsia="仿宋" w:hAnsi="仿宋" w:cs="仿宋" w:hint="eastAsia"/>
            <w:lang w:eastAsia="zh-CN"/>
          </w:rPr>
          <w:t>(六)、售后服务与维修</w:t>
        </w:r>
        <w:r>
          <w:tab/>
        </w:r>
        <w:r>
          <w:fldChar w:fldCharType="begin"/>
        </w:r>
        <w:r>
          <w:instrText xml:space="preserve"> PAGEREF _Toc1427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19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_Toc6119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_Toc4421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_Toc28429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_Toc10047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_Toc15482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51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_Toc27651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4" w:history="1">
        <w:r>
          <w:rPr>
            <w:rFonts w:ascii="仿宋" w:eastAsia="仿宋" w:hAnsi="仿宋" w:cs="仿宋" w:hint="eastAsia"/>
            <w:lang w:eastAsia="zh-CN"/>
          </w:rPr>
          <w:t>(一)、脉冲电磁阀项目选址原则</w:t>
        </w:r>
        <w:r>
          <w:tab/>
        </w:r>
        <w:r>
          <w:fldChar w:fldCharType="begin"/>
        </w:r>
        <w:r>
          <w:instrText xml:space="preserve"> PAGEREF _Toc21934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_Toc7691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24" w:history="1">
        <w:r>
          <w:rPr>
            <w:rFonts w:ascii="仿宋" w:eastAsia="仿宋" w:hAnsi="仿宋" w:cs="仿宋" w:hint="eastAsia"/>
            <w:lang w:eastAsia="zh-CN"/>
          </w:rPr>
          <w:t>(三)、创新驱动发展</w:t>
        </w:r>
        <w:r>
          <w:tab/>
        </w:r>
        <w:r>
          <w:fldChar w:fldCharType="begin"/>
        </w:r>
        <w:r>
          <w:instrText xml:space="preserve"> PAGEREF _Toc10824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_Toc13636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5" w:history="1">
        <w:r>
          <w:rPr>
            <w:rFonts w:ascii="仿宋" w:eastAsia="仿宋" w:hAnsi="仿宋" w:cs="仿宋" w:hint="eastAsia"/>
            <w:lang w:eastAsia="zh-CN"/>
          </w:rPr>
          <w:t>(五)、脉冲电磁阀项目选址综合评价</w:t>
        </w:r>
        <w:r>
          <w:tab/>
        </w:r>
        <w:r>
          <w:fldChar w:fldCharType="begin"/>
        </w:r>
        <w:r>
          <w:instrText xml:space="preserve"> PAGEREF _Toc9765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40" w:history="1">
        <w:r>
          <w:rPr>
            <w:rFonts w:ascii="仿宋" w:eastAsia="仿宋" w:hAnsi="仿宋" w:cs="仿宋" w:hint="eastAsia"/>
            <w:lang w:eastAsia="zh-CN"/>
          </w:rPr>
          <w:t>六、重点投资脉冲电磁阀项目分析</w:t>
        </w:r>
        <w:r>
          <w:tab/>
        </w:r>
        <w:r>
          <w:fldChar w:fldCharType="begin"/>
        </w:r>
        <w:r>
          <w:instrText xml:space="preserve"> PAGEREF _Toc31540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4" w:history="1">
        <w:r>
          <w:rPr>
            <w:rFonts w:ascii="仿宋" w:eastAsia="仿宋" w:hAnsi="仿宋" w:cs="仿宋" w:hint="eastAsia"/>
            <w:lang w:eastAsia="zh-CN"/>
          </w:rPr>
          <w:t>(一)、脉冲电磁阀项目承办单位基本情况</w:t>
        </w:r>
        <w:r>
          <w:tab/>
        </w:r>
        <w:r>
          <w:fldChar w:fldCharType="begin"/>
        </w:r>
        <w:r>
          <w:instrText xml:space="preserve"> PAGEREF _Toc11624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73" w:history="1">
        <w:r>
          <w:rPr>
            <w:rFonts w:ascii="仿宋" w:eastAsia="仿宋" w:hAnsi="仿宋" w:cs="仿宋" w:hint="eastAsia"/>
            <w:lang w:eastAsia="zh-CN"/>
          </w:rPr>
          <w:t>(二)、脉冲电磁阀项目建设符合性</w:t>
        </w:r>
        <w:r>
          <w:tab/>
        </w:r>
        <w:r>
          <w:fldChar w:fldCharType="begin"/>
        </w:r>
        <w:r>
          <w:instrText xml:space="preserve"> PAGEREF _Toc18773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0" w:history="1">
        <w:r>
          <w:rPr>
            <w:rFonts w:ascii="仿宋" w:eastAsia="仿宋" w:hAnsi="仿宋" w:cs="仿宋" w:hint="eastAsia"/>
            <w:lang w:eastAsia="zh-CN"/>
          </w:rPr>
          <w:t>(三)、脉冲电磁阀项目概况</w:t>
        </w:r>
        <w:r>
          <w:tab/>
        </w:r>
        <w:r>
          <w:fldChar w:fldCharType="begin"/>
        </w:r>
        <w:r>
          <w:instrText xml:space="preserve"> PAGEREF _Toc18910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3" w:history="1">
        <w:r>
          <w:rPr>
            <w:rFonts w:ascii="仿宋" w:eastAsia="仿宋" w:hAnsi="仿宋" w:cs="仿宋" w:hint="eastAsia"/>
            <w:lang w:eastAsia="zh-CN"/>
          </w:rPr>
          <w:t>(四)、脉冲电磁阀项目评价</w:t>
        </w:r>
        <w:r>
          <w:tab/>
        </w:r>
        <w:r>
          <w:fldChar w:fldCharType="begin"/>
        </w:r>
        <w:r>
          <w:instrText xml:space="preserve"> PAGEREF _Toc18303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56" w:history="1">
        <w:r>
          <w:rPr>
            <w:rFonts w:ascii="仿宋" w:eastAsia="仿宋" w:hAnsi="仿宋" w:cs="仿宋" w:hint="eastAsia"/>
            <w:lang w:eastAsia="zh-CN"/>
          </w:rPr>
          <w:t>七、工艺先进性</w:t>
        </w:r>
        <w:r>
          <w:tab/>
        </w:r>
        <w:r>
          <w:fldChar w:fldCharType="begin"/>
        </w:r>
        <w:r>
          <w:instrText xml:space="preserve"> PAGEREF _Toc7256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3" w:history="1">
        <w:r>
          <w:rPr>
            <w:rFonts w:ascii="仿宋" w:eastAsia="仿宋" w:hAnsi="仿宋" w:cs="仿宋" w:hint="eastAsia"/>
            <w:lang w:eastAsia="zh-CN"/>
          </w:rPr>
          <w:t>(一)、脉冲电磁阀项目建设期的原辅材料保障</w:t>
        </w:r>
        <w:r>
          <w:tab/>
        </w:r>
        <w:r>
          <w:fldChar w:fldCharType="begin"/>
        </w:r>
        <w:r>
          <w:instrText xml:space="preserve"> PAGEREF _Toc4683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1" w:history="1">
        <w:r>
          <w:rPr>
            <w:rFonts w:ascii="仿宋" w:eastAsia="仿宋" w:hAnsi="仿宋" w:cs="仿宋" w:hint="eastAsia"/>
            <w:lang w:eastAsia="zh-CN"/>
          </w:rPr>
          <w:t>(二)、脉冲电磁阀项目运营期的原辅材料采购与管理</w:t>
        </w:r>
        <w:r>
          <w:tab/>
        </w:r>
        <w:r>
          <w:fldChar w:fldCharType="begin"/>
        </w:r>
        <w:r>
          <w:instrText xml:space="preserve"> PAGEREF _Toc31211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2" w:history="1">
        <w:r>
          <w:rPr>
            <w:rFonts w:ascii="仿宋" w:eastAsia="仿宋" w:hAnsi="仿宋" w:cs="仿宋" w:hint="eastAsia"/>
            <w:lang w:eastAsia="zh-CN"/>
          </w:rPr>
          <w:t>(三)、技术管理的独特特色</w:t>
        </w:r>
        <w:r>
          <w:tab/>
        </w:r>
        <w:r>
          <w:fldChar w:fldCharType="begin"/>
        </w:r>
        <w:r>
          <w:instrText xml:space="preserve"> PAGEREF _Toc12752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4" w:history="1">
        <w:r>
          <w:rPr>
            <w:rFonts w:ascii="仿宋" w:eastAsia="仿宋" w:hAnsi="仿宋" w:cs="仿宋" w:hint="eastAsia"/>
            <w:lang w:eastAsia="zh-CN"/>
          </w:rPr>
          <w:t>(四)、脉冲电磁阀项目工艺技术设计方案</w:t>
        </w:r>
        <w:r>
          <w:tab/>
        </w:r>
        <w:r>
          <w:fldChar w:fldCharType="begin"/>
        </w:r>
        <w:r>
          <w:instrText xml:space="preserve"> PAGEREF _Toc7234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8" w:history="1">
        <w:r>
          <w:rPr>
            <w:rFonts w:ascii="仿宋" w:eastAsia="仿宋" w:hAnsi="仿宋" w:cs="仿宋" w:hint="eastAsia"/>
            <w:lang w:eastAsia="zh-CN"/>
          </w:rPr>
          <w:t>(五)、设备选型的智能化方案</w:t>
        </w:r>
        <w:r>
          <w:tab/>
        </w:r>
        <w:r>
          <w:fldChar w:fldCharType="begin"/>
        </w:r>
        <w:r>
          <w:instrText xml:space="preserve"> PAGEREF _Toc19258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59" w:history="1">
        <w:r>
          <w:rPr>
            <w:rFonts w:ascii="仿宋" w:eastAsia="仿宋" w:hAnsi="仿宋" w:cs="仿宋" w:hint="eastAsia"/>
            <w:lang w:eastAsia="zh-CN"/>
          </w:rPr>
          <w:t>八、企业研究与发展管理</w:t>
        </w:r>
        <w:r>
          <w:tab/>
        </w:r>
        <w:r>
          <w:fldChar w:fldCharType="begin"/>
        </w:r>
        <w:r>
          <w:instrText xml:space="preserve"> PAGEREF _Toc17759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" w:history="1">
        <w:r>
          <w:rPr>
            <w:rFonts w:ascii="仿宋" w:eastAsia="仿宋" w:hAnsi="仿宋" w:cs="仿宋" w:hint="eastAsia"/>
            <w:lang w:eastAsia="zh-CN"/>
          </w:rPr>
          <w:t>(一)、研究与发展的主要类型</w:t>
        </w:r>
        <w:r>
          <w:tab/>
        </w:r>
        <w:r>
          <w:fldChar w:fldCharType="begin"/>
        </w:r>
        <w:r>
          <w:instrText xml:space="preserve"> PAGEREF _Toc3065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57" w:history="1">
        <w:r>
          <w:rPr>
            <w:rFonts w:ascii="仿宋" w:eastAsia="仿宋" w:hAnsi="仿宋" w:cs="仿宋" w:hint="eastAsia"/>
            <w:lang w:eastAsia="zh-CN"/>
          </w:rPr>
          <w:t>九、风险风险及应对措施</w:t>
        </w:r>
        <w:r>
          <w:tab/>
        </w:r>
        <w:r>
          <w:fldChar w:fldCharType="begin"/>
        </w:r>
        <w:r>
          <w:instrText xml:space="preserve"> PAGEREF _Toc31357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" w:history="1">
        <w:r>
          <w:rPr>
            <w:rFonts w:ascii="仿宋" w:eastAsia="仿宋" w:hAnsi="仿宋" w:cs="仿宋" w:hint="eastAsia"/>
            <w:lang w:eastAsia="zh-CN"/>
          </w:rPr>
          <w:t>(一)、脉冲电磁阀项目风险分析</w:t>
        </w:r>
        <w:r>
          <w:tab/>
        </w:r>
        <w:r>
          <w:fldChar w:fldCharType="begin"/>
        </w:r>
        <w:r>
          <w:instrText xml:space="preserve"> PAGEREF _Toc935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3" w:history="1">
        <w:r>
          <w:rPr>
            <w:rFonts w:ascii="仿宋" w:eastAsia="仿宋" w:hAnsi="仿宋" w:cs="仿宋" w:hint="eastAsia"/>
            <w:lang w:eastAsia="zh-CN"/>
          </w:rPr>
          <w:t>(二)、脉冲电磁阀项目风险对策</w:t>
        </w:r>
        <w:r>
          <w:tab/>
        </w:r>
        <w:r>
          <w:fldChar w:fldCharType="begin"/>
        </w:r>
        <w:r>
          <w:instrText xml:space="preserve"> PAGEREF _Toc22263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12" w:history="1">
        <w:r>
          <w:rPr>
            <w:rFonts w:ascii="仿宋" w:eastAsia="仿宋" w:hAnsi="仿宋" w:cs="仿宋" w:hint="eastAsia"/>
            <w:lang w:eastAsia="zh-CN"/>
          </w:rPr>
          <w:t>十、脉冲电磁阀项目监理与质量保证</w:t>
        </w:r>
        <w:r>
          <w:tab/>
        </w:r>
        <w:r>
          <w:fldChar w:fldCharType="begin"/>
        </w:r>
        <w:r>
          <w:instrText xml:space="preserve"> PAGEREF _Toc2512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5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_Toc16215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7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_Toc30527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2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_Toc15872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40" w:history="1">
        <w:r>
          <w:rPr>
            <w:rFonts w:ascii="仿宋" w:eastAsia="仿宋" w:hAnsi="仿宋" w:cs="仿宋" w:hint="eastAsia"/>
            <w:lang w:eastAsia="zh-CN"/>
          </w:rPr>
          <w:t>十一、营销策略与品牌推广</w:t>
        </w:r>
        <w:r>
          <w:tab/>
        </w:r>
        <w:r>
          <w:fldChar w:fldCharType="begin"/>
        </w:r>
        <w:r>
          <w:instrText xml:space="preserve"> PAGEREF _Toc30340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2" w:history="1">
        <w:r>
          <w:rPr>
            <w:rFonts w:ascii="仿宋" w:eastAsia="仿宋" w:hAnsi="仿宋" w:cs="仿宋" w:hint="eastAsia"/>
            <w:lang w:eastAsia="zh-CN"/>
          </w:rPr>
          <w:t>(一)、营销策略制定</w:t>
        </w:r>
        <w:r>
          <w:tab/>
        </w:r>
        <w:r>
          <w:fldChar w:fldCharType="begin"/>
        </w:r>
        <w:r>
          <w:instrText xml:space="preserve"> PAGEREF _Toc24082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9" w:history="1">
        <w:r>
          <w:rPr>
            <w:rFonts w:ascii="仿宋" w:eastAsia="仿宋" w:hAnsi="仿宋" w:cs="仿宋" w:hint="eastAsia"/>
            <w:lang w:eastAsia="zh-CN"/>
          </w:rPr>
          <w:t>(二)、产品定位与定价策略</w:t>
        </w:r>
        <w:r>
          <w:tab/>
        </w:r>
        <w:r>
          <w:fldChar w:fldCharType="begin"/>
        </w:r>
        <w:r>
          <w:instrText xml:space="preserve"> PAGEREF _Toc3529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8" w:history="1">
        <w:r>
          <w:rPr>
            <w:rFonts w:ascii="仿宋" w:eastAsia="仿宋" w:hAnsi="仿宋" w:cs="仿宋" w:hint="eastAsia"/>
            <w:lang w:eastAsia="zh-CN"/>
          </w:rPr>
          <w:t>(三)、促销与广告战略</w:t>
        </w:r>
        <w:r>
          <w:tab/>
        </w:r>
        <w:r>
          <w:fldChar w:fldCharType="begin"/>
        </w:r>
        <w:r>
          <w:instrText xml:space="preserve"> PAGEREF _Toc15988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3" w:history="1">
        <w:r>
          <w:rPr>
            <w:rFonts w:ascii="仿宋" w:eastAsia="仿宋" w:hAnsi="仿宋" w:cs="仿宋" w:hint="eastAsia"/>
            <w:lang w:eastAsia="zh-CN"/>
          </w:rPr>
          <w:t>(四)、品牌推广计划</w:t>
        </w:r>
        <w:r>
          <w:tab/>
        </w:r>
        <w:r>
          <w:fldChar w:fldCharType="begin"/>
        </w:r>
        <w:r>
          <w:instrText xml:space="preserve"> PAGEREF _Toc21553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72" w:history="1">
        <w:r>
          <w:rPr>
            <w:rFonts w:ascii="仿宋" w:eastAsia="仿宋" w:hAnsi="仿宋" w:cs="仿宋" w:hint="eastAsia"/>
            <w:lang w:eastAsia="zh-CN"/>
          </w:rPr>
          <w:t>十二、经济影响分析</w:t>
        </w:r>
        <w:r>
          <w:tab/>
        </w:r>
        <w:r>
          <w:fldChar w:fldCharType="begin"/>
        </w:r>
        <w:r>
          <w:instrText xml:space="preserve"> PAGEREF _Toc9772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7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_Toc5977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51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_Toc27751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7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_Toc6577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2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_Toc23012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42" w:history="1">
        <w:r>
          <w:rPr>
            <w:rFonts w:ascii="仿宋" w:eastAsia="仿宋" w:hAnsi="仿宋" w:cs="仿宋" w:hint="eastAsia"/>
            <w:lang w:eastAsia="zh-CN"/>
          </w:rPr>
          <w:t>十三、安全管理体系建设</w:t>
        </w:r>
        <w:r>
          <w:tab/>
        </w:r>
        <w:r>
          <w:fldChar w:fldCharType="begin"/>
        </w:r>
        <w:r>
          <w:instrText xml:space="preserve"> PAGEREF _Toc6342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3" w:history="1">
        <w:r>
          <w:rPr>
            <w:rFonts w:ascii="仿宋" w:eastAsia="仿宋" w:hAnsi="仿宋" w:cs="仿宋" w:hint="eastAsia"/>
            <w:lang w:eastAsia="zh-CN"/>
          </w:rPr>
          <w:t>(一)、安全管理体系建设的必要性</w:t>
        </w:r>
        <w:r>
          <w:tab/>
        </w:r>
        <w:r>
          <w:fldChar w:fldCharType="begin"/>
        </w:r>
        <w:r>
          <w:instrText xml:space="preserve"> PAGEREF _Toc5793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" w:history="1">
        <w:r>
          <w:rPr>
            <w:rFonts w:ascii="仿宋" w:eastAsia="仿宋" w:hAnsi="仿宋" w:cs="仿宋" w:hint="eastAsia"/>
            <w:lang w:eastAsia="zh-CN"/>
          </w:rPr>
          <w:t>(二)、安全管理体系建设的基本原则</w:t>
        </w:r>
        <w:r>
          <w:tab/>
        </w:r>
        <w:r>
          <w:fldChar w:fldCharType="begin"/>
        </w:r>
        <w:r>
          <w:instrText xml:space="preserve"> PAGEREF _Toc694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7" w:history="1">
        <w:r>
          <w:rPr>
            <w:rFonts w:ascii="仿宋" w:eastAsia="仿宋" w:hAnsi="仿宋" w:cs="仿宋" w:hint="eastAsia"/>
            <w:lang w:eastAsia="zh-CN"/>
          </w:rPr>
          <w:t>(三)、安全管理体系建设的目标和任务</w:t>
        </w:r>
        <w:r>
          <w:tab/>
        </w:r>
        <w:r>
          <w:fldChar w:fldCharType="begin"/>
        </w:r>
        <w:r>
          <w:instrText xml:space="preserve"> PAGEREF _Toc3577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5" w:history="1">
        <w:r>
          <w:rPr>
            <w:rFonts w:ascii="仿宋" w:eastAsia="仿宋" w:hAnsi="仿宋" w:cs="仿宋" w:hint="eastAsia"/>
            <w:lang w:eastAsia="zh-CN"/>
          </w:rPr>
          <w:t>(四)、安全管理体系建设的组织架构</w:t>
        </w:r>
        <w:r>
          <w:tab/>
        </w:r>
        <w:r>
          <w:fldChar w:fldCharType="begin"/>
        </w:r>
        <w:r>
          <w:instrText xml:space="preserve"> PAGEREF _Toc15455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9" w:history="1">
        <w:r>
          <w:rPr>
            <w:rFonts w:ascii="仿宋" w:eastAsia="仿宋" w:hAnsi="仿宋" w:cs="仿宋" w:hint="eastAsia"/>
            <w:lang w:eastAsia="zh-CN"/>
          </w:rPr>
          <w:t>(五)、安全管理体系建设的责任分工</w:t>
        </w:r>
        <w:r>
          <w:tab/>
        </w:r>
        <w:r>
          <w:fldChar w:fldCharType="begin"/>
        </w:r>
        <w:r>
          <w:instrText xml:space="preserve"> PAGEREF _Toc17549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9" w:history="1">
        <w:r>
          <w:rPr>
            <w:rFonts w:ascii="仿宋" w:eastAsia="仿宋" w:hAnsi="仿宋" w:cs="仿宋" w:hint="eastAsia"/>
            <w:lang w:eastAsia="zh-CN"/>
          </w:rPr>
          <w:t>(六)、安全管理体系建设的培训计划</w:t>
        </w:r>
        <w:r>
          <w:tab/>
        </w:r>
        <w:r>
          <w:fldChar w:fldCharType="begin"/>
        </w:r>
        <w:r>
          <w:instrText xml:space="preserve"> PAGEREF _Toc9749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5" w:history="1">
        <w:r>
          <w:rPr>
            <w:rFonts w:ascii="仿宋" w:eastAsia="仿宋" w:hAnsi="仿宋" w:cs="仿宋" w:hint="eastAsia"/>
            <w:lang w:eastAsia="zh-CN"/>
          </w:rPr>
          <w:t>(七)、安全管理体系建设的监督与评估</w:t>
        </w:r>
        <w:r>
          <w:tab/>
        </w:r>
        <w:r>
          <w:fldChar w:fldCharType="begin"/>
        </w:r>
        <w:r>
          <w:instrText xml:space="preserve"> PAGEREF _Toc14005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66" w:history="1">
        <w:r>
          <w:rPr>
            <w:rFonts w:ascii="仿宋" w:eastAsia="仿宋" w:hAnsi="仿宋" w:cs="仿宋" w:hint="eastAsia"/>
            <w:lang w:eastAsia="zh-CN"/>
          </w:rPr>
          <w:t>十四、财务报告与透明度</w:t>
        </w:r>
        <w:r>
          <w:tab/>
        </w:r>
        <w:r>
          <w:fldChar w:fldCharType="begin"/>
        </w:r>
        <w:r>
          <w:instrText xml:space="preserve"> PAGEREF _Toc15066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82" w:history="1">
        <w:r>
          <w:rPr>
            <w:rFonts w:ascii="仿宋" w:eastAsia="仿宋" w:hAnsi="仿宋" w:cs="仿宋" w:hint="eastAsia"/>
            <w:lang w:eastAsia="zh-CN"/>
          </w:rPr>
          <w:t>(一)、财务报告规范与频率</w:t>
        </w:r>
        <w:r>
          <w:tab/>
        </w:r>
        <w:r>
          <w:fldChar w:fldCharType="begin"/>
        </w:r>
        <w:r>
          <w:instrText xml:space="preserve"> PAGEREF _Toc19282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1" w:history="1">
        <w:r>
          <w:rPr>
            <w:rFonts w:ascii="仿宋" w:eastAsia="仿宋" w:hAnsi="仿宋" w:cs="仿宋" w:hint="eastAsia"/>
            <w:lang w:eastAsia="zh-CN"/>
          </w:rPr>
          <w:t>(二)、审计程序与内部控制</w:t>
        </w:r>
        <w:r>
          <w:tab/>
        </w:r>
        <w:r>
          <w:fldChar w:fldCharType="begin"/>
        </w:r>
        <w:r>
          <w:instrText xml:space="preserve"> PAGEREF _Toc18021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8" w:history="1">
        <w:r>
          <w:rPr>
            <w:rFonts w:ascii="仿宋" w:eastAsia="仿宋" w:hAnsi="仿宋" w:cs="仿宋" w:hint="eastAsia"/>
            <w:lang w:eastAsia="zh-CN"/>
          </w:rPr>
          <w:t>(三)、财务透明度与利益相关方沟通</w:t>
        </w:r>
        <w:r>
          <w:tab/>
        </w:r>
        <w:r>
          <w:fldChar w:fldCharType="begin"/>
        </w:r>
        <w:r>
          <w:instrText xml:space="preserve"> PAGEREF _Toc1578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21" w:history="1">
        <w:r>
          <w:rPr>
            <w:rFonts w:ascii="仿宋" w:eastAsia="仿宋" w:hAnsi="仿宋" w:cs="仿宋" w:hint="eastAsia"/>
            <w:lang w:eastAsia="zh-CN"/>
          </w:rPr>
          <w:t>十五、脉冲电磁阀项目节能可行性分析</w:t>
        </w:r>
        <w:r>
          <w:tab/>
        </w:r>
        <w:r>
          <w:fldChar w:fldCharType="begin"/>
        </w:r>
        <w:r>
          <w:instrText xml:space="preserve"> PAGEREF _Toc20621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5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_Toc15935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7" w:history="1">
        <w:r>
          <w:rPr>
            <w:rFonts w:ascii="仿宋" w:eastAsia="仿宋" w:hAnsi="仿宋" w:cs="仿宋" w:hint="eastAsia"/>
            <w:lang w:eastAsia="zh-CN"/>
          </w:rPr>
          <w:t>(二)、节能法规及标准</w:t>
        </w:r>
        <w:r>
          <w:tab/>
        </w:r>
        <w:r>
          <w:fldChar w:fldCharType="begin"/>
        </w:r>
        <w:r>
          <w:instrText xml:space="preserve"> PAGEREF _Toc4297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00" w:history="1">
        <w:r>
          <w:rPr>
            <w:rFonts w:ascii="仿宋" w:eastAsia="仿宋" w:hAnsi="仿宋" w:cs="仿宋" w:hint="eastAsia"/>
            <w:lang w:eastAsia="zh-CN"/>
          </w:rPr>
          <w:t>(三)、脉冲电磁阀项目所在地能源消费及能源供应条件</w:t>
        </w:r>
        <w:r>
          <w:tab/>
        </w:r>
        <w:r>
          <w:fldChar w:fldCharType="begin"/>
        </w:r>
        <w:r>
          <w:instrText xml:space="preserve"> PAGEREF _Toc32700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3" w:history="1">
        <w:r>
          <w:rPr>
            <w:rFonts w:ascii="仿宋" w:eastAsia="仿宋" w:hAnsi="仿宋" w:cs="仿宋" w:hint="eastAsia"/>
            <w:lang w:eastAsia="zh-CN"/>
          </w:rPr>
          <w:t>(四)、能源消费种类和数量分析</w:t>
        </w:r>
        <w:r>
          <w:tab/>
        </w:r>
        <w:r>
          <w:fldChar w:fldCharType="begin"/>
        </w:r>
        <w:r>
          <w:instrText xml:space="preserve"> PAGEREF _Toc4833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0" w:history="1">
        <w:r>
          <w:rPr>
            <w:rFonts w:ascii="仿宋" w:eastAsia="仿宋" w:hAnsi="仿宋" w:cs="仿宋" w:hint="eastAsia"/>
            <w:lang w:eastAsia="zh-CN"/>
          </w:rPr>
          <w:t>(五)、脉冲电磁阀项目预期节能综合评价</w:t>
        </w:r>
        <w:r>
          <w:tab/>
        </w:r>
        <w:r>
          <w:fldChar w:fldCharType="begin"/>
        </w:r>
        <w:r>
          <w:instrText xml:space="preserve"> PAGEREF _Toc15980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2" w:history="1">
        <w:r>
          <w:rPr>
            <w:rFonts w:ascii="仿宋" w:eastAsia="仿宋" w:hAnsi="仿宋" w:cs="仿宋" w:hint="eastAsia"/>
            <w:lang w:eastAsia="zh-CN"/>
          </w:rPr>
          <w:t>(六)、脉冲电磁阀项目节能设计</w:t>
        </w:r>
        <w:r>
          <w:tab/>
        </w:r>
        <w:r>
          <w:fldChar w:fldCharType="begin"/>
        </w:r>
        <w:r>
          <w:instrText xml:space="preserve"> PAGEREF _Toc15882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3" w:history="1">
        <w:r>
          <w:rPr>
            <w:rFonts w:ascii="仿宋" w:eastAsia="仿宋" w:hAnsi="仿宋" w:cs="仿宋" w:hint="eastAsia"/>
            <w:lang w:eastAsia="zh-CN"/>
          </w:rPr>
          <w:t>(七)、节能措施</w:t>
        </w:r>
        <w:r>
          <w:tab/>
        </w:r>
        <w:r>
          <w:fldChar w:fldCharType="begin"/>
        </w:r>
        <w:r>
          <w:instrText xml:space="preserve"> PAGEREF _Toc25823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51" w:history="1">
        <w:r>
          <w:rPr>
            <w:rFonts w:ascii="仿宋" w:eastAsia="仿宋" w:hAnsi="仿宋" w:cs="仿宋" w:hint="eastAsia"/>
            <w:lang w:eastAsia="zh-CN"/>
          </w:rPr>
          <w:t>十六、战略的建立与选择过程</w:t>
        </w:r>
        <w:r>
          <w:tab/>
        </w:r>
        <w:r>
          <w:fldChar w:fldCharType="begin"/>
        </w:r>
        <w:r>
          <w:instrText xml:space="preserve"> PAGEREF _Toc14851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2" w:history="1">
        <w:r>
          <w:rPr>
            <w:rFonts w:ascii="仿宋" w:eastAsia="仿宋" w:hAnsi="仿宋" w:cs="仿宋" w:hint="eastAsia"/>
            <w:lang w:eastAsia="zh-CN"/>
          </w:rPr>
          <w:t>(一)、战略的建立与选择过程</w:t>
        </w:r>
        <w:r>
          <w:tab/>
        </w:r>
        <w:r>
          <w:fldChar w:fldCharType="begin"/>
        </w:r>
        <w:r>
          <w:instrText xml:space="preserve"> PAGEREF _Toc28062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21" w:history="1">
        <w:r>
          <w:rPr>
            <w:rFonts w:ascii="仿宋" w:eastAsia="仿宋" w:hAnsi="仿宋" w:cs="仿宋" w:hint="eastAsia"/>
            <w:lang w:eastAsia="zh-CN"/>
          </w:rPr>
          <w:t>十七、风险与危机管理</w:t>
        </w:r>
        <w:r>
          <w:tab/>
        </w:r>
        <w:r>
          <w:fldChar w:fldCharType="begin"/>
        </w:r>
        <w:r>
          <w:instrText xml:space="preserve"> PAGEREF _Toc18921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4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_Toc24354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20" w:history="1">
        <w:r>
          <w:rPr>
            <w:rFonts w:ascii="仿宋" w:eastAsia="仿宋" w:hAnsi="仿宋" w:cs="仿宋" w:hint="eastAsia"/>
            <w:lang w:eastAsia="zh-CN"/>
          </w:rPr>
          <w:t>(二)、危机预警与应对计划</w:t>
        </w:r>
        <w:r>
          <w:tab/>
        </w:r>
        <w:r>
          <w:fldChar w:fldCharType="begin"/>
        </w:r>
        <w:r>
          <w:instrText xml:space="preserve"> PAGEREF _Toc13020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" w:history="1">
        <w:r>
          <w:rPr>
            <w:rFonts w:ascii="仿宋" w:eastAsia="仿宋" w:hAnsi="仿宋" w:cs="仿宋" w:hint="eastAsia"/>
            <w:lang w:eastAsia="zh-CN"/>
          </w:rPr>
          <w:t>(三)、信息透明与危机公关</w:t>
        </w:r>
        <w:r>
          <w:tab/>
        </w:r>
        <w:r>
          <w:fldChar w:fldCharType="begin"/>
        </w:r>
        <w:r>
          <w:instrText xml:space="preserve"> PAGEREF _Toc2156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1" w:history="1">
        <w:r>
          <w:rPr>
            <w:rFonts w:ascii="仿宋" w:eastAsia="仿宋" w:hAnsi="仿宋" w:cs="仿宋" w:hint="eastAsia"/>
            <w:lang w:eastAsia="zh-CN"/>
          </w:rPr>
          <w:t>(四)、恢复与改进措施</w:t>
        </w:r>
        <w:r>
          <w:tab/>
        </w:r>
        <w:r>
          <w:fldChar w:fldCharType="begin"/>
        </w:r>
        <w:r>
          <w:instrText xml:space="preserve"> PAGEREF _Toc13491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5" w:history="1">
        <w:r>
          <w:rPr>
            <w:rFonts w:ascii="仿宋" w:eastAsia="仿宋" w:hAnsi="仿宋" w:cs="仿宋" w:hint="eastAsia"/>
            <w:lang w:eastAsia="zh-CN"/>
          </w:rPr>
          <w:t>十八、员工多元化与包容性管理</w:t>
        </w:r>
        <w:r>
          <w:tab/>
        </w:r>
        <w:r>
          <w:fldChar w:fldCharType="begin"/>
        </w:r>
        <w:r>
          <w:instrText xml:space="preserve"> PAGEREF _Toc2925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6" w:history="1">
        <w:r>
          <w:rPr>
            <w:rFonts w:ascii="仿宋" w:eastAsia="仿宋" w:hAnsi="仿宋" w:cs="仿宋" w:hint="eastAsia"/>
            <w:lang w:eastAsia="zh-CN"/>
          </w:rPr>
          <w:t>(一)、员工多元化的价值与挑战</w:t>
        </w:r>
        <w:r>
          <w:tab/>
        </w:r>
        <w:r>
          <w:fldChar w:fldCharType="begin"/>
        </w:r>
        <w:r>
          <w:instrText xml:space="preserve"> PAGEREF _Toc3396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52" w:history="1">
        <w:r>
          <w:rPr>
            <w:rFonts w:ascii="仿宋" w:eastAsia="仿宋" w:hAnsi="仿宋" w:cs="仿宋" w:hint="eastAsia"/>
            <w:lang w:eastAsia="zh-CN"/>
          </w:rPr>
          <w:t>(二)、员工包容性政策与实践</w:t>
        </w:r>
        <w:r>
          <w:tab/>
        </w:r>
        <w:r>
          <w:fldChar w:fldCharType="begin"/>
        </w:r>
        <w:r>
          <w:instrText xml:space="preserve"> PAGEREF _Toc27552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789" w:history="1">
        <w:r>
          <w:rPr>
            <w:rFonts w:ascii="仿宋" w:eastAsia="仿宋" w:hAnsi="仿宋" w:cs="仿宋" w:hint="eastAsia"/>
            <w:lang w:eastAsia="zh-CN"/>
          </w:rPr>
          <w:t>(三)、多元与包容性文化的培育与维护</w:t>
        </w:r>
        <w:r>
          <w:tab/>
        </w:r>
        <w:r>
          <w:fldChar w:fldCharType="begin"/>
        </w:r>
        <w:r>
          <w:instrText xml:space="preserve"> PAGEREF _Toc789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78" w:history="1">
        <w:r>
          <w:rPr>
            <w:rFonts w:ascii="仿宋" w:eastAsia="仿宋" w:hAnsi="仿宋" w:cs="仿宋" w:hint="eastAsia"/>
            <w:lang w:eastAsia="zh-CN"/>
          </w:rPr>
          <w:t>十九、社会和环境责任</w:t>
        </w:r>
        <w:r>
          <w:tab/>
        </w:r>
        <w:r>
          <w:fldChar w:fldCharType="begin"/>
        </w:r>
        <w:r>
          <w:instrText xml:space="preserve"> PAGEREF _Toc19078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0" w:history="1">
        <w:r>
          <w:rPr>
            <w:rFonts w:ascii="仿宋" w:eastAsia="仿宋" w:hAnsi="仿宋" w:cs="仿宋" w:hint="eastAsia"/>
            <w:lang w:eastAsia="zh-CN"/>
          </w:rPr>
          <w:t>(一)、社会责任脉冲电磁阀项目</w:t>
        </w:r>
        <w:r>
          <w:tab/>
        </w:r>
        <w:r>
          <w:fldChar w:fldCharType="begin"/>
        </w:r>
        <w:r>
          <w:instrText xml:space="preserve"> PAGEREF _Toc6770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_Toc2272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_Toc28722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50" w:history="1">
        <w:r>
          <w:rPr>
            <w:rFonts w:ascii="仿宋" w:eastAsia="仿宋" w:hAnsi="仿宋" w:cs="仿宋" w:hint="eastAsia"/>
            <w:lang w:eastAsia="zh-CN"/>
          </w:rPr>
          <w:t>二十、脉冲电磁阀项目安全现状评价报告的存档与发布</w:t>
        </w:r>
        <w:r>
          <w:tab/>
        </w:r>
        <w:r>
          <w:fldChar w:fldCharType="begin"/>
        </w:r>
        <w:r>
          <w:instrText xml:space="preserve"> PAGEREF _Toc31450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7" w:history="1">
        <w:r>
          <w:rPr>
            <w:rFonts w:ascii="仿宋" w:eastAsia="仿宋" w:hAnsi="仿宋" w:cs="仿宋" w:hint="eastAsia"/>
            <w:lang w:eastAsia="zh-CN"/>
          </w:rPr>
          <w:t>(一)、存档程序</w:t>
        </w:r>
        <w:r>
          <w:tab/>
        </w:r>
        <w:r>
          <w:fldChar w:fldCharType="begin"/>
        </w:r>
        <w:r>
          <w:instrText xml:space="preserve"> PAGEREF _Toc20407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6" w:history="1">
        <w:r>
          <w:rPr>
            <w:rFonts w:ascii="仿宋" w:eastAsia="仿宋" w:hAnsi="仿宋" w:cs="仿宋" w:hint="eastAsia"/>
            <w:lang w:eastAsia="zh-CN"/>
          </w:rPr>
          <w:t>(二)、存档内容</w:t>
        </w:r>
        <w:r>
          <w:tab/>
        </w:r>
        <w:r>
          <w:fldChar w:fldCharType="begin"/>
        </w:r>
        <w:r>
          <w:instrText xml:space="preserve"> PAGEREF _Toc3726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" w:history="1">
        <w:r>
          <w:rPr>
            <w:rFonts w:ascii="仿宋" w:eastAsia="仿宋" w:hAnsi="仿宋" w:cs="仿宋" w:hint="eastAsia"/>
            <w:lang w:eastAsia="zh-CN"/>
          </w:rPr>
          <w:t>(三)、存档地点</w:t>
        </w:r>
        <w:r>
          <w:tab/>
        </w:r>
        <w:r>
          <w:fldChar w:fldCharType="begin"/>
        </w:r>
        <w:r>
          <w:instrText xml:space="preserve"> PAGEREF _Toc1523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35" w:history="1">
        <w:r>
          <w:rPr>
            <w:rFonts w:ascii="仿宋" w:eastAsia="仿宋" w:hAnsi="仿宋" w:cs="仿宋" w:hint="eastAsia"/>
            <w:lang w:eastAsia="zh-CN"/>
          </w:rPr>
          <w:t>(四)、报告发布</w:t>
        </w:r>
        <w:r>
          <w:tab/>
        </w:r>
        <w:r>
          <w:fldChar w:fldCharType="begin"/>
        </w:r>
        <w:r>
          <w:instrText xml:space="preserve"> PAGEREF _Toc32635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49" w:history="1">
        <w:r>
          <w:rPr>
            <w:rFonts w:ascii="仿宋" w:eastAsia="仿宋" w:hAnsi="仿宋" w:cs="仿宋" w:hint="eastAsia"/>
            <w:lang w:eastAsia="zh-CN"/>
          </w:rPr>
          <w:t>二十一、法律法规及合规性</w:t>
        </w:r>
        <w:r>
          <w:tab/>
        </w:r>
        <w:r>
          <w:fldChar w:fldCharType="begin"/>
        </w:r>
        <w:r>
          <w:instrText xml:space="preserve"> PAGEREF _Toc16749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6" w:history="1">
        <w:r>
          <w:rPr>
            <w:rFonts w:ascii="仿宋" w:eastAsia="仿宋" w:hAnsi="仿宋" w:cs="仿宋" w:hint="eastAsia"/>
            <w:lang w:eastAsia="zh-CN"/>
          </w:rPr>
          <w:t>(一)、法律法规概述</w:t>
        </w:r>
        <w:r>
          <w:tab/>
        </w:r>
        <w:r>
          <w:fldChar w:fldCharType="begin"/>
        </w:r>
        <w:r>
          <w:instrText xml:space="preserve"> PAGEREF _Toc18156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98" w:history="1">
        <w:r>
          <w:rPr>
            <w:rFonts w:ascii="仿宋" w:eastAsia="仿宋" w:hAnsi="仿宋" w:cs="仿宋" w:hint="eastAsia"/>
            <w:lang w:eastAsia="zh-CN"/>
          </w:rPr>
          <w:t>(二)、脉冲电磁阀项目合规性评估</w:t>
        </w:r>
        <w:r>
          <w:tab/>
        </w:r>
        <w:r>
          <w:fldChar w:fldCharType="begin"/>
        </w:r>
        <w:r>
          <w:instrText xml:space="preserve"> PAGEREF _Toc3998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7" w:history="1">
        <w:r>
          <w:rPr>
            <w:rFonts w:ascii="仿宋" w:eastAsia="仿宋" w:hAnsi="仿宋" w:cs="仿宋" w:hint="eastAsia"/>
            <w:lang w:eastAsia="zh-CN"/>
          </w:rPr>
          <w:t>(三)、风险合规管理措施</w:t>
        </w:r>
        <w:r>
          <w:tab/>
        </w:r>
        <w:r>
          <w:fldChar w:fldCharType="begin"/>
        </w:r>
        <w:r>
          <w:instrText xml:space="preserve"> PAGEREF _Toc14437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64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376"/>
      <w:r>
        <w:rPr>
          <w:rFonts w:ascii="仿宋" w:eastAsia="仿宋" w:hAnsi="仿宋" w:cs="仿宋" w:hint="eastAsia"/>
          <w:sz w:val="28"/>
          <w:lang w:eastAsia="zh-CN"/>
        </w:rPr>
        <w:t>一、建设规划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196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商业竞争激烈的当今市场，成功的产品规划是企业实现可持续发展的基石。产品规划不仅仅是对产品生命周期的考量，更是对市场、用户需求、技术趋势以及竞争局势的深度分析和综合考虑。从市场调研到技术开发，再到最终的推广营销，每个环节都至关重要，决定了产品在市场中的命运。一场成功的产品规划需要兼顾短期和长期的目标，紧密结合市场动态，确保产品具备持续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市场调研与需求分析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产品规划的起点是对市场的深入了解和用户需求的精准洞察。市场调研通过数据收集和分析，描绘了目标市场的地形图，帮助企业更好地理解市场规模、趋势和潜在机会。同时，深入的用户需求分析能够为产品设计和开发提供有力指导，确保产品真正满足市场需求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https://d.book118.com/605211114044011113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脉冲电磁阀项目经营分析报告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脉冲电磁阀项目经营分析报告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脉冲电磁阀项目经营分析报告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脉冲电磁阀项目经营分析报告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脉冲电磁阀项目经营分析报告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82469B"/>
    <w:rsid w:val="4593521B"/>
    <w:rsid w:val="5682469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0521111404401111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2024-02-23T22:41:00Z</dcterms:created>
  <dcterms:modified xsi:type="dcterms:W3CDTF">2024-02-23T22:42:03Z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4EBCEFFC616A40B6A26B555817E34CE8_11</vt:lpwstr>
  </property>
  <property fmtid="{D5CDD505-2E9C-101B-9397-08002B2CF9AE}" pid="3" name="KSOProductBuildVer">
    <vt:lpwstr>2052-12.1.0.16250</vt:lpwstr>
  </property>
</Properties>
</file>