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F3DC6" w14:paraId="08C5974B" w14:textId="77777777">
      <w:pPr>
        <w:rPr>
          <w:rFonts w:ascii="仿宋" w:eastAsia="仿宋" w:hAnsi="仿宋" w:cs="仿宋"/>
          <w:b/>
          <w:sz w:val="40"/>
        </w:rPr>
      </w:pPr>
    </w:p>
    <w:p w:rsidR="007F3DC6" w14:paraId="1F49CC53" w14:textId="77777777">
      <w:pPr>
        <w:rPr>
          <w:rFonts w:ascii="仿宋" w:eastAsia="仿宋" w:hAnsi="仿宋" w:cs="仿宋"/>
          <w:b/>
          <w:sz w:val="40"/>
        </w:rPr>
      </w:pPr>
    </w:p>
    <w:p w:rsidR="007F3DC6" w14:paraId="6D3048D8" w14:textId="77777777">
      <w:pPr>
        <w:rPr>
          <w:rFonts w:ascii="仿宋" w:eastAsia="仿宋" w:hAnsi="仿宋" w:cs="仿宋"/>
          <w:b/>
          <w:sz w:val="40"/>
        </w:rPr>
      </w:pPr>
    </w:p>
    <w:p w:rsidR="007F3DC6" w14:paraId="70676540"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无烟煤相关行业投资方案</w:t>
      </w:r>
    </w:p>
    <w:p w:rsidR="007F3DC6" w14:paraId="49A43FE9" w14:textId="77777777">
      <w:pPr>
        <w:jc w:val="center"/>
        <w:rPr>
          <w:rFonts w:ascii="仿宋" w:eastAsia="仿宋" w:hAnsi="仿宋" w:cs="仿宋"/>
          <w:b/>
          <w:sz w:val="40"/>
        </w:rPr>
      </w:pPr>
      <w:r>
        <w:rPr>
          <w:rFonts w:ascii="仿宋" w:eastAsia="仿宋" w:hAnsi="仿宋" w:cs="仿宋" w:hint="eastAsia"/>
          <w:b/>
          <w:sz w:val="40"/>
        </w:rPr>
        <w:t>目录</w:t>
      </w:r>
    </w:p>
    <w:p w:rsidR="007F3DC6" w14:paraId="3D34AAA2" w14:textId="77777777">
      <w:pPr>
        <w:pStyle w:val="TOC1"/>
        <w:tabs>
          <w:tab w:val="right" w:leader="dot" w:pos="8306"/>
        </w:tabs>
      </w:pPr>
      <w:r>
        <w:fldChar w:fldCharType="begin"/>
      </w:r>
      <w:r>
        <w:instrText>TOC \h \z</w:instrText>
      </w:r>
      <w:r>
        <w:fldChar w:fldCharType="separate"/>
      </w:r>
      <w:hyperlink w:anchor="_Toc1599" w:history="1">
        <w:r>
          <w:rPr>
            <w:rFonts w:ascii="仿宋" w:eastAsia="仿宋" w:hAnsi="仿宋" w:cs="仿宋" w:hint="eastAsia"/>
          </w:rPr>
          <w:t>概论</w:t>
        </w:r>
        <w:r>
          <w:tab/>
        </w:r>
        <w:r>
          <w:fldChar w:fldCharType="begin"/>
        </w:r>
        <w:r>
          <w:instrText xml:space="preserve"> PAGEREF _Toc1599 \h </w:instrText>
        </w:r>
        <w:r>
          <w:fldChar w:fldCharType="separate"/>
        </w:r>
        <w:r>
          <w:t>3</w:t>
        </w:r>
        <w:r>
          <w:fldChar w:fldCharType="end"/>
        </w:r>
      </w:hyperlink>
    </w:p>
    <w:p w:rsidR="007F3DC6" w14:paraId="2882CC4A" w14:textId="77777777">
      <w:pPr>
        <w:pStyle w:val="TOC1"/>
        <w:tabs>
          <w:tab w:val="right" w:leader="dot" w:pos="8306"/>
        </w:tabs>
      </w:pPr>
      <w:hyperlink w:anchor="_Toc25153" w:history="1">
        <w:r>
          <w:rPr>
            <w:rFonts w:ascii="仿宋" w:eastAsia="仿宋" w:hAnsi="仿宋" w:cs="仿宋" w:hint="eastAsia"/>
          </w:rPr>
          <w:t>一、建筑工程方案</w:t>
        </w:r>
        <w:r>
          <w:tab/>
        </w:r>
        <w:r>
          <w:fldChar w:fldCharType="begin"/>
        </w:r>
        <w:r>
          <w:instrText xml:space="preserve"> PAGEREF _Toc25153 \h </w:instrText>
        </w:r>
        <w:r>
          <w:fldChar w:fldCharType="separate"/>
        </w:r>
        <w:r>
          <w:t>3</w:t>
        </w:r>
        <w:r>
          <w:fldChar w:fldCharType="end"/>
        </w:r>
      </w:hyperlink>
    </w:p>
    <w:p w:rsidR="007F3DC6" w14:paraId="3CE3F8A4" w14:textId="77777777">
      <w:pPr>
        <w:pStyle w:val="TOC2"/>
        <w:tabs>
          <w:tab w:val="right" w:leader="dot" w:pos="8306"/>
        </w:tabs>
      </w:pPr>
      <w:hyperlink w:anchor="_Toc22406" w:history="1">
        <w:r>
          <w:rPr>
            <w:rFonts w:ascii="仿宋" w:eastAsia="仿宋" w:hAnsi="仿宋" w:cs="仿宋" w:hint="eastAsia"/>
          </w:rPr>
          <w:t>（一）无烟煤项目工程设计总体要求</w:t>
        </w:r>
        <w:r>
          <w:tab/>
        </w:r>
        <w:r>
          <w:fldChar w:fldCharType="begin"/>
        </w:r>
        <w:r>
          <w:instrText xml:space="preserve"> PAGEREF _Toc22406 \h </w:instrText>
        </w:r>
        <w:r>
          <w:fldChar w:fldCharType="separate"/>
        </w:r>
        <w:r>
          <w:t>3</w:t>
        </w:r>
        <w:r>
          <w:fldChar w:fldCharType="end"/>
        </w:r>
      </w:hyperlink>
    </w:p>
    <w:p w:rsidR="007F3DC6" w14:paraId="10C6898B" w14:textId="77777777">
      <w:pPr>
        <w:pStyle w:val="TOC2"/>
        <w:tabs>
          <w:tab w:val="right" w:leader="dot" w:pos="8306"/>
        </w:tabs>
      </w:pPr>
      <w:hyperlink w:anchor="_Toc19720" w:history="1">
        <w:r>
          <w:rPr>
            <w:rFonts w:ascii="仿宋" w:eastAsia="仿宋" w:hAnsi="仿宋" w:cs="仿宋" w:hint="eastAsia"/>
          </w:rPr>
          <w:t>（二）建设方案</w:t>
        </w:r>
        <w:r>
          <w:tab/>
        </w:r>
        <w:r>
          <w:fldChar w:fldCharType="begin"/>
        </w:r>
        <w:r>
          <w:instrText xml:space="preserve"> PAGEREF _Toc19720 \h </w:instrText>
        </w:r>
        <w:r>
          <w:fldChar w:fldCharType="separate"/>
        </w:r>
        <w:r>
          <w:t>7</w:t>
        </w:r>
        <w:r>
          <w:fldChar w:fldCharType="end"/>
        </w:r>
      </w:hyperlink>
    </w:p>
    <w:p w:rsidR="007F3DC6" w14:paraId="2B97446E" w14:textId="77777777">
      <w:pPr>
        <w:pStyle w:val="TOC2"/>
        <w:tabs>
          <w:tab w:val="right" w:leader="dot" w:pos="8306"/>
        </w:tabs>
      </w:pPr>
      <w:hyperlink w:anchor="_Toc22786" w:history="1">
        <w:r>
          <w:rPr>
            <w:rFonts w:ascii="仿宋" w:eastAsia="仿宋" w:hAnsi="仿宋" w:cs="仿宋" w:hint="eastAsia"/>
          </w:rPr>
          <w:t>（三）建筑工程建设指标</w:t>
        </w:r>
        <w:r>
          <w:tab/>
        </w:r>
        <w:r>
          <w:fldChar w:fldCharType="begin"/>
        </w:r>
        <w:r>
          <w:instrText xml:space="preserve"> PAGEREF _Toc22786 \h </w:instrText>
        </w:r>
        <w:r>
          <w:fldChar w:fldCharType="separate"/>
        </w:r>
        <w:r>
          <w:t>9</w:t>
        </w:r>
        <w:r>
          <w:fldChar w:fldCharType="end"/>
        </w:r>
      </w:hyperlink>
    </w:p>
    <w:p w:rsidR="007F3DC6" w14:paraId="65290CDF" w14:textId="77777777">
      <w:pPr>
        <w:pStyle w:val="TOC1"/>
        <w:tabs>
          <w:tab w:val="right" w:leader="dot" w:pos="8306"/>
        </w:tabs>
      </w:pPr>
      <w:hyperlink w:anchor="_Toc27205" w:history="1">
        <w:r>
          <w:rPr>
            <w:rFonts w:ascii="仿宋" w:eastAsia="仿宋" w:hAnsi="仿宋" w:cs="仿宋" w:hint="eastAsia"/>
          </w:rPr>
          <w:t>二、原材料及成品管理</w:t>
        </w:r>
        <w:r>
          <w:tab/>
        </w:r>
        <w:r>
          <w:fldChar w:fldCharType="begin"/>
        </w:r>
        <w:r>
          <w:instrText xml:space="preserve"> PAGEREF _Toc27205 \h </w:instrText>
        </w:r>
        <w:r>
          <w:fldChar w:fldCharType="separate"/>
        </w:r>
        <w:r>
          <w:t>9</w:t>
        </w:r>
        <w:r>
          <w:fldChar w:fldCharType="end"/>
        </w:r>
      </w:hyperlink>
    </w:p>
    <w:p w:rsidR="007F3DC6" w14:paraId="72DFA9D7" w14:textId="77777777">
      <w:pPr>
        <w:pStyle w:val="TOC2"/>
        <w:tabs>
          <w:tab w:val="right" w:leader="dot" w:pos="8306"/>
        </w:tabs>
      </w:pPr>
      <w:hyperlink w:anchor="_Toc26323" w:history="1">
        <w:r>
          <w:rPr>
            <w:rFonts w:ascii="仿宋" w:eastAsia="仿宋" w:hAnsi="仿宋" w:cs="仿宋" w:hint="eastAsia"/>
          </w:rPr>
          <w:t>（一）无烟煤项目建设期原辅材料供应情况</w:t>
        </w:r>
        <w:r>
          <w:tab/>
        </w:r>
        <w:r>
          <w:fldChar w:fldCharType="begin"/>
        </w:r>
        <w:r>
          <w:instrText xml:space="preserve"> PAGEREF _Toc26323 \h </w:instrText>
        </w:r>
        <w:r>
          <w:fldChar w:fldCharType="separate"/>
        </w:r>
        <w:r>
          <w:t>9</w:t>
        </w:r>
        <w:r>
          <w:fldChar w:fldCharType="end"/>
        </w:r>
      </w:hyperlink>
    </w:p>
    <w:p w:rsidR="007F3DC6" w14:paraId="09838D5A" w14:textId="77777777">
      <w:pPr>
        <w:pStyle w:val="TOC2"/>
        <w:tabs>
          <w:tab w:val="right" w:leader="dot" w:pos="8306"/>
        </w:tabs>
      </w:pPr>
      <w:hyperlink w:anchor="_Toc12374" w:history="1">
        <w:r>
          <w:rPr>
            <w:rFonts w:ascii="仿宋" w:eastAsia="仿宋" w:hAnsi="仿宋" w:cs="仿宋" w:hint="eastAsia"/>
          </w:rPr>
          <w:t>（二）无烟煤项目运营期原辅材料供应及质量管理</w:t>
        </w:r>
        <w:r>
          <w:tab/>
        </w:r>
        <w:r>
          <w:fldChar w:fldCharType="begin"/>
        </w:r>
        <w:r>
          <w:instrText xml:space="preserve"> PAGEREF _Toc12374 \h </w:instrText>
        </w:r>
        <w:r>
          <w:fldChar w:fldCharType="separate"/>
        </w:r>
        <w:r>
          <w:t>10</w:t>
        </w:r>
        <w:r>
          <w:fldChar w:fldCharType="end"/>
        </w:r>
      </w:hyperlink>
    </w:p>
    <w:p w:rsidR="007F3DC6" w14:paraId="16D26D12" w14:textId="77777777">
      <w:pPr>
        <w:pStyle w:val="TOC1"/>
        <w:tabs>
          <w:tab w:val="right" w:leader="dot" w:pos="8306"/>
        </w:tabs>
      </w:pPr>
      <w:hyperlink w:anchor="_Toc26040" w:history="1">
        <w:r>
          <w:rPr>
            <w:rFonts w:ascii="仿宋" w:eastAsia="仿宋" w:hAnsi="仿宋" w:cs="仿宋" w:hint="eastAsia"/>
          </w:rPr>
          <w:t>三、无烟煤项目概论</w:t>
        </w:r>
        <w:r>
          <w:tab/>
        </w:r>
        <w:r>
          <w:fldChar w:fldCharType="begin"/>
        </w:r>
        <w:r>
          <w:instrText xml:space="preserve"> PAGEREF _Toc26040 \h </w:instrText>
        </w:r>
        <w:r>
          <w:fldChar w:fldCharType="separate"/>
        </w:r>
        <w:r>
          <w:t>11</w:t>
        </w:r>
        <w:r>
          <w:fldChar w:fldCharType="end"/>
        </w:r>
      </w:hyperlink>
    </w:p>
    <w:p w:rsidR="007F3DC6" w14:paraId="21AF07EF" w14:textId="77777777">
      <w:pPr>
        <w:pStyle w:val="TOC2"/>
        <w:tabs>
          <w:tab w:val="right" w:leader="dot" w:pos="8306"/>
        </w:tabs>
      </w:pPr>
      <w:hyperlink w:anchor="_Toc24967" w:history="1">
        <w:r>
          <w:rPr>
            <w:rFonts w:ascii="仿宋" w:eastAsia="仿宋" w:hAnsi="仿宋" w:cs="仿宋" w:hint="eastAsia"/>
          </w:rPr>
          <w:t>（一）无烟煤项目名称</w:t>
        </w:r>
        <w:r>
          <w:tab/>
        </w:r>
        <w:r>
          <w:fldChar w:fldCharType="begin"/>
        </w:r>
        <w:r>
          <w:instrText xml:space="preserve"> PAGEREF _Toc24967 \h </w:instrText>
        </w:r>
        <w:r>
          <w:fldChar w:fldCharType="separate"/>
        </w:r>
        <w:r>
          <w:t>11</w:t>
        </w:r>
        <w:r>
          <w:fldChar w:fldCharType="end"/>
        </w:r>
      </w:hyperlink>
    </w:p>
    <w:p w:rsidR="007F3DC6" w14:paraId="52D01EBC" w14:textId="77777777">
      <w:pPr>
        <w:pStyle w:val="TOC2"/>
        <w:tabs>
          <w:tab w:val="right" w:leader="dot" w:pos="8306"/>
        </w:tabs>
      </w:pPr>
      <w:hyperlink w:anchor="_Toc25895" w:history="1">
        <w:r>
          <w:rPr>
            <w:rFonts w:ascii="仿宋" w:eastAsia="仿宋" w:hAnsi="仿宋" w:cs="仿宋" w:hint="eastAsia"/>
          </w:rPr>
          <w:t>（二）无烟煤项目投资人</w:t>
        </w:r>
        <w:r>
          <w:tab/>
        </w:r>
        <w:r>
          <w:fldChar w:fldCharType="begin"/>
        </w:r>
        <w:r>
          <w:instrText xml:space="preserve"> PAGEREF _Toc25895 \h </w:instrText>
        </w:r>
        <w:r>
          <w:fldChar w:fldCharType="separate"/>
        </w:r>
        <w:r>
          <w:t>12</w:t>
        </w:r>
        <w:r>
          <w:fldChar w:fldCharType="end"/>
        </w:r>
      </w:hyperlink>
    </w:p>
    <w:p w:rsidR="007F3DC6" w14:paraId="1537F402" w14:textId="77777777">
      <w:pPr>
        <w:pStyle w:val="TOC2"/>
        <w:tabs>
          <w:tab w:val="right" w:leader="dot" w:pos="8306"/>
        </w:tabs>
      </w:pPr>
      <w:hyperlink w:anchor="_Toc21582" w:history="1">
        <w:r>
          <w:rPr>
            <w:rFonts w:ascii="仿宋" w:eastAsia="仿宋" w:hAnsi="仿宋" w:cs="仿宋" w:hint="eastAsia"/>
          </w:rPr>
          <w:t>（三）建设地点</w:t>
        </w:r>
        <w:r>
          <w:tab/>
        </w:r>
        <w:r>
          <w:fldChar w:fldCharType="begin"/>
        </w:r>
        <w:r>
          <w:instrText xml:space="preserve"> PAGEREF _Toc21582 \h </w:instrText>
        </w:r>
        <w:r>
          <w:fldChar w:fldCharType="separate"/>
        </w:r>
        <w:r>
          <w:t>12</w:t>
        </w:r>
        <w:r>
          <w:fldChar w:fldCharType="end"/>
        </w:r>
      </w:hyperlink>
    </w:p>
    <w:p w:rsidR="007F3DC6" w14:paraId="1E989ECF" w14:textId="77777777">
      <w:pPr>
        <w:pStyle w:val="TOC2"/>
        <w:tabs>
          <w:tab w:val="right" w:leader="dot" w:pos="8306"/>
        </w:tabs>
      </w:pPr>
      <w:hyperlink w:anchor="_Toc15160" w:history="1">
        <w:r>
          <w:rPr>
            <w:rFonts w:ascii="仿宋" w:eastAsia="仿宋" w:hAnsi="仿宋" w:cs="仿宋" w:hint="eastAsia"/>
          </w:rPr>
          <w:t>（四）编制原则</w:t>
        </w:r>
        <w:r>
          <w:tab/>
        </w:r>
        <w:r>
          <w:fldChar w:fldCharType="begin"/>
        </w:r>
        <w:r>
          <w:instrText xml:space="preserve"> PAGEREF _Toc15160 \h </w:instrText>
        </w:r>
        <w:r>
          <w:fldChar w:fldCharType="separate"/>
        </w:r>
        <w:r>
          <w:t>12</w:t>
        </w:r>
        <w:r>
          <w:fldChar w:fldCharType="end"/>
        </w:r>
      </w:hyperlink>
    </w:p>
    <w:p w:rsidR="007F3DC6" w14:paraId="601139DF" w14:textId="77777777">
      <w:pPr>
        <w:pStyle w:val="TOC2"/>
        <w:tabs>
          <w:tab w:val="right" w:leader="dot" w:pos="8306"/>
        </w:tabs>
      </w:pPr>
      <w:hyperlink w:anchor="_Toc16910" w:history="1">
        <w:r>
          <w:rPr>
            <w:rFonts w:ascii="仿宋" w:eastAsia="仿宋" w:hAnsi="仿宋" w:cs="仿宋" w:hint="eastAsia"/>
          </w:rPr>
          <w:t>（五）编制依据</w:t>
        </w:r>
        <w:r>
          <w:tab/>
        </w:r>
        <w:r>
          <w:fldChar w:fldCharType="begin"/>
        </w:r>
        <w:r>
          <w:instrText xml:space="preserve"> PAGEREF _Toc16910 \h </w:instrText>
        </w:r>
        <w:r>
          <w:fldChar w:fldCharType="separate"/>
        </w:r>
        <w:r>
          <w:t>13</w:t>
        </w:r>
        <w:r>
          <w:fldChar w:fldCharType="end"/>
        </w:r>
      </w:hyperlink>
    </w:p>
    <w:p w:rsidR="007F3DC6" w14:paraId="0FE61594" w14:textId="77777777">
      <w:pPr>
        <w:pStyle w:val="TOC2"/>
        <w:tabs>
          <w:tab w:val="right" w:leader="dot" w:pos="8306"/>
        </w:tabs>
      </w:pPr>
      <w:hyperlink w:anchor="_Toc12476" w:history="1">
        <w:r>
          <w:rPr>
            <w:rFonts w:ascii="仿宋" w:eastAsia="仿宋" w:hAnsi="仿宋" w:cs="仿宋" w:hint="eastAsia"/>
          </w:rPr>
          <w:t>（六）编制范围及内容</w:t>
        </w:r>
        <w:r>
          <w:tab/>
        </w:r>
        <w:r>
          <w:fldChar w:fldCharType="begin"/>
        </w:r>
        <w:r>
          <w:instrText xml:space="preserve"> PAGEREF _Toc12476 \h </w:instrText>
        </w:r>
        <w:r>
          <w:fldChar w:fldCharType="separate"/>
        </w:r>
        <w:r>
          <w:t>14</w:t>
        </w:r>
        <w:r>
          <w:fldChar w:fldCharType="end"/>
        </w:r>
      </w:hyperlink>
    </w:p>
    <w:p w:rsidR="007F3DC6" w14:paraId="08D68205" w14:textId="77777777">
      <w:pPr>
        <w:pStyle w:val="TOC2"/>
        <w:tabs>
          <w:tab w:val="right" w:leader="dot" w:pos="8306"/>
        </w:tabs>
      </w:pPr>
      <w:hyperlink w:anchor="_Toc31053" w:history="1">
        <w:r>
          <w:rPr>
            <w:rFonts w:ascii="仿宋" w:eastAsia="仿宋" w:hAnsi="仿宋" w:cs="仿宋" w:hint="eastAsia"/>
          </w:rPr>
          <w:t>（七）无烟煤项目建</w:t>
        </w:r>
        <w:r>
          <w:rPr>
            <w:rFonts w:ascii="仿宋" w:eastAsia="仿宋" w:hAnsi="仿宋" w:cs="仿宋" w:hint="eastAsia"/>
          </w:rPr>
          <w:t>设背景</w:t>
        </w:r>
        <w:r>
          <w:tab/>
        </w:r>
        <w:r>
          <w:fldChar w:fldCharType="begin"/>
        </w:r>
        <w:r>
          <w:instrText xml:space="preserve"> PAGEREF _Toc31053 \h </w:instrText>
        </w:r>
        <w:r>
          <w:fldChar w:fldCharType="separate"/>
        </w:r>
        <w:r>
          <w:t>16</w:t>
        </w:r>
        <w:r>
          <w:fldChar w:fldCharType="end"/>
        </w:r>
      </w:hyperlink>
    </w:p>
    <w:p w:rsidR="007F3DC6" w14:paraId="2846B696" w14:textId="77777777">
      <w:pPr>
        <w:pStyle w:val="TOC2"/>
        <w:tabs>
          <w:tab w:val="right" w:leader="dot" w:pos="8306"/>
        </w:tabs>
      </w:pPr>
      <w:hyperlink w:anchor="_Toc18234" w:history="1">
        <w:r>
          <w:rPr>
            <w:rFonts w:ascii="仿宋" w:eastAsia="仿宋" w:hAnsi="仿宋" w:cs="仿宋" w:hint="eastAsia"/>
          </w:rPr>
          <w:t>（八）结论分析</w:t>
        </w:r>
        <w:r>
          <w:tab/>
        </w:r>
        <w:r>
          <w:fldChar w:fldCharType="begin"/>
        </w:r>
        <w:r>
          <w:instrText xml:space="preserve"> PAGEREF _Toc18234 \h </w:instrText>
        </w:r>
        <w:r>
          <w:fldChar w:fldCharType="separate"/>
        </w:r>
        <w:r>
          <w:t>16</w:t>
        </w:r>
        <w:r>
          <w:fldChar w:fldCharType="end"/>
        </w:r>
      </w:hyperlink>
    </w:p>
    <w:p w:rsidR="007F3DC6" w14:paraId="3BD757E2" w14:textId="77777777">
      <w:pPr>
        <w:pStyle w:val="TOC1"/>
        <w:tabs>
          <w:tab w:val="right" w:leader="dot" w:pos="8306"/>
        </w:tabs>
      </w:pPr>
      <w:hyperlink w:anchor="_Toc30276" w:history="1">
        <w:r>
          <w:rPr>
            <w:rFonts w:ascii="仿宋" w:eastAsia="仿宋" w:hAnsi="仿宋" w:cs="仿宋" w:hint="eastAsia"/>
          </w:rPr>
          <w:t>四、技术方案</w:t>
        </w:r>
        <w:r>
          <w:tab/>
        </w:r>
        <w:r>
          <w:fldChar w:fldCharType="begin"/>
        </w:r>
        <w:r>
          <w:instrText xml:space="preserve"> PAGEREF _Toc30276 \h </w:instrText>
        </w:r>
        <w:r>
          <w:fldChar w:fldCharType="separate"/>
        </w:r>
        <w:r>
          <w:t>18</w:t>
        </w:r>
        <w:r>
          <w:fldChar w:fldCharType="end"/>
        </w:r>
      </w:hyperlink>
    </w:p>
    <w:p w:rsidR="007F3DC6" w14:paraId="4F534634" w14:textId="77777777">
      <w:pPr>
        <w:pStyle w:val="TOC2"/>
        <w:tabs>
          <w:tab w:val="right" w:leader="dot" w:pos="8306"/>
        </w:tabs>
      </w:pPr>
      <w:hyperlink w:anchor="_Toc12200" w:history="1">
        <w:r>
          <w:rPr>
            <w:rFonts w:ascii="仿宋" w:eastAsia="仿宋" w:hAnsi="仿宋" w:cs="仿宋" w:hint="eastAsia"/>
          </w:rPr>
          <w:t>（一）企业技术研发分析</w:t>
        </w:r>
        <w:r>
          <w:tab/>
        </w:r>
        <w:r>
          <w:fldChar w:fldCharType="begin"/>
        </w:r>
        <w:r>
          <w:instrText xml:space="preserve"> PAGEREF _Toc12200 \h </w:instrText>
        </w:r>
        <w:r>
          <w:fldChar w:fldCharType="separate"/>
        </w:r>
        <w:r>
          <w:t>18</w:t>
        </w:r>
        <w:r>
          <w:fldChar w:fldCharType="end"/>
        </w:r>
      </w:hyperlink>
    </w:p>
    <w:p w:rsidR="007F3DC6" w14:paraId="48B90F35" w14:textId="77777777">
      <w:pPr>
        <w:pStyle w:val="TOC2"/>
        <w:tabs>
          <w:tab w:val="right" w:leader="dot" w:pos="8306"/>
        </w:tabs>
      </w:pPr>
      <w:hyperlink w:anchor="_Toc15654" w:history="1">
        <w:r>
          <w:rPr>
            <w:rFonts w:ascii="仿宋" w:eastAsia="仿宋" w:hAnsi="仿宋" w:cs="仿宋" w:hint="eastAsia"/>
          </w:rPr>
          <w:t>（二）无烟煤项目技术工艺分析</w:t>
        </w:r>
        <w:r>
          <w:tab/>
        </w:r>
        <w:r>
          <w:fldChar w:fldCharType="begin"/>
        </w:r>
        <w:r>
          <w:instrText xml:space="preserve"> PAGEREF _Toc15654 \h </w:instrText>
        </w:r>
        <w:r>
          <w:fldChar w:fldCharType="separate"/>
        </w:r>
        <w:r>
          <w:t>19</w:t>
        </w:r>
        <w:r>
          <w:fldChar w:fldCharType="end"/>
        </w:r>
      </w:hyperlink>
    </w:p>
    <w:p w:rsidR="007F3DC6" w14:paraId="7E8947AE" w14:textId="77777777">
      <w:pPr>
        <w:pStyle w:val="TOC2"/>
        <w:tabs>
          <w:tab w:val="right" w:leader="dot" w:pos="8306"/>
        </w:tabs>
      </w:pPr>
      <w:hyperlink w:anchor="_Toc25" w:history="1">
        <w:r>
          <w:rPr>
            <w:rFonts w:ascii="仿宋" w:eastAsia="仿宋" w:hAnsi="仿宋" w:cs="仿宋" w:hint="eastAsia"/>
          </w:rPr>
          <w:t>（三）无烟煤项目技术流程</w:t>
        </w:r>
        <w:r>
          <w:tab/>
        </w:r>
        <w:r>
          <w:fldChar w:fldCharType="begin"/>
        </w:r>
        <w:r>
          <w:instrText xml:space="preserve"> PAGEREF _Toc25 \h </w:instrText>
        </w:r>
        <w:r>
          <w:fldChar w:fldCharType="separate"/>
        </w:r>
        <w:r>
          <w:t>21</w:t>
        </w:r>
        <w:r>
          <w:fldChar w:fldCharType="end"/>
        </w:r>
      </w:hyperlink>
    </w:p>
    <w:p w:rsidR="007F3DC6" w14:paraId="738FDFD6" w14:textId="77777777">
      <w:pPr>
        <w:pStyle w:val="TOC2"/>
        <w:tabs>
          <w:tab w:val="right" w:leader="dot" w:pos="8306"/>
        </w:tabs>
      </w:pPr>
      <w:hyperlink w:anchor="_Toc27558" w:history="1">
        <w:r>
          <w:rPr>
            <w:rFonts w:ascii="仿宋" w:eastAsia="仿宋" w:hAnsi="仿宋" w:cs="仿宋" w:hint="eastAsia"/>
          </w:rPr>
          <w:t>（四）</w:t>
        </w:r>
        <w:r>
          <w:rPr>
            <w:rFonts w:ascii="仿宋" w:eastAsia="仿宋" w:hAnsi="仿宋" w:cs="仿宋" w:hint="eastAsia"/>
          </w:rPr>
          <w:t>设备选型方案</w:t>
        </w:r>
        <w:r>
          <w:tab/>
        </w:r>
        <w:r>
          <w:fldChar w:fldCharType="begin"/>
        </w:r>
        <w:r>
          <w:instrText xml:space="preserve"> PAGEREF _Toc27558 \h </w:instrText>
        </w:r>
        <w:r>
          <w:fldChar w:fldCharType="separate"/>
        </w:r>
        <w:r>
          <w:t>22</w:t>
        </w:r>
        <w:r>
          <w:fldChar w:fldCharType="end"/>
        </w:r>
      </w:hyperlink>
    </w:p>
    <w:p w:rsidR="007F3DC6" w14:paraId="718AF7DF" w14:textId="77777777">
      <w:pPr>
        <w:pStyle w:val="TOC1"/>
        <w:tabs>
          <w:tab w:val="right" w:leader="dot" w:pos="8306"/>
        </w:tabs>
      </w:pPr>
      <w:hyperlink w:anchor="_Toc26556" w:history="1">
        <w:r>
          <w:rPr>
            <w:rFonts w:ascii="仿宋" w:eastAsia="仿宋" w:hAnsi="仿宋" w:cs="仿宋" w:hint="eastAsia"/>
          </w:rPr>
          <w:t>五、产品方案与建设规划</w:t>
        </w:r>
        <w:r>
          <w:tab/>
        </w:r>
        <w:r>
          <w:fldChar w:fldCharType="begin"/>
        </w:r>
        <w:r>
          <w:instrText xml:space="preserve"> PAGEREF _Toc26556 \h </w:instrText>
        </w:r>
        <w:r>
          <w:fldChar w:fldCharType="separate"/>
        </w:r>
        <w:r>
          <w:t>23</w:t>
        </w:r>
        <w:r>
          <w:fldChar w:fldCharType="end"/>
        </w:r>
      </w:hyperlink>
    </w:p>
    <w:p w:rsidR="007F3DC6" w14:paraId="7B540BD6" w14:textId="77777777">
      <w:pPr>
        <w:pStyle w:val="TOC2"/>
        <w:tabs>
          <w:tab w:val="right" w:leader="dot" w:pos="8306"/>
        </w:tabs>
      </w:pPr>
      <w:hyperlink w:anchor="_Toc25458" w:history="1">
        <w:r>
          <w:rPr>
            <w:rFonts w:ascii="仿宋" w:eastAsia="仿宋" w:hAnsi="仿宋" w:cs="仿宋" w:hint="eastAsia"/>
          </w:rPr>
          <w:t>（一）无烟煤项目场地规模</w:t>
        </w:r>
        <w:r>
          <w:tab/>
        </w:r>
        <w:r>
          <w:fldChar w:fldCharType="begin"/>
        </w:r>
        <w:r>
          <w:instrText xml:space="preserve"> PAGEREF _Toc25458 \h </w:instrText>
        </w:r>
        <w:r>
          <w:fldChar w:fldCharType="separate"/>
        </w:r>
        <w:r>
          <w:t>23</w:t>
        </w:r>
        <w:r>
          <w:fldChar w:fldCharType="end"/>
        </w:r>
      </w:hyperlink>
    </w:p>
    <w:p w:rsidR="007F3DC6" w14:paraId="62570B40" w14:textId="77777777">
      <w:pPr>
        <w:pStyle w:val="TOC2"/>
        <w:tabs>
          <w:tab w:val="right" w:leader="dot" w:pos="8306"/>
        </w:tabs>
      </w:pPr>
      <w:hyperlink w:anchor="_Toc23512" w:history="1">
        <w:r>
          <w:rPr>
            <w:rFonts w:ascii="仿宋" w:eastAsia="仿宋" w:hAnsi="仿宋" w:cs="仿宋" w:hint="eastAsia"/>
          </w:rPr>
          <w:t>（二）产能规模</w:t>
        </w:r>
        <w:r>
          <w:tab/>
        </w:r>
        <w:r>
          <w:fldChar w:fldCharType="begin"/>
        </w:r>
        <w:r>
          <w:instrText xml:space="preserve"> PAGEREF _Toc23512 \h </w:instrText>
        </w:r>
        <w:r>
          <w:fldChar w:fldCharType="separate"/>
        </w:r>
        <w:r>
          <w:t>24</w:t>
        </w:r>
        <w:r>
          <w:fldChar w:fldCharType="end"/>
        </w:r>
      </w:hyperlink>
    </w:p>
    <w:p w:rsidR="007F3DC6" w14:paraId="40576F7D" w14:textId="77777777">
      <w:pPr>
        <w:pStyle w:val="TOC2"/>
        <w:tabs>
          <w:tab w:val="right" w:leader="dot" w:pos="8306"/>
        </w:tabs>
      </w:pPr>
      <w:hyperlink w:anchor="_Toc15808" w:history="1">
        <w:r>
          <w:rPr>
            <w:rFonts w:ascii="仿宋" w:eastAsia="仿宋" w:hAnsi="仿宋" w:cs="仿宋" w:hint="eastAsia"/>
          </w:rPr>
          <w:t>（三）产品规划方案及生产纲领</w:t>
        </w:r>
        <w:r>
          <w:tab/>
        </w:r>
        <w:r>
          <w:fldChar w:fldCharType="begin"/>
        </w:r>
        <w:r>
          <w:instrText xml:space="preserve"> PAGEREF _Toc15808 \h </w:instrText>
        </w:r>
        <w:r>
          <w:fldChar w:fldCharType="separate"/>
        </w:r>
        <w:r>
          <w:t>24</w:t>
        </w:r>
        <w:r>
          <w:fldChar w:fldCharType="end"/>
        </w:r>
      </w:hyperlink>
    </w:p>
    <w:p w:rsidR="007F3DC6" w14:paraId="755CF50F" w14:textId="77777777">
      <w:pPr>
        <w:pStyle w:val="TOC1"/>
        <w:tabs>
          <w:tab w:val="right" w:leader="dot" w:pos="8306"/>
        </w:tabs>
      </w:pPr>
      <w:hyperlink w:anchor="_Toc19885" w:history="1">
        <w:r>
          <w:rPr>
            <w:rFonts w:ascii="仿宋" w:eastAsia="仿宋" w:hAnsi="仿宋" w:cs="仿宋" w:hint="eastAsia"/>
          </w:rPr>
          <w:t>六、无烟煤项目规划进度</w:t>
        </w:r>
        <w:r>
          <w:tab/>
        </w:r>
        <w:r>
          <w:fldChar w:fldCharType="begin"/>
        </w:r>
        <w:r>
          <w:instrText xml:space="preserve"> PAGEREF _Toc19885 \h </w:instrText>
        </w:r>
        <w:r>
          <w:fldChar w:fldCharType="separate"/>
        </w:r>
        <w:r>
          <w:t>25</w:t>
        </w:r>
        <w:r>
          <w:fldChar w:fldCharType="end"/>
        </w:r>
      </w:hyperlink>
    </w:p>
    <w:p w:rsidR="007F3DC6" w14:paraId="0A323AD0" w14:textId="77777777">
      <w:pPr>
        <w:pStyle w:val="TOC2"/>
        <w:tabs>
          <w:tab w:val="right" w:leader="dot" w:pos="8306"/>
        </w:tabs>
      </w:pPr>
      <w:hyperlink w:anchor="_Toc30760" w:history="1">
        <w:r>
          <w:rPr>
            <w:rFonts w:ascii="仿宋" w:eastAsia="仿宋" w:hAnsi="仿宋" w:cs="仿宋" w:hint="eastAsia"/>
          </w:rPr>
          <w:t>（一）无烟煤项目进度安排</w:t>
        </w:r>
        <w:r>
          <w:tab/>
        </w:r>
        <w:r>
          <w:fldChar w:fldCharType="begin"/>
        </w:r>
        <w:r>
          <w:instrText xml:space="preserve"> PAGEREF _Toc30760 \h </w:instrText>
        </w:r>
        <w:r>
          <w:fldChar w:fldCharType="separate"/>
        </w:r>
        <w:r>
          <w:t>25</w:t>
        </w:r>
        <w:r>
          <w:fldChar w:fldCharType="end"/>
        </w:r>
      </w:hyperlink>
    </w:p>
    <w:p w:rsidR="007F3DC6" w14:paraId="4406E281" w14:textId="77777777">
      <w:pPr>
        <w:pStyle w:val="TOC2"/>
        <w:tabs>
          <w:tab w:val="right" w:leader="dot" w:pos="8306"/>
        </w:tabs>
      </w:pPr>
      <w:hyperlink w:anchor="_Toc14436" w:history="1">
        <w:r>
          <w:rPr>
            <w:rFonts w:ascii="仿宋" w:eastAsia="仿宋" w:hAnsi="仿宋" w:cs="仿宋" w:hint="eastAsia"/>
          </w:rPr>
          <w:t>（二）无烟煤项目实施保障措施</w:t>
        </w:r>
        <w:r>
          <w:tab/>
        </w:r>
        <w:r>
          <w:fldChar w:fldCharType="begin"/>
        </w:r>
        <w:r>
          <w:instrText xml:space="preserve"> PAGEREF _Toc14436 \h </w:instrText>
        </w:r>
        <w:r>
          <w:fldChar w:fldCharType="separate"/>
        </w:r>
        <w:r>
          <w:t>25</w:t>
        </w:r>
        <w:r>
          <w:fldChar w:fldCharType="end"/>
        </w:r>
      </w:hyperlink>
    </w:p>
    <w:p w:rsidR="007F3DC6" w14:paraId="572C3765" w14:textId="77777777">
      <w:pPr>
        <w:pStyle w:val="TOC1"/>
        <w:tabs>
          <w:tab w:val="right" w:leader="dot" w:pos="8306"/>
        </w:tabs>
      </w:pPr>
      <w:hyperlink w:anchor="_Toc3417" w:history="1">
        <w:r>
          <w:rPr>
            <w:rFonts w:ascii="仿宋" w:eastAsia="仿宋" w:hAnsi="仿宋" w:cs="仿宋" w:hint="eastAsia"/>
          </w:rPr>
          <w:t>七、劳动安全评价</w:t>
        </w:r>
        <w:r>
          <w:tab/>
        </w:r>
        <w:r>
          <w:fldChar w:fldCharType="begin"/>
        </w:r>
        <w:r>
          <w:instrText xml:space="preserve"> PAGEREF _Toc3417 \h </w:instrText>
        </w:r>
        <w:r>
          <w:fldChar w:fldCharType="separate"/>
        </w:r>
        <w:r>
          <w:t>26</w:t>
        </w:r>
        <w:r>
          <w:fldChar w:fldCharType="end"/>
        </w:r>
      </w:hyperlink>
    </w:p>
    <w:p w:rsidR="007F3DC6" w14:paraId="5655F0F0" w14:textId="77777777">
      <w:pPr>
        <w:pStyle w:val="TOC2"/>
        <w:tabs>
          <w:tab w:val="right" w:leader="dot" w:pos="8306"/>
        </w:tabs>
      </w:pPr>
      <w:hyperlink w:anchor="_Toc3953" w:history="1">
        <w:r>
          <w:rPr>
            <w:rFonts w:ascii="仿宋" w:eastAsia="仿宋" w:hAnsi="仿宋" w:cs="仿宋" w:hint="eastAsia"/>
          </w:rPr>
          <w:t>（一）设计依据</w:t>
        </w:r>
        <w:r>
          <w:tab/>
        </w:r>
        <w:r>
          <w:fldChar w:fldCharType="begin"/>
        </w:r>
        <w:r>
          <w:instrText xml:space="preserve"> PAGEREF _Toc3953 \h </w:instrText>
        </w:r>
        <w:r>
          <w:fldChar w:fldCharType="separate"/>
        </w:r>
        <w:r>
          <w:t>26</w:t>
        </w:r>
        <w:r>
          <w:fldChar w:fldCharType="end"/>
        </w:r>
      </w:hyperlink>
    </w:p>
    <w:p w:rsidR="007F3DC6" w14:paraId="3A08F976" w14:textId="77777777">
      <w:pPr>
        <w:pStyle w:val="TOC2"/>
        <w:tabs>
          <w:tab w:val="right" w:leader="dot" w:pos="8306"/>
        </w:tabs>
      </w:pPr>
      <w:hyperlink w:anchor="_Toc110" w:history="1">
        <w:r>
          <w:rPr>
            <w:rFonts w:ascii="仿宋" w:eastAsia="仿宋" w:hAnsi="仿宋" w:cs="仿宋" w:hint="eastAsia"/>
          </w:rPr>
          <w:t>（二）主要防范措施</w:t>
        </w:r>
        <w:r>
          <w:tab/>
        </w:r>
        <w:r>
          <w:fldChar w:fldCharType="begin"/>
        </w:r>
        <w:r>
          <w:instrText xml:space="preserve"> PAGEREF _Toc110 \h </w:instrText>
        </w:r>
        <w:r>
          <w:fldChar w:fldCharType="separate"/>
        </w:r>
        <w:r>
          <w:t>28</w:t>
        </w:r>
        <w:r>
          <w:fldChar w:fldCharType="end"/>
        </w:r>
      </w:hyperlink>
    </w:p>
    <w:p w:rsidR="007F3DC6" w14:paraId="0556E848" w14:textId="77777777">
      <w:pPr>
        <w:pStyle w:val="TOC2"/>
        <w:tabs>
          <w:tab w:val="right" w:leader="dot" w:pos="8306"/>
        </w:tabs>
      </w:pPr>
      <w:hyperlink w:anchor="_Toc6424" w:history="1">
        <w:r>
          <w:rPr>
            <w:rFonts w:ascii="仿宋" w:eastAsia="仿宋" w:hAnsi="仿宋" w:cs="仿宋" w:hint="eastAsia"/>
          </w:rPr>
          <w:t>（三）劳动安全预期效果评价</w:t>
        </w:r>
        <w:r>
          <w:tab/>
        </w:r>
        <w:r>
          <w:fldChar w:fldCharType="begin"/>
        </w:r>
        <w:r>
          <w:instrText xml:space="preserve"> PAGEREF _Toc6424 \h </w:instrText>
        </w:r>
        <w:r>
          <w:fldChar w:fldCharType="separate"/>
        </w:r>
        <w:r>
          <w:t>30</w:t>
        </w:r>
        <w:r>
          <w:fldChar w:fldCharType="end"/>
        </w:r>
      </w:hyperlink>
    </w:p>
    <w:p w:rsidR="007F3DC6" w14:paraId="7219BF69" w14:textId="77777777">
      <w:pPr>
        <w:pStyle w:val="TOC1"/>
        <w:tabs>
          <w:tab w:val="right" w:leader="dot" w:pos="8306"/>
        </w:tabs>
      </w:pPr>
      <w:hyperlink w:anchor="_Toc22507" w:history="1">
        <w:r>
          <w:rPr>
            <w:rFonts w:ascii="仿宋" w:eastAsia="仿宋" w:hAnsi="仿宋" w:cs="仿宋" w:hint="eastAsia"/>
          </w:rPr>
          <w:t>八、组织架构分析</w:t>
        </w:r>
        <w:r>
          <w:tab/>
        </w:r>
        <w:r>
          <w:fldChar w:fldCharType="begin"/>
        </w:r>
        <w:r>
          <w:instrText xml:space="preserve"> PAGEREF _Toc22507 \h </w:instrText>
        </w:r>
        <w:r>
          <w:fldChar w:fldCharType="separate"/>
        </w:r>
        <w:r>
          <w:t>30</w:t>
        </w:r>
        <w:r>
          <w:fldChar w:fldCharType="end"/>
        </w:r>
      </w:hyperlink>
    </w:p>
    <w:p w:rsidR="007F3DC6" w14:paraId="60D11441" w14:textId="77777777">
      <w:pPr>
        <w:pStyle w:val="TOC2"/>
        <w:tabs>
          <w:tab w:val="right" w:leader="dot" w:pos="8306"/>
        </w:tabs>
      </w:pPr>
      <w:hyperlink w:anchor="_Toc24044" w:history="1">
        <w:r>
          <w:rPr>
            <w:rFonts w:ascii="仿宋" w:eastAsia="仿宋" w:hAnsi="仿宋" w:cs="仿宋" w:hint="eastAsia"/>
          </w:rPr>
          <w:t>（一）人力资源配置</w:t>
        </w:r>
        <w:r>
          <w:tab/>
        </w:r>
        <w:r>
          <w:fldChar w:fldCharType="begin"/>
        </w:r>
        <w:r>
          <w:instrText xml:space="preserve"> PAGEREF _Toc24044 \h </w:instrText>
        </w:r>
        <w:r>
          <w:fldChar w:fldCharType="separate"/>
        </w:r>
        <w:r>
          <w:t>30</w:t>
        </w:r>
        <w:r>
          <w:fldChar w:fldCharType="end"/>
        </w:r>
      </w:hyperlink>
    </w:p>
    <w:p w:rsidR="007F3DC6" w14:paraId="5002FE38" w14:textId="77777777">
      <w:pPr>
        <w:pStyle w:val="TOC2"/>
        <w:tabs>
          <w:tab w:val="right" w:leader="dot" w:pos="8306"/>
        </w:tabs>
      </w:pPr>
      <w:hyperlink w:anchor="_Toc11694" w:history="1">
        <w:r>
          <w:rPr>
            <w:rFonts w:ascii="仿宋" w:eastAsia="仿宋" w:hAnsi="仿宋" w:cs="仿宋" w:hint="eastAsia"/>
          </w:rPr>
          <w:t>（二）员工技能培训</w:t>
        </w:r>
        <w:r>
          <w:tab/>
        </w:r>
        <w:r>
          <w:fldChar w:fldCharType="begin"/>
        </w:r>
        <w:r>
          <w:instrText xml:space="preserve"> PAGEREF _Toc11694 \h </w:instrText>
        </w:r>
        <w:r>
          <w:fldChar w:fldCharType="separate"/>
        </w:r>
        <w:r>
          <w:t>31</w:t>
        </w:r>
        <w:r>
          <w:fldChar w:fldCharType="end"/>
        </w:r>
      </w:hyperlink>
    </w:p>
    <w:p w:rsidR="007F3DC6" w14:paraId="1DDF86CF" w14:textId="77777777">
      <w:pPr>
        <w:pStyle w:val="TOC1"/>
        <w:tabs>
          <w:tab w:val="right" w:leader="dot" w:pos="8306"/>
        </w:tabs>
      </w:pPr>
      <w:hyperlink w:anchor="_Toc23942" w:history="1">
        <w:r>
          <w:rPr>
            <w:rFonts w:ascii="仿宋" w:eastAsia="仿宋" w:hAnsi="仿宋" w:cs="仿宋" w:hint="eastAsia"/>
          </w:rPr>
          <w:t>九、环境保护分析</w:t>
        </w:r>
        <w:r>
          <w:tab/>
        </w:r>
        <w:r>
          <w:fldChar w:fldCharType="begin"/>
        </w:r>
        <w:r>
          <w:instrText xml:space="preserve"> PAGEREF _Toc23942 \h </w:instrText>
        </w:r>
        <w:r>
          <w:fldChar w:fldCharType="separate"/>
        </w:r>
        <w:r>
          <w:t>33</w:t>
        </w:r>
        <w:r>
          <w:fldChar w:fldCharType="end"/>
        </w:r>
      </w:hyperlink>
    </w:p>
    <w:p w:rsidR="007F3DC6" w14:paraId="23436C39" w14:textId="77777777">
      <w:pPr>
        <w:pStyle w:val="TOC2"/>
        <w:tabs>
          <w:tab w:val="right" w:leader="dot" w:pos="8306"/>
        </w:tabs>
      </w:pPr>
      <w:hyperlink w:anchor="_Toc25430" w:history="1">
        <w:r>
          <w:rPr>
            <w:rFonts w:ascii="仿宋" w:eastAsia="仿宋" w:hAnsi="仿宋" w:cs="仿宋" w:hint="eastAsia"/>
          </w:rPr>
          <w:t>（一）环境保护综述</w:t>
        </w:r>
        <w:r>
          <w:tab/>
        </w:r>
        <w:r>
          <w:fldChar w:fldCharType="begin"/>
        </w:r>
        <w:r>
          <w:instrText xml:space="preserve"> PAGEREF _Toc25430 \h </w:instrText>
        </w:r>
        <w:r>
          <w:fldChar w:fldCharType="separate"/>
        </w:r>
        <w:r>
          <w:t>33</w:t>
        </w:r>
        <w:r>
          <w:fldChar w:fldCharType="end"/>
        </w:r>
      </w:hyperlink>
    </w:p>
    <w:p w:rsidR="007F3DC6" w14:paraId="6C9B82F2" w14:textId="77777777">
      <w:pPr>
        <w:pStyle w:val="TOC2"/>
        <w:tabs>
          <w:tab w:val="right" w:leader="dot" w:pos="8306"/>
        </w:tabs>
      </w:pPr>
      <w:hyperlink w:anchor="_Toc31180" w:history="1">
        <w:r>
          <w:rPr>
            <w:rFonts w:ascii="仿宋" w:eastAsia="仿宋" w:hAnsi="仿宋" w:cs="仿宋" w:hint="eastAsia"/>
          </w:rPr>
          <w:t>（二）施工期环</w:t>
        </w:r>
        <w:r>
          <w:rPr>
            <w:rFonts w:ascii="仿宋" w:eastAsia="仿宋" w:hAnsi="仿宋" w:cs="仿宋" w:hint="eastAsia"/>
          </w:rPr>
          <w:t>境影响分析</w:t>
        </w:r>
        <w:r>
          <w:tab/>
        </w:r>
        <w:r>
          <w:fldChar w:fldCharType="begin"/>
        </w:r>
        <w:r>
          <w:instrText xml:space="preserve"> PAGEREF _Toc31180 \h </w:instrText>
        </w:r>
        <w:r>
          <w:fldChar w:fldCharType="separate"/>
        </w:r>
        <w:r>
          <w:t>34</w:t>
        </w:r>
        <w:r>
          <w:fldChar w:fldCharType="end"/>
        </w:r>
      </w:hyperlink>
    </w:p>
    <w:p w:rsidR="007F3DC6" w14:paraId="24FB7F9E" w14:textId="77777777">
      <w:pPr>
        <w:pStyle w:val="TOC2"/>
        <w:tabs>
          <w:tab w:val="right" w:leader="dot" w:pos="8306"/>
        </w:tabs>
      </w:pPr>
      <w:hyperlink w:anchor="_Toc18155" w:history="1">
        <w:r>
          <w:rPr>
            <w:rFonts w:ascii="仿宋" w:eastAsia="仿宋" w:hAnsi="仿宋" w:cs="仿宋" w:hint="eastAsia"/>
          </w:rPr>
          <w:t>（三）营运期环境影响分析</w:t>
        </w:r>
        <w:r>
          <w:tab/>
        </w:r>
        <w:r>
          <w:fldChar w:fldCharType="begin"/>
        </w:r>
        <w:r>
          <w:instrText xml:space="preserve"> PAGEREF _Toc18155 \h </w:instrText>
        </w:r>
        <w:r>
          <w:fldChar w:fldCharType="separate"/>
        </w:r>
        <w:r>
          <w:t>36</w:t>
        </w:r>
        <w:r>
          <w:fldChar w:fldCharType="end"/>
        </w:r>
      </w:hyperlink>
    </w:p>
    <w:p w:rsidR="007F3DC6" w14:paraId="5F5B940F" w14:textId="77777777">
      <w:pPr>
        <w:pStyle w:val="TOC2"/>
        <w:tabs>
          <w:tab w:val="right" w:leader="dot" w:pos="8306"/>
        </w:tabs>
      </w:pPr>
      <w:hyperlink w:anchor="_Toc21877" w:history="1">
        <w:r>
          <w:rPr>
            <w:rFonts w:ascii="仿宋" w:eastAsia="仿宋" w:hAnsi="仿宋" w:cs="仿宋" w:hint="eastAsia"/>
          </w:rPr>
          <w:t>（四）综合评价</w:t>
        </w:r>
        <w:r>
          <w:tab/>
        </w:r>
        <w:r>
          <w:fldChar w:fldCharType="begin"/>
        </w:r>
        <w:r>
          <w:instrText xml:space="preserve"> PAGEREF _Toc21877 \h </w:instrText>
        </w:r>
        <w:r>
          <w:fldChar w:fldCharType="separate"/>
        </w:r>
        <w:r>
          <w:t>37</w:t>
        </w:r>
        <w:r>
          <w:fldChar w:fldCharType="end"/>
        </w:r>
      </w:hyperlink>
    </w:p>
    <w:p w:rsidR="007F3DC6" w14:paraId="574BDE1D" w14:textId="77777777">
      <w:pPr>
        <w:pStyle w:val="TOC1"/>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4564" w:history="1">
        <w:r>
          <w:rPr>
            <w:rFonts w:ascii="仿宋" w:eastAsia="仿宋" w:hAnsi="仿宋" w:cs="仿宋" w:hint="eastAsia"/>
          </w:rPr>
          <w:t>十、投资估算</w:t>
        </w:r>
        <w:r>
          <w:tab/>
        </w:r>
        <w:r>
          <w:fldChar w:fldCharType="begin"/>
        </w:r>
        <w:r>
          <w:instrText xml:space="preserve"> PAGEREF _Toc4564 \h </w:instrText>
        </w:r>
        <w:r>
          <w:fldChar w:fldCharType="separate"/>
        </w:r>
        <w:r>
          <w:t>38</w:t>
        </w:r>
        <w:r>
          <w:fldChar w:fldCharType="end"/>
        </w:r>
      </w:hyperlink>
    </w:p>
    <w:p w:rsidR="007F3DC6" w14:paraId="1494D023" w14:textId="77777777">
      <w:pPr>
        <w:pStyle w:val="TOC2"/>
        <w:tabs>
          <w:tab w:val="right" w:leader="dot" w:pos="8306"/>
        </w:tabs>
      </w:pPr>
      <w:hyperlink w:anchor="_Toc1970" w:history="1">
        <w:r>
          <w:rPr>
            <w:rFonts w:ascii="仿宋" w:eastAsia="仿宋" w:hAnsi="仿宋" w:cs="仿宋" w:hint="eastAsia"/>
          </w:rPr>
          <w:t>（一）投资估算的编制说明</w:t>
        </w:r>
        <w:r>
          <w:tab/>
        </w:r>
        <w:r>
          <w:fldChar w:fldCharType="begin"/>
        </w:r>
        <w:r>
          <w:instrText xml:space="preserve"> PAGEREF _Toc1970 \h </w:instrText>
        </w:r>
        <w:r>
          <w:fldChar w:fldCharType="separate"/>
        </w:r>
        <w:r>
          <w:t>38</w:t>
        </w:r>
        <w:r>
          <w:fldChar w:fldCharType="end"/>
        </w:r>
      </w:hyperlink>
    </w:p>
    <w:p w:rsidR="007F3DC6" w14:paraId="2C017AC6" w14:textId="77777777">
      <w:pPr>
        <w:pStyle w:val="TOC2"/>
        <w:tabs>
          <w:tab w:val="right" w:leader="dot" w:pos="8306"/>
        </w:tabs>
      </w:pPr>
      <w:hyperlink w:anchor="_Toc15446" w:history="1">
        <w:r>
          <w:rPr>
            <w:rFonts w:ascii="仿宋" w:eastAsia="仿宋" w:hAnsi="仿宋" w:cs="仿宋" w:hint="eastAsia"/>
          </w:rPr>
          <w:t>（二）建设投资估算</w:t>
        </w:r>
        <w:r>
          <w:tab/>
        </w:r>
        <w:r>
          <w:fldChar w:fldCharType="begin"/>
        </w:r>
        <w:r>
          <w:instrText xml:space="preserve"> PAGEREF _Toc15446 \h </w:instrText>
        </w:r>
        <w:r>
          <w:fldChar w:fldCharType="separate"/>
        </w:r>
        <w:r>
          <w:t>40</w:t>
        </w:r>
        <w:r>
          <w:fldChar w:fldCharType="end"/>
        </w:r>
      </w:hyperlink>
    </w:p>
    <w:p w:rsidR="007F3DC6" w14:paraId="4FCFD046" w14:textId="77777777">
      <w:pPr>
        <w:pStyle w:val="TOC2"/>
        <w:tabs>
          <w:tab w:val="right" w:leader="dot" w:pos="8306"/>
        </w:tabs>
      </w:pPr>
      <w:hyperlink w:anchor="_Toc22054" w:history="1">
        <w:r>
          <w:rPr>
            <w:rFonts w:ascii="仿宋" w:eastAsia="仿宋" w:hAnsi="仿宋" w:cs="仿宋" w:hint="eastAsia"/>
          </w:rPr>
          <w:t>（三）建设期利息</w:t>
        </w:r>
        <w:r>
          <w:tab/>
        </w:r>
        <w:r>
          <w:fldChar w:fldCharType="begin"/>
        </w:r>
        <w:r>
          <w:instrText xml:space="preserve"> PAGEREF _Toc22054 \h </w:instrText>
        </w:r>
        <w:r>
          <w:fldChar w:fldCharType="separate"/>
        </w:r>
        <w:r>
          <w:t>40</w:t>
        </w:r>
        <w:r>
          <w:fldChar w:fldCharType="end"/>
        </w:r>
      </w:hyperlink>
    </w:p>
    <w:p w:rsidR="007F3DC6" w14:paraId="7275FF2B" w14:textId="77777777">
      <w:pPr>
        <w:pStyle w:val="TOC2"/>
        <w:tabs>
          <w:tab w:val="right" w:leader="dot" w:pos="8306"/>
        </w:tabs>
      </w:pPr>
      <w:hyperlink w:anchor="_Toc12848" w:history="1">
        <w:r>
          <w:rPr>
            <w:rFonts w:ascii="仿宋" w:eastAsia="仿宋" w:hAnsi="仿宋" w:cs="仿宋" w:hint="eastAsia"/>
          </w:rPr>
          <w:t>（四）流动资金</w:t>
        </w:r>
        <w:r>
          <w:tab/>
        </w:r>
        <w:r>
          <w:fldChar w:fldCharType="begin"/>
        </w:r>
        <w:r>
          <w:instrText xml:space="preserve"> PAGEREF _Toc12848 \h </w:instrText>
        </w:r>
        <w:r>
          <w:fldChar w:fldCharType="separate"/>
        </w:r>
        <w:r>
          <w:t>41</w:t>
        </w:r>
        <w:r>
          <w:fldChar w:fldCharType="end"/>
        </w:r>
      </w:hyperlink>
    </w:p>
    <w:p w:rsidR="007F3DC6" w14:paraId="33CB0A7C" w14:textId="77777777">
      <w:pPr>
        <w:pStyle w:val="TOC2"/>
        <w:tabs>
          <w:tab w:val="right" w:leader="dot" w:pos="8306"/>
        </w:tabs>
      </w:pPr>
      <w:hyperlink w:anchor="_Toc28562" w:history="1">
        <w:r>
          <w:rPr>
            <w:rFonts w:ascii="仿宋" w:eastAsia="仿宋" w:hAnsi="仿宋" w:cs="仿宋" w:hint="eastAsia"/>
          </w:rPr>
          <w:t>（五）无烟煤项目总投资</w:t>
        </w:r>
        <w:r>
          <w:tab/>
        </w:r>
        <w:r>
          <w:fldChar w:fldCharType="begin"/>
        </w:r>
        <w:r>
          <w:instrText xml:space="preserve"> PAGEREF _Toc28562 \h </w:instrText>
        </w:r>
        <w:r>
          <w:fldChar w:fldCharType="separate"/>
        </w:r>
        <w:r>
          <w:t>42</w:t>
        </w:r>
        <w:r>
          <w:fldChar w:fldCharType="end"/>
        </w:r>
      </w:hyperlink>
    </w:p>
    <w:p w:rsidR="007F3DC6" w14:paraId="0F5E0640" w14:textId="77777777">
      <w:pPr>
        <w:pStyle w:val="TOC2"/>
        <w:tabs>
          <w:tab w:val="right" w:leader="dot" w:pos="8306"/>
        </w:tabs>
      </w:pPr>
      <w:hyperlink w:anchor="_Toc6428" w:history="1">
        <w:r>
          <w:rPr>
            <w:rFonts w:ascii="仿宋" w:eastAsia="仿宋" w:hAnsi="仿宋" w:cs="仿宋" w:hint="eastAsia"/>
          </w:rPr>
          <w:t>（六）资金筹措与投资计划</w:t>
        </w:r>
        <w:r>
          <w:tab/>
        </w:r>
        <w:r>
          <w:fldChar w:fldCharType="begin"/>
        </w:r>
        <w:r>
          <w:instrText xml:space="preserve"> PAGEREF _Toc6428 \h </w:instrText>
        </w:r>
        <w:r>
          <w:fldChar w:fldCharType="separate"/>
        </w:r>
        <w:r>
          <w:t>43</w:t>
        </w:r>
        <w:r>
          <w:fldChar w:fldCharType="end"/>
        </w:r>
      </w:hyperlink>
    </w:p>
    <w:p w:rsidR="007F3DC6" w14:paraId="25227881" w14:textId="77777777">
      <w:pPr>
        <w:pStyle w:val="TOC1"/>
        <w:tabs>
          <w:tab w:val="right" w:leader="dot" w:pos="8306"/>
        </w:tabs>
      </w:pPr>
      <w:hyperlink w:anchor="_Toc13532" w:history="1">
        <w:r>
          <w:rPr>
            <w:rFonts w:ascii="仿宋" w:eastAsia="仿宋" w:hAnsi="仿宋" w:cs="仿宋" w:hint="eastAsia"/>
          </w:rPr>
          <w:t>十一、无烟煤项目建设单位</w:t>
        </w:r>
        <w:r>
          <w:tab/>
        </w:r>
        <w:r>
          <w:fldChar w:fldCharType="begin"/>
        </w:r>
        <w:r>
          <w:instrText xml:space="preserve"> PAGEREF _Toc13532 \h </w:instrText>
        </w:r>
        <w:r>
          <w:fldChar w:fldCharType="separate"/>
        </w:r>
        <w:r>
          <w:t>43</w:t>
        </w:r>
        <w:r>
          <w:fldChar w:fldCharType="end"/>
        </w:r>
      </w:hyperlink>
    </w:p>
    <w:p w:rsidR="007F3DC6" w14:paraId="3675A9A2" w14:textId="77777777">
      <w:pPr>
        <w:pStyle w:val="TOC2"/>
        <w:tabs>
          <w:tab w:val="right" w:leader="dot" w:pos="8306"/>
        </w:tabs>
      </w:pPr>
      <w:hyperlink w:anchor="_Toc8243" w:history="1">
        <w:r>
          <w:rPr>
            <w:rFonts w:ascii="仿宋" w:eastAsia="仿宋" w:hAnsi="仿宋" w:cs="仿宋" w:hint="eastAsia"/>
          </w:rPr>
          <w:t>（一）无烟煤项目承办单位基本情况</w:t>
        </w:r>
        <w:r>
          <w:tab/>
        </w:r>
        <w:r>
          <w:fldChar w:fldCharType="begin"/>
        </w:r>
        <w:r>
          <w:instrText xml:space="preserve"> PAGEREF _Toc8243 \h </w:instrText>
        </w:r>
        <w:r>
          <w:fldChar w:fldCharType="separate"/>
        </w:r>
        <w:r>
          <w:t>43</w:t>
        </w:r>
        <w:r>
          <w:fldChar w:fldCharType="end"/>
        </w:r>
      </w:hyperlink>
    </w:p>
    <w:p w:rsidR="007F3DC6" w14:paraId="5AF96B3D" w14:textId="77777777">
      <w:pPr>
        <w:pStyle w:val="TOC2"/>
        <w:tabs>
          <w:tab w:val="right" w:leader="dot" w:pos="8306"/>
        </w:tabs>
      </w:pPr>
      <w:hyperlink w:anchor="_Toc19292" w:history="1">
        <w:r>
          <w:rPr>
            <w:rFonts w:ascii="仿宋" w:eastAsia="仿宋" w:hAnsi="仿宋" w:cs="仿宋" w:hint="eastAsia"/>
          </w:rPr>
          <w:t>（二）公司经济效益分析</w:t>
        </w:r>
        <w:r>
          <w:tab/>
        </w:r>
        <w:r>
          <w:fldChar w:fldCharType="begin"/>
        </w:r>
        <w:r>
          <w:instrText xml:space="preserve"> PAGEREF _Toc19292 \h </w:instrText>
        </w:r>
        <w:r>
          <w:fldChar w:fldCharType="separate"/>
        </w:r>
        <w:r>
          <w:t>44</w:t>
        </w:r>
        <w:r>
          <w:fldChar w:fldCharType="end"/>
        </w:r>
      </w:hyperlink>
    </w:p>
    <w:p w:rsidR="007F3DC6" w14:paraId="2D93F6A0"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7F3DC6" w14:paraId="7E27887A" w14:textId="77777777">
      <w:pPr>
        <w:pStyle w:val="Heading1"/>
        <w:jc w:val="center"/>
        <w:rPr>
          <w:rFonts w:ascii="仿宋" w:eastAsia="仿宋" w:hAnsi="仿宋" w:cs="仿宋"/>
        </w:rPr>
      </w:pPr>
      <w:bookmarkStart w:id="0" w:name="_Toc1599"/>
      <w:r>
        <w:rPr>
          <w:rFonts w:ascii="仿宋" w:eastAsia="仿宋" w:hAnsi="仿宋" w:cs="仿宋" w:hint="eastAsia"/>
        </w:rPr>
        <w:t>概论</w:t>
      </w:r>
      <w:bookmarkEnd w:id="0"/>
    </w:p>
    <w:p w:rsidR="007F3DC6" w:rsidP="00AE5A96" w14:paraId="4DABB1F2"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7F3DC6" w:rsidP="00AE5A96" w14:paraId="4ED6740B"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7F3DC6" w:rsidP="00AE5A96" w14:paraId="142EAFC0" w14:textId="77777777">
      <w:pPr>
        <w:pStyle w:val="Heading1"/>
        <w:ind w:firstLine="560" w:firstLineChars="200"/>
        <w:rPr>
          <w:rFonts w:ascii="仿宋" w:eastAsia="仿宋" w:hAnsi="仿宋" w:cs="仿宋"/>
          <w:sz w:val="28"/>
        </w:rPr>
      </w:pPr>
      <w:bookmarkStart w:id="1" w:name="_Toc25153"/>
      <w:r>
        <w:rPr>
          <w:rFonts w:ascii="仿宋" w:eastAsia="仿宋" w:hAnsi="仿宋" w:cs="仿宋" w:hint="eastAsia"/>
          <w:sz w:val="28"/>
        </w:rPr>
        <w:t>一、建筑工程方案</w:t>
      </w:r>
      <w:bookmarkEnd w:id="1"/>
    </w:p>
    <w:p w:rsidR="007F3DC6" w:rsidP="00AE5A96" w14:paraId="5E1925DA" w14:textId="77777777">
      <w:pPr>
        <w:pStyle w:val="Heading2"/>
        <w:ind w:firstLine="200"/>
        <w:rPr>
          <w:rFonts w:ascii="仿宋" w:eastAsia="仿宋" w:hAnsi="仿宋" w:cs="仿宋"/>
        </w:rPr>
      </w:pPr>
      <w:bookmarkStart w:id="2" w:name="_Toc22406"/>
      <w:r>
        <w:rPr>
          <w:rFonts w:ascii="仿宋" w:eastAsia="仿宋" w:hAnsi="仿宋" w:cs="仿宋" w:hint="eastAsia"/>
        </w:rPr>
        <w:t>（一）无烟煤项目工程设计总体要求</w:t>
      </w:r>
      <w:bookmarkEnd w:id="2"/>
    </w:p>
    <w:p w:rsidR="007F3DC6" w:rsidP="00AE5A96" w14:paraId="05CDF284" w14:textId="6F4774E1">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7F3DC6" w:rsidP="00AE5A96" w14:paraId="48DD6F05" w14:textId="118552C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总图布置必须符合可行性原则，确保工程的可实施性和经济性。同时，总图布置应合理，充分考虑地理、地质、气象、生态等多方面因素，以确保无烟煤项目的持续稳定运行。</w:t>
      </w:r>
    </w:p>
    <w:p w:rsidR="007F3DC6" w:rsidP="00AE5A96" w14:paraId="71F8EE14" w14:textId="0341C0F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w:t>
      </w:r>
      <w:r>
        <w:rPr>
          <w:rFonts w:ascii="仿宋" w:eastAsia="仿宋" w:hAnsi="仿宋" w:cs="仿宋" w:hint="eastAsia"/>
          <w:sz w:val="28"/>
        </w:rPr>
        <w:t>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7F3DC6" w:rsidP="00AE5A96" w14:paraId="75D2583E" w14:textId="413364C0">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最优化：</w:t>
      </w:r>
    </w:p>
    <w:p w:rsidR="007F3DC6" w:rsidP="00AE5A96" w14:textId="413364C0">
      <w:pPr>
        <w:ind w:firstLine="560" w:firstLineChars="200"/>
        <w:rPr>
          <w:rFonts w:ascii="仿宋" w:eastAsia="仿宋" w:hAnsi="仿宋" w:cs="仿宋"/>
          <w:sz w:val="28"/>
        </w:rPr>
      </w:pPr>
      <w:r>
        <w:rPr>
          <w:rFonts w:ascii="仿宋" w:eastAsia="仿宋" w:hAnsi="仿宋" w:cs="仿宋" w:hint="eastAsia"/>
          <w:sz w:val="28"/>
        </w:rPr>
        <w:t>布置应寻求最佳平衡，以确保资源的高效利用。这包括最小化不必要的运输、资源和能源浪费。</w:t>
      </w:r>
    </w:p>
    <w:p w:rsidR="007F3DC6" w:rsidP="00AE5A96" w14:paraId="219040C8" w14:textId="64A7A1E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7F3DC6" w:rsidP="00AE5A96" w14:paraId="3611EEAE" w14:textId="7E6A5CEB">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w:t>
      </w:r>
      <w:r>
        <w:rPr>
          <w:rFonts w:ascii="仿宋" w:eastAsia="仿宋" w:hAnsi="仿宋" w:cs="仿宋" w:hint="eastAsia"/>
          <w:sz w:val="28"/>
        </w:rPr>
        <w:t>展。</w:t>
      </w:r>
    </w:p>
    <w:p w:rsidR="007F3DC6" w:rsidP="00AE5A96" w14:paraId="68FE61A0" w14:textId="0DE05FEE">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总图布置需要考虑当地社区和相关利益相关者的意见和需求，以确保无烟煤项目不会引发不必要的争议和抵制。</w:t>
      </w:r>
    </w:p>
    <w:p w:rsidR="007F3DC6" w:rsidP="00AE5A96" w14:paraId="01F41DDB" w14:textId="73CCEB80">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总图布置应尊重当地的文化和历史遗产，确保无烟煤项目与周围环境和社区相协调。这有助于提高无烟煤项目的社会接受度。</w:t>
      </w:r>
    </w:p>
    <w:p w:rsidR="007F3DC6" w:rsidP="00AE5A96" w14:paraId="0D2A0F29" w14:textId="177376A1">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7F3DC6" w:rsidP="00AE5A96" w14:paraId="21945F02" w14:textId="1FC42CC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总体规划应考虑无烟煤项目的各个方面，包括土地利用、基础设施、建筑布局、生态保护、资源利用、社会影响等多个层面，确保规划是全面的。</w:t>
      </w:r>
    </w:p>
    <w:p w:rsidR="007F3DC6" w:rsidP="00AE5A96" w14:paraId="540D824B" w14:textId="3DF79D3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总体规划应基于可持续发展原则，促使无烟煤项目在经济、社会和环境方</w:t>
      </w:r>
      <w:r>
        <w:rPr>
          <w:rFonts w:ascii="仿宋" w:eastAsia="仿宋" w:hAnsi="仿宋" w:cs="仿宋" w:hint="eastAsia"/>
          <w:sz w:val="28"/>
        </w:rPr>
        <w:t>面都具有长期可持续性。这包括资源的合理利用、环境的保护和社会的和谐发展。</w:t>
      </w:r>
    </w:p>
    <w:p w:rsidR="007F3DC6" w:rsidP="00AE5A96" w14:paraId="254C5924" w14:textId="1B313229">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总体规划需要协调不同组成部分之间的关系，确保各个部分相互配合，共同实现无烟煤项目的目标。这包括建筑与基础设施、生态保护与资源利用等方面的协调。</w:t>
      </w:r>
    </w:p>
    <w:p w:rsidR="007F3DC6" w:rsidP="00AE5A96" w14:paraId="7D048CCC" w14:textId="3825F5D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7F3DC6" w:rsidP="00AE5A96" w14:paraId="329A5C54" w14:textId="737EFC3F">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总体规划鼓励创新，包括在设计、建筑材料和技术上的创新。这有助于提高无烟煤项目的效率和可持续性。</w:t>
      </w:r>
    </w:p>
    <w:p w:rsidR="007F3DC6" w:rsidP="00AE5A96" w14:paraId="66D4E3D8" w14:textId="376D07BF">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总体规划应鼓励社会参与，包括当地社区和利益相关者的意见和需求。这有助于无烟煤项目的社会接受度和可持续性。</w:t>
      </w:r>
    </w:p>
    <w:p w:rsidR="007F3DC6" w:rsidP="00AE5A96" w14:paraId="1035D3CD" w14:textId="58DA052B">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总体规划必须遵循国家和地方的法律法规，确保无烟煤项目的合法性。规划应与法规保持一致，以避免潜在的法律问题。</w:t>
      </w:r>
    </w:p>
    <w:p w:rsidR="007F3DC6" w:rsidP="00AE5A96" w14:paraId="7C0B1C63" w14:textId="3F0531BD">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总体规划应追求无烟煤项目效益的最大化，包括经济效益、社会效益和环境效益。这需要在资源配置和投资决策上进行权衡。</w:t>
      </w:r>
    </w:p>
    <w:p w:rsidR="007F3DC6" w:rsidP="00AE5A96" w14:paraId="514CF5A7" w14:textId="455207CF">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7F3DC6" w:rsidP="00AE5A96" w14:paraId="1078F2E5" w14:textId="77777777">
      <w:pPr>
        <w:ind w:firstLine="560" w:firstLineChars="200"/>
        <w:rPr>
          <w:rFonts w:ascii="仿宋" w:eastAsia="仿宋" w:hAnsi="仿宋" w:cs="仿宋"/>
          <w:sz w:val="28"/>
        </w:rPr>
      </w:pPr>
      <w:r>
        <w:rPr>
          <w:rFonts w:ascii="仿宋" w:eastAsia="仿宋" w:hAnsi="仿宋" w:cs="仿宋" w:hint="eastAsia"/>
          <w:sz w:val="28"/>
        </w:rPr>
        <w:t>在无烟煤项目工程设计中，需要高度关注环境与生态方面的考虑，确保设计是环保和可持续的。具体要求如下：</w:t>
      </w:r>
    </w:p>
    <w:p w:rsidR="007F3DC6" w:rsidP="00AE5A96" w14:paraId="0B0AEBE6" w14:textId="356DF37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7F3DC6" w:rsidP="00AE5A96" w14:paraId="3D088C94" w14:textId="15A42FA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7F3DC6" w:rsidP="00AE5A96" w14:paraId="0C05E22F" w14:textId="7F87C33E">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w:t>
      </w:r>
    </w:p>
    <w:p w:rsidR="007F3DC6" w:rsidP="00AE5A96" w14:textId="7F87C33E">
      <w:pPr>
        <w:ind w:firstLine="560" w:firstLineChars="200"/>
        <w:rPr>
          <w:rFonts w:ascii="仿宋" w:eastAsia="仿宋" w:hAnsi="仿宋" w:cs="仿宋"/>
          <w:sz w:val="28"/>
        </w:rPr>
      </w:pPr>
      <w:r>
        <w:rPr>
          <w:rFonts w:ascii="仿宋" w:eastAsia="仿宋" w:hAnsi="仿宋" w:cs="仿宋" w:hint="eastAsia"/>
          <w:sz w:val="28"/>
        </w:rPr>
        <w:t>处理等，确保不对环境造成污染。</w:t>
      </w:r>
    </w:p>
    <w:p w:rsidR="007F3DC6" w:rsidP="00AE5A96" w14:paraId="58C2E570" w14:textId="1BEC216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在设计中，应采取措施提高能源效率，包括节能设备的使用、能源管理系统的引入，以减少能源消耗和减少温室气体排放。</w:t>
      </w:r>
    </w:p>
    <w:p w:rsidR="007F3DC6" w:rsidP="00AE5A96" w14:paraId="47E8D4A6" w14:textId="6CACF26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7F3DC6" w:rsidP="00AE5A96" w14:paraId="4A32D1C6" w14:textId="41DC1EA7">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7F3DC6" w:rsidP="00AE5A96" w14:paraId="1AA6813C"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工程设计中的安全与风险管理是确保无烟煤项目安全施工和运营的关键要素。具体要求如下：</w:t>
      </w:r>
    </w:p>
    <w:p w:rsidR="007F3DC6" w:rsidP="00AE5A96" w14:paraId="00B88848" w14:textId="302AC5C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在设计中，需要进行风险评估，识别可能的安全风险和应对措施。包括施工安全、设备安全和</w:t>
      </w:r>
      <w:r>
        <w:rPr>
          <w:rFonts w:ascii="仿宋" w:eastAsia="仿宋" w:hAnsi="仿宋" w:cs="仿宋" w:hint="eastAsia"/>
          <w:sz w:val="28"/>
        </w:rPr>
        <w:t>无烟煤项目运营安全。</w:t>
      </w:r>
    </w:p>
    <w:p w:rsidR="007F3DC6" w:rsidP="00AE5A96" w14:paraId="4250EF73" w14:textId="18325B1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设计需要考虑防火安全措施，包括建筑材料的阻燃性、火警报警系统、消防通道等，以确保无烟煤项目在火灾发生时能够及时应对。</w:t>
      </w:r>
    </w:p>
    <w:p w:rsidR="007F3DC6" w:rsidP="00AE5A96" w14:paraId="35FED895" w14:textId="05F93F3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针对无烟煤项目所在地的自然灾害，如地震、洪水、飓风等，需要在设计中采取相应的风险管理措施，确保工程能够承受自然灾害的考验。</w:t>
      </w:r>
    </w:p>
    <w:p w:rsidR="007F3DC6" w:rsidP="00AE5A96" w14:paraId="0CC7AE37" w14:textId="48EDD68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在工程设计中需要考虑员工和居民的健康与安全。这包括职业健康与安全措施、员工培训、工程物品使用安全等。</w:t>
      </w:r>
    </w:p>
    <w:p w:rsidR="007F3DC6" w:rsidP="00AE5A96" w14:paraId="63731E8A" w14:textId="65A35A3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如果无烟煤项目涉及危险品，需要采取严格的危险品管理措施，确保危险品</w:t>
      </w:r>
    </w:p>
    <w:p w:rsidR="007F3DC6" w:rsidP="00AE5A96" w14:textId="65A35A37">
      <w:pPr>
        <w:ind w:firstLine="560" w:firstLineChars="200"/>
        <w:rPr>
          <w:rFonts w:ascii="仿宋" w:eastAsia="仿宋" w:hAnsi="仿宋" w:cs="仿宋"/>
          <w:sz w:val="28"/>
        </w:rPr>
      </w:pPr>
      <w:r>
        <w:rPr>
          <w:rFonts w:ascii="仿宋" w:eastAsia="仿宋" w:hAnsi="仿宋" w:cs="仿宋" w:hint="eastAsia"/>
          <w:sz w:val="28"/>
        </w:rPr>
        <w:t>的存储、运输和使用都符合法规和安全标准。</w:t>
      </w:r>
    </w:p>
    <w:p w:rsidR="007F3DC6" w:rsidP="00AE5A96" w14:paraId="52677491" w14:textId="77777777">
      <w:pPr>
        <w:ind w:firstLine="560" w:firstLineChars="200"/>
        <w:rPr>
          <w:rFonts w:ascii="仿宋" w:eastAsia="仿宋" w:hAnsi="仿宋" w:cs="仿宋"/>
          <w:sz w:val="28"/>
        </w:rPr>
      </w:pPr>
      <w:r>
        <w:rPr>
          <w:rFonts w:ascii="仿宋" w:eastAsia="仿宋" w:hAnsi="仿宋" w:cs="仿宋" w:hint="eastAsia"/>
          <w:sz w:val="28"/>
        </w:rPr>
        <w:t>这些安全与风险管理原则将有助于确保无烟煤项目的安全施工和运营，减少潜在的风险和安全威胁。</w:t>
      </w:r>
    </w:p>
    <w:p w:rsidR="007F3DC6" w:rsidP="00AE5A96" w14:paraId="65EFAFBF" w14:textId="77777777">
      <w:pPr>
        <w:pStyle w:val="Heading2"/>
        <w:ind w:firstLine="560" w:firstLineChars="200"/>
        <w:rPr>
          <w:rFonts w:ascii="仿宋" w:eastAsia="仿宋" w:hAnsi="仿宋" w:cs="仿宋"/>
          <w:sz w:val="28"/>
        </w:rPr>
      </w:pPr>
      <w:bookmarkStart w:id="3" w:name="_Toc19720"/>
      <w:r>
        <w:rPr>
          <w:rFonts w:ascii="仿宋" w:eastAsia="仿宋" w:hAnsi="仿宋" w:cs="仿宋" w:hint="eastAsia"/>
          <w:sz w:val="28"/>
        </w:rPr>
        <w:t>（二）建设方案</w:t>
      </w:r>
      <w:bookmarkEnd w:id="3"/>
    </w:p>
    <w:p w:rsidR="007F3DC6" w:rsidP="00AE5A96" w14:paraId="373620C2" w14:textId="46C8E7A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本无烟煤项目的建筑将根据现代企业建设标准进行设计，采用轻钢结构和框架结构，遵循规定和当地相关文件，采取必要的抗震措施。整个厂房的设计充分利用自然环境，注重创造丰富的空间体验，追求新颖、宜人和舒适的设计。主要建筑物的外围结构和屋顶将符合建筑节能和防水的要求；同时，车间和厂房将配置天窗以实现采光和自然通风，应选用密封性和防水性良好的材料。</w:t>
      </w:r>
    </w:p>
    <w:p w:rsidR="007F3DC6" w:rsidP="00AE5A96" w14:paraId="32937B4F" w14:textId="246B5B7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生产车间的建筑</w:t>
      </w:r>
      <w:r>
        <w:rPr>
          <w:rFonts w:ascii="仿宋" w:eastAsia="仿宋" w:hAnsi="仿宋" w:cs="仿宋" w:hint="eastAsia"/>
          <w:sz w:val="28"/>
        </w:rPr>
        <w:t>将采用轻钢框架结构，在符合国家现行相关规范的前提下，确保结构整体性能卓越，有利于抗震和防腐，同时有助于降低投资成本和施工便利性。设计将充分考虑通风需求，以减少火灾和爆炸的潜在风险。</w:t>
      </w:r>
    </w:p>
    <w:p w:rsidR="007F3DC6" w:rsidP="00AE5A96" w14:paraId="5EEE4E74" w14:textId="45A1AD3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根据《建筑内部装修设计防火规范》，内部装修的耐火等级将达到二级；屋面的防水等级将符合三级，并将按照《屋面工程技术规范》的要求施工。</w:t>
      </w:r>
    </w:p>
    <w:p w:rsidR="007F3DC6" w:rsidP="00AE5A96" w14:paraId="7744A04A" w14:textId="667FED6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根据地质条件和生产需求，本装置的土建结构初步设计方案为生产车间采用钢筋混凝土独立基础。</w:t>
      </w:r>
    </w:p>
    <w:p w:rsidR="007F3DC6" w:rsidP="00AE5A96" w14:paraId="1EC62328" w14:textId="54C36601">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在本无烟煤项目的建筑结构设计中，还将特别注重环保和可持续性。材料选择将遵循绿色建筑原则，以降</w:t>
      </w:r>
    </w:p>
    <w:p w:rsidR="007F3DC6" w:rsidP="00AE5A96" w14:textId="54C36601">
      <w:pPr>
        <w:ind w:firstLine="560" w:firstLineChars="200"/>
        <w:rPr>
          <w:rFonts w:ascii="仿宋" w:eastAsia="仿宋" w:hAnsi="仿宋" w:cs="仿宋"/>
          <w:sz w:val="28"/>
        </w:rPr>
      </w:pPr>
      <w:r>
        <w:rPr>
          <w:rFonts w:ascii="仿宋" w:eastAsia="仿宋" w:hAnsi="仿宋" w:cs="仿宋" w:hint="eastAsia"/>
          <w:sz w:val="28"/>
        </w:rPr>
        <w:t>低对环境的负面影响。同时，将考虑节能设计，以减少能源的浪费，实现对资源的有效管理。这有助于提高建筑的运营效率，减少运营成本。</w:t>
      </w:r>
    </w:p>
    <w:p w:rsidR="007F3DC6" w:rsidP="00AE5A96" w14:paraId="323F7B24" w14:textId="672D092E">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为确保建筑安全性，无烟煤项目将充分配备必要的消防设备和紧急疏散通道，以应对突发情况。消防系统将符合国家和当地消防法规的要求，以确保员工和财产的安全。</w:t>
      </w:r>
    </w:p>
    <w:p w:rsidR="007F3DC6" w:rsidP="00AE5A96" w14:paraId="4863E41A" w14:textId="45C61B3A">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建筑设计将结合先进的信息技术，以实现智能化管理。这将包括建筑自动化系统，如温度控制、照明和安全系统，以提高生产效率和员工舒适度。</w:t>
      </w:r>
    </w:p>
    <w:p w:rsidR="007F3DC6" w:rsidP="00AE5A96" w14:paraId="3B3292FC" w14:textId="5C0F6107">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本无烟煤项目还将重视员工的工作环境和生活条件。将提供宽敞的休息区、舒适的食堂和员工宿舍，以满足员工的基本需求，提高工作满意度。</w:t>
      </w:r>
    </w:p>
    <w:p w:rsidR="007F3DC6" w:rsidP="00AE5A96" w14:paraId="1E3DA9B6" w14:textId="550A2508">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建筑设计将充分考虑未来扩建和改进的可能性，以满足市场需求的不断变化。设计将具备可扩展性，以应对未来业务增长和新的技术需求。</w:t>
      </w:r>
    </w:p>
    <w:p w:rsidR="007F3DC6" w:rsidP="00AE5A96" w14:paraId="3EA46EA1" w14:textId="013B756F">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根据无烟煤项目的独特特点和当地建设管理部门对该地区建筑结构的规定，本无烟煤项目的生产车间将采用全钢结构。</w:t>
      </w:r>
    </w:p>
    <w:p w:rsidR="007F3DC6" w:rsidP="00AE5A96" w14:paraId="4534E337" w14:textId="6114C869">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本无烟煤项目的抗震设防烈度将设定为</w:t>
      </w:r>
      <w:r>
        <w:rPr>
          <w:rFonts w:ascii="仿宋" w:eastAsia="仿宋" w:hAnsi="仿宋" w:cs="仿宋" w:hint="eastAsia"/>
          <w:sz w:val="28"/>
        </w:rPr>
        <w:t>6</w:t>
      </w:r>
      <w:r>
        <w:rPr>
          <w:rFonts w:ascii="仿宋" w:eastAsia="仿宋" w:hAnsi="仿宋" w:cs="仿宋" w:hint="eastAsia"/>
          <w:sz w:val="28"/>
        </w:rPr>
        <w:t>度，设计基本地震加速度值为</w:t>
      </w:r>
      <w:r>
        <w:rPr>
          <w:rFonts w:ascii="仿宋" w:eastAsia="仿宋" w:hAnsi="仿宋" w:cs="仿宋" w:hint="eastAsia"/>
          <w:sz w:val="28"/>
        </w:rPr>
        <w:t>0.05g</w:t>
      </w:r>
      <w:r>
        <w:rPr>
          <w:rFonts w:ascii="仿宋" w:eastAsia="仿宋" w:hAnsi="仿宋" w:cs="仿宋" w:hint="eastAsia"/>
          <w:sz w:val="28"/>
        </w:rPr>
        <w:t>，建筑抗震设防类别为丙类，抗震等级为三级。</w:t>
      </w:r>
    </w:p>
    <w:p w:rsidR="007F3DC6" w:rsidP="00AE5A96" w14:paraId="18FD8ED2" w14:textId="755960F9">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为提高建筑的可维护性，建设计划还将考虑易维修和更换的部件和系统。这将有助于延长建筑的使用寿命，减少维护成本，并减轻对环境的负面影响。</w:t>
      </w:r>
    </w:p>
    <w:p w:rsidR="007F3DC6" w:rsidP="00AE5A96" w14:paraId="525CDFF6" w14:textId="00EA2D4B">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13.</w:t>
      </w:r>
    </w:p>
    <w:p w:rsidR="007F3DC6" w:rsidP="00AE5A96" w14:textId="00EA2D4B">
      <w:pPr>
        <w:ind w:firstLine="560" w:firstLineChars="200"/>
        <w:rPr>
          <w:rFonts w:ascii="仿宋" w:eastAsia="仿宋" w:hAnsi="仿宋" w:cs="仿宋"/>
          <w:sz w:val="28"/>
        </w:rPr>
      </w:pPr>
      <w:r>
        <w:rPr>
          <w:rFonts w:ascii="仿宋" w:eastAsia="仿宋" w:hAnsi="仿宋" w:cs="仿宋" w:hint="eastAsia"/>
          <w:sz w:val="28"/>
        </w:rPr>
        <w:t>本无烟煤项目将严格遵守当地法律法规和建设标准，以确保建筑的合法性和合规性。所有必要的许可证和批准将按照法规要求获得，以确保无烟煤项目的合法性。</w:t>
      </w:r>
    </w:p>
    <w:p w:rsidR="007F3DC6" w:rsidP="00AE5A96" w14:paraId="5008B9C2" w14:textId="32D83B09">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在建筑材料的选择方面，将优先选用当地和可再生材料，以减少运输和资源浪费。这将有助于降低</w:t>
      </w:r>
      <w:r>
        <w:rPr>
          <w:rFonts w:ascii="仿宋" w:eastAsia="仿宋" w:hAnsi="仿宋" w:cs="仿宋" w:hint="eastAsia"/>
          <w:sz w:val="28"/>
        </w:rPr>
        <w:t>建筑的碳足迹，减缓气候变化的影响。</w:t>
      </w:r>
    </w:p>
    <w:p w:rsidR="007F3DC6" w:rsidP="00AE5A96" w14:paraId="79CB15B3" w14:textId="2C5DA93B">
      <w:pPr>
        <w:ind w:firstLine="560" w:firstLineChars="200"/>
        <w:rPr>
          <w:rFonts w:ascii="仿宋" w:eastAsia="仿宋" w:hAnsi="仿宋" w:cs="仿宋"/>
          <w:sz w:val="28"/>
        </w:rPr>
      </w:pPr>
      <w:r>
        <w:rPr>
          <w:rFonts w:ascii="仿宋" w:eastAsia="仿宋" w:hAnsi="仿宋" w:cs="仿宋" w:hint="eastAsia"/>
          <w:sz w:val="28"/>
        </w:rPr>
        <w:t>15.</w:t>
      </w:r>
      <w:r>
        <w:rPr>
          <w:rFonts w:ascii="仿宋" w:eastAsia="仿宋" w:hAnsi="仿宋" w:cs="仿宋" w:hint="eastAsia"/>
          <w:sz w:val="28"/>
        </w:rPr>
        <w:t>建筑内部将采用节水和节能设备，如低流量水龙头、高效照明系统和智能空调控制。这些措施将有助于减少用水和用电成本，提高建筑的可持续性。</w:t>
      </w:r>
    </w:p>
    <w:p w:rsidR="007F3DC6" w:rsidP="00AE5A96" w14:paraId="7F0C6624" w14:textId="2031FD10">
      <w:pPr>
        <w:ind w:firstLine="560" w:firstLineChars="200"/>
        <w:rPr>
          <w:rFonts w:ascii="仿宋" w:eastAsia="仿宋" w:hAnsi="仿宋" w:cs="仿宋"/>
          <w:sz w:val="28"/>
        </w:rPr>
      </w:pPr>
      <w:r>
        <w:rPr>
          <w:rFonts w:ascii="仿宋" w:eastAsia="仿宋" w:hAnsi="仿宋" w:cs="仿宋" w:hint="eastAsia"/>
          <w:sz w:val="28"/>
        </w:rPr>
        <w:t>16.</w:t>
      </w:r>
      <w:r>
        <w:rPr>
          <w:rFonts w:ascii="仿宋" w:eastAsia="仿宋" w:hAnsi="仿宋" w:cs="仿宋" w:hint="eastAsia"/>
          <w:sz w:val="28"/>
        </w:rPr>
        <w:t>关于噪音和环境影响，将进行必要的评估和控制，以确保建筑对周围社区的影响降至最低。这将包括噪音隔离和植被保护等措施。</w:t>
      </w:r>
    </w:p>
    <w:p w:rsidR="007F3DC6" w:rsidP="00AE5A96" w14:paraId="19B7657F" w14:textId="38C6089F">
      <w:pPr>
        <w:ind w:firstLine="560" w:firstLineChars="200"/>
        <w:rPr>
          <w:rFonts w:ascii="仿宋" w:eastAsia="仿宋" w:hAnsi="仿宋" w:cs="仿宋"/>
          <w:sz w:val="28"/>
        </w:rPr>
      </w:pPr>
      <w:r>
        <w:rPr>
          <w:rFonts w:ascii="仿宋" w:eastAsia="仿宋" w:hAnsi="仿宋" w:cs="仿宋" w:hint="eastAsia"/>
          <w:sz w:val="28"/>
        </w:rPr>
        <w:t>17.</w:t>
      </w:r>
      <w:r>
        <w:rPr>
          <w:rFonts w:ascii="仿宋" w:eastAsia="仿宋" w:hAnsi="仿宋" w:cs="仿宋" w:hint="eastAsia"/>
          <w:sz w:val="28"/>
        </w:rPr>
        <w:t>建筑将采用绿色屋顶和园艺设计，以改善空气质量、降低城市热岛效应，提高员工的生活质量。</w:t>
      </w:r>
    </w:p>
    <w:p w:rsidR="007F3DC6" w:rsidP="00AE5A96" w14:paraId="2BBD7AB3" w14:textId="77777777">
      <w:pPr>
        <w:pStyle w:val="Heading2"/>
        <w:ind w:firstLine="560" w:firstLineChars="200"/>
        <w:rPr>
          <w:rFonts w:ascii="仿宋" w:eastAsia="仿宋" w:hAnsi="仿宋" w:cs="仿宋"/>
          <w:sz w:val="28"/>
        </w:rPr>
      </w:pPr>
      <w:bookmarkStart w:id="4" w:name="_Toc22786"/>
      <w:r>
        <w:rPr>
          <w:rFonts w:ascii="仿宋" w:eastAsia="仿宋" w:hAnsi="仿宋" w:cs="仿宋" w:hint="eastAsia"/>
          <w:sz w:val="28"/>
        </w:rPr>
        <w:t>（三）建筑工程建设指标</w:t>
      </w:r>
      <w:bookmarkEnd w:id="4"/>
    </w:p>
    <w:p w:rsidR="007F3DC6" w:rsidP="00AE5A96" w14:paraId="1F18FC65" w14:textId="77777777">
      <w:pPr>
        <w:ind w:firstLine="560" w:firstLineChars="200"/>
        <w:rPr>
          <w:rFonts w:ascii="仿宋" w:eastAsia="仿宋" w:hAnsi="仿宋" w:cs="仿宋"/>
          <w:sz w:val="28"/>
        </w:rPr>
      </w:pPr>
      <w:r>
        <w:rPr>
          <w:rFonts w:ascii="仿宋" w:eastAsia="仿宋" w:hAnsi="仿宋" w:cs="仿宋" w:hint="eastAsia"/>
          <w:sz w:val="28"/>
        </w:rPr>
        <w:t>本期无烟煤项目总建筑面积达</w:t>
      </w:r>
      <w:r>
        <w:rPr>
          <w:rFonts w:ascii="仿宋" w:eastAsia="仿宋" w:hAnsi="仿宋" w:cs="仿宋" w:hint="eastAsia"/>
          <w:sz w:val="28"/>
        </w:rPr>
        <w:t>XXXX</w:t>
      </w:r>
      <w:r>
        <w:rPr>
          <w:rFonts w:ascii="仿宋" w:eastAsia="仿宋" w:hAnsi="仿宋" w:cs="仿宋" w:hint="eastAsia"/>
          <w:sz w:val="28"/>
        </w:rPr>
        <w:t>平方米，其中包括生产工程占地</w:t>
      </w:r>
      <w:r>
        <w:rPr>
          <w:rFonts w:ascii="仿宋" w:eastAsia="仿宋" w:hAnsi="仿宋" w:cs="仿宋" w:hint="eastAsia"/>
          <w:sz w:val="28"/>
        </w:rPr>
        <w:t>XXXX</w:t>
      </w:r>
      <w:r>
        <w:rPr>
          <w:rFonts w:ascii="仿宋" w:eastAsia="仿宋" w:hAnsi="仿宋" w:cs="仿宋" w:hint="eastAsia"/>
          <w:sz w:val="28"/>
        </w:rPr>
        <w:t>平方米，仓储工程占地</w:t>
      </w:r>
      <w:r>
        <w:rPr>
          <w:rFonts w:ascii="仿宋" w:eastAsia="仿宋" w:hAnsi="仿宋" w:cs="仿宋" w:hint="eastAsia"/>
          <w:sz w:val="28"/>
        </w:rPr>
        <w:t>XX</w:t>
      </w:r>
      <w:r>
        <w:rPr>
          <w:rFonts w:ascii="仿宋" w:eastAsia="仿宋" w:hAnsi="仿宋" w:cs="仿宋" w:hint="eastAsia"/>
          <w:sz w:val="28"/>
        </w:rPr>
        <w:t>XX</w:t>
      </w:r>
      <w:r>
        <w:rPr>
          <w:rFonts w:ascii="仿宋" w:eastAsia="仿宋" w:hAnsi="仿宋" w:cs="仿宋" w:hint="eastAsia"/>
          <w:sz w:val="28"/>
        </w:rPr>
        <w:t>平方米，行政办公及生活服务设施占地</w:t>
      </w:r>
      <w:r>
        <w:rPr>
          <w:rFonts w:ascii="仿宋" w:eastAsia="仿宋" w:hAnsi="仿宋" w:cs="仿宋" w:hint="eastAsia"/>
          <w:sz w:val="28"/>
        </w:rPr>
        <w:t>XXXX</w:t>
      </w:r>
      <w:r>
        <w:rPr>
          <w:rFonts w:ascii="仿宋" w:eastAsia="仿宋" w:hAnsi="仿宋" w:cs="仿宋" w:hint="eastAsia"/>
          <w:sz w:val="28"/>
        </w:rPr>
        <w:t>平方米，以及公共工程占地</w:t>
      </w:r>
      <w:r>
        <w:rPr>
          <w:rFonts w:ascii="仿宋" w:eastAsia="仿宋" w:hAnsi="仿宋" w:cs="仿宋" w:hint="eastAsia"/>
          <w:sz w:val="28"/>
        </w:rPr>
        <w:t>XXXX</w:t>
      </w:r>
      <w:r>
        <w:rPr>
          <w:rFonts w:ascii="仿宋" w:eastAsia="仿宋" w:hAnsi="仿宋" w:cs="仿宋" w:hint="eastAsia"/>
          <w:sz w:val="28"/>
        </w:rPr>
        <w:t>平方米。</w:t>
      </w:r>
    </w:p>
    <w:p w:rsidR="007F3DC6" w:rsidP="00AE5A96" w14:paraId="1C978097" w14:textId="77777777">
      <w:pPr>
        <w:pStyle w:val="Heading1"/>
        <w:ind w:firstLine="560" w:firstLineChars="200"/>
        <w:rPr>
          <w:rFonts w:ascii="仿宋" w:eastAsia="仿宋" w:hAnsi="仿宋" w:cs="仿宋"/>
          <w:sz w:val="28"/>
        </w:rPr>
      </w:pPr>
      <w:bookmarkStart w:id="5" w:name="_Toc27205"/>
      <w:r>
        <w:rPr>
          <w:rFonts w:ascii="仿宋" w:eastAsia="仿宋" w:hAnsi="仿宋" w:cs="仿宋" w:hint="eastAsia"/>
          <w:sz w:val="28"/>
        </w:rPr>
        <w:t>二、原材料及成品管理</w:t>
      </w:r>
      <w:bookmarkEnd w:id="5"/>
    </w:p>
    <w:p w:rsidR="007F3DC6" w:rsidP="00AE5A96" w14:paraId="7B2CE8C9" w14:textId="77777777">
      <w:pPr>
        <w:pStyle w:val="Heading2"/>
        <w:ind w:firstLine="200"/>
        <w:rPr>
          <w:rFonts w:ascii="仿宋" w:eastAsia="仿宋" w:hAnsi="仿宋" w:cs="仿宋"/>
        </w:rPr>
      </w:pPr>
      <w:bookmarkStart w:id="6" w:name="_Toc26323"/>
      <w:r>
        <w:rPr>
          <w:rFonts w:ascii="仿宋" w:eastAsia="仿宋" w:hAnsi="仿宋" w:cs="仿宋" w:hint="eastAsia"/>
        </w:rPr>
        <w:t>（一）无烟煤项目建设期原辅材料供应情况</w:t>
      </w:r>
      <w:bookmarkEnd w:id="6"/>
    </w:p>
    <w:p w:rsidR="007F3DC6" w:rsidP="00AE5A96" w14:paraId="04EB4F40"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本期无烟煤项目在施工阶段所需的原辅材料主要包括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p>
    <w:p w:rsidR="007F3DC6" w:rsidP="00AE5A96" w14:textId="77777777">
      <w:pPr>
        <w:ind w:firstLine="560" w:firstLineChars="200"/>
        <w:rPr>
          <w:rFonts w:ascii="仿宋" w:eastAsia="仿宋" w:hAnsi="仿宋" w:cs="仿宋"/>
          <w:sz w:val="28"/>
        </w:rPr>
      </w:pPr>
      <w:r>
        <w:rPr>
          <w:rFonts w:ascii="仿宋" w:eastAsia="仿宋" w:hAnsi="仿宋" w:cs="仿宋" w:hint="eastAsia"/>
          <w:sz w:val="28"/>
        </w:rPr>
        <w:t>材料。这些材料在当前市场上供应充足，满足了无烟煤项目建设的需求。此外，我们还将与当地的供货厂家和商户进行密切合作，以确保材料的及时供应和质量可控。市场上存在多家可供选择的供货商，这为无烟煤项目提供了充分的材料采购选择，也有助于维护竞争性的价格水平。无烟煤项目管理团队将密切监测原辅材料市场的变</w:t>
      </w:r>
      <w:r>
        <w:rPr>
          <w:rFonts w:ascii="仿宋" w:eastAsia="仿宋" w:hAnsi="仿宋" w:cs="仿宋" w:hint="eastAsia"/>
          <w:sz w:val="28"/>
        </w:rPr>
        <w:t>化，以确保无烟煤项目的施工进度不受材料供应方面的干扰。这一合理的供应链策略将有助于无烟煤项目的高效推进和成本控制。</w:t>
      </w:r>
    </w:p>
    <w:p w:rsidR="007F3DC6" w:rsidP="00AE5A96" w14:paraId="524BF0D6" w14:textId="77777777">
      <w:pPr>
        <w:pStyle w:val="Heading2"/>
        <w:ind w:firstLine="560" w:firstLineChars="200"/>
        <w:rPr>
          <w:rFonts w:ascii="仿宋" w:eastAsia="仿宋" w:hAnsi="仿宋" w:cs="仿宋"/>
          <w:sz w:val="28"/>
        </w:rPr>
      </w:pPr>
      <w:bookmarkStart w:id="7" w:name="_Toc12374"/>
      <w:r>
        <w:rPr>
          <w:rFonts w:ascii="仿宋" w:eastAsia="仿宋" w:hAnsi="仿宋" w:cs="仿宋" w:hint="eastAsia"/>
          <w:sz w:val="28"/>
        </w:rPr>
        <w:t>（二）无烟煤项目运营期原辅材料供应及质量管理</w:t>
      </w:r>
      <w:bookmarkEnd w:id="7"/>
    </w:p>
    <w:p w:rsidR="007F3DC6" w:rsidP="00AE5A96" w14:paraId="4663307C" w14:textId="77777777">
      <w:pPr>
        <w:ind w:firstLine="560" w:firstLineChars="200"/>
        <w:rPr>
          <w:rFonts w:ascii="仿宋" w:eastAsia="仿宋" w:hAnsi="仿宋" w:cs="仿宋"/>
          <w:sz w:val="28"/>
        </w:rPr>
      </w:pPr>
    </w:p>
    <w:p w:rsidR="007F3DC6" w:rsidP="00AE5A96" w14:paraId="6647F0B8" w14:textId="204587A1">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7F3DC6" w:rsidP="00AE5A96" w14:paraId="70EA9D5B" w14:textId="5585001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无烟煤项目所需的混凝土和水泥等主要建筑材料将从当地可信赖的供应商采购。这些供应商具有稳定的生产能力，以满足无烟煤项目的日常需求。</w:t>
      </w:r>
    </w:p>
    <w:p w:rsidR="007F3DC6" w:rsidP="00AE5A96" w14:paraId="73A39614" w14:textId="560DA93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金属材料如钢铁、铝等，将从多个合格的供应商处采购，以确保供应的多样性和可靠性。这有助于降低无烟煤项目在原材料方面的风险。</w:t>
      </w:r>
    </w:p>
    <w:p w:rsidR="007F3DC6" w:rsidP="00AE5A96" w14:paraId="65C17E5D" w14:textId="46C2E8E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无烟煤项目将</w:t>
      </w:r>
      <w:r>
        <w:rPr>
          <w:rFonts w:ascii="仿宋" w:eastAsia="仿宋" w:hAnsi="仿宋" w:cs="仿宋" w:hint="eastAsia"/>
          <w:sz w:val="28"/>
        </w:rPr>
        <w:t>使用一系列辅助材料，如绝缘材料、密封材料等。这些将从专业的供应商处获得，并严格按照产品规格和质量标准进行选择。</w:t>
      </w:r>
    </w:p>
    <w:p w:rsidR="007F3DC6" w:rsidP="00AE5A96" w14:paraId="4B19B4CA" w14:textId="3E6EDEF5">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7F3DC6" w:rsidP="00AE5A96" w14:paraId="34397EA7" w14:textId="5897CD1B">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无烟煤项目管理团队将建立有效的库存管理系统，以确保原材料和辅助材料的充足供应。库存将按照先进先出（</w:t>
      </w:r>
      <w:r>
        <w:rPr>
          <w:rFonts w:ascii="仿宋" w:eastAsia="仿宋" w:hAnsi="仿宋" w:cs="仿宋" w:hint="eastAsia"/>
          <w:sz w:val="28"/>
        </w:rPr>
        <w:t>FIFO</w:t>
      </w:r>
    </w:p>
    <w:p w:rsidR="007F3DC6" w:rsidP="00AE5A96" w14:textId="5897CD1B">
      <w:pPr>
        <w:ind w:firstLine="560" w:firstLineChars="200"/>
        <w:rPr>
          <w:rFonts w:ascii="仿宋" w:eastAsia="仿宋" w:hAnsi="仿宋" w:cs="仿宋"/>
          <w:sz w:val="28"/>
        </w:rPr>
      </w:pPr>
      <w:r>
        <w:rPr>
          <w:rFonts w:ascii="仿宋" w:eastAsia="仿宋" w:hAnsi="仿宋" w:cs="仿宋" w:hint="eastAsia"/>
          <w:sz w:val="28"/>
        </w:rPr>
        <w:t>）原则进行管理，以确保材料的新鲜度和质量。</w:t>
      </w:r>
    </w:p>
    <w:p w:rsidR="007F3DC6" w:rsidP="00AE5A96" w14:paraId="1CBC9B45" w14:textId="078D8F7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所有原材料和辅助材料的质量将在供应商交付前进行检查。只有符合无烟煤项目规格和质量标准的材料才能接受。在生产过程中，将定期对原材料和成品进行质量检测，以确保产品符合相关标准。</w:t>
      </w:r>
    </w:p>
    <w:p w:rsidR="007F3DC6" w:rsidP="00AE5A96" w14:paraId="0A9D6E4D" w14:textId="01D3723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无烟煤项目将建立多样的供应链，与不同供应商建立合作伙伴关系，以降低风险。在供应商之间建立合理的竞争关系，以确保价格合理竞争。</w:t>
      </w:r>
    </w:p>
    <w:p w:rsidR="007F3DC6" w:rsidP="00AE5A96" w14:paraId="549D3758" w14:textId="3A3ABC8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无烟煤项目管理团队将持续跟踪原材料和辅助材料的质量和供应情况。如果出现任何质量问题或供应中断，将采取迅速的纠正措施，并与供应商共同解决问题。</w:t>
      </w:r>
    </w:p>
    <w:p w:rsidR="007F3DC6" w:rsidP="00AE5A96" w14:paraId="2E610DBA" w14:textId="211E383F">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无烟煤项目鼓励可持续采购实践，如回收材料的使用和减少浪费。这有助于降低无烟煤项目的环境足迹，并提高可持续性。</w:t>
      </w:r>
    </w:p>
    <w:p w:rsidR="007F3DC6" w:rsidP="00AE5A96" w14:paraId="5C585B7B" w14:textId="77777777">
      <w:pPr>
        <w:ind w:firstLine="560" w:firstLineChars="200"/>
        <w:rPr>
          <w:rFonts w:ascii="仿宋" w:eastAsia="仿宋" w:hAnsi="仿宋" w:cs="仿宋"/>
          <w:sz w:val="28"/>
        </w:rPr>
      </w:pPr>
    </w:p>
    <w:p w:rsidR="007F3DC6" w:rsidP="00AE5A96" w14:paraId="44BA5F64" w14:textId="77777777">
      <w:pPr>
        <w:pStyle w:val="Heading1"/>
        <w:ind w:firstLine="560" w:firstLineChars="200"/>
        <w:rPr>
          <w:rFonts w:ascii="仿宋" w:eastAsia="仿宋" w:hAnsi="仿宋" w:cs="仿宋"/>
          <w:sz w:val="28"/>
        </w:rPr>
      </w:pPr>
      <w:bookmarkStart w:id="8" w:name="_Toc26040"/>
      <w:r>
        <w:rPr>
          <w:rFonts w:ascii="仿宋" w:eastAsia="仿宋" w:hAnsi="仿宋" w:cs="仿宋" w:hint="eastAsia"/>
          <w:sz w:val="28"/>
        </w:rPr>
        <w:t>三、无烟煤项目概论</w:t>
      </w:r>
      <w:bookmarkEnd w:id="8"/>
    </w:p>
    <w:p w:rsidR="007F3DC6" w:rsidP="00AE5A96" w14:paraId="3CEA53C6" w14:textId="77777777">
      <w:pPr>
        <w:pStyle w:val="Heading2"/>
        <w:ind w:firstLine="200"/>
        <w:rPr>
          <w:rFonts w:ascii="仿宋" w:eastAsia="仿宋" w:hAnsi="仿宋" w:cs="仿宋"/>
        </w:rPr>
      </w:pPr>
      <w:bookmarkStart w:id="9" w:name="_Toc24967"/>
      <w:r>
        <w:rPr>
          <w:rFonts w:ascii="仿宋" w:eastAsia="仿宋" w:hAnsi="仿宋" w:cs="仿宋" w:hint="eastAsia"/>
        </w:rPr>
        <w:t>（一）无烟煤项目名称</w:t>
      </w:r>
      <w:bookmarkEnd w:id="9"/>
    </w:p>
    <w:p w:rsidR="007F3DC6" w:rsidP="00AE5A96" w14:paraId="049CA19C"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无烟煤项目</w:t>
      </w:r>
    </w:p>
    <w:p w:rsidR="007F3DC6" w:rsidP="00AE5A96" w14:paraId="07F08683" w14:textId="77777777">
      <w:pPr>
        <w:pStyle w:val="Heading2"/>
        <w:ind w:firstLine="560" w:firstLineChars="200"/>
        <w:rPr>
          <w:rFonts w:ascii="仿宋" w:eastAsia="仿宋" w:hAnsi="仿宋" w:cs="仿宋"/>
          <w:sz w:val="28"/>
        </w:rPr>
      </w:pPr>
      <w:bookmarkStart w:id="10" w:name="_Toc25895"/>
      <w:r>
        <w:rPr>
          <w:rFonts w:ascii="仿宋" w:eastAsia="仿宋" w:hAnsi="仿宋" w:cs="仿宋" w:hint="eastAsia"/>
          <w:sz w:val="28"/>
        </w:rPr>
        <w:t>（二）</w:t>
      </w:r>
      <w:r>
        <w:rPr>
          <w:rFonts w:ascii="仿宋" w:eastAsia="仿宋" w:hAnsi="仿宋" w:cs="仿宋" w:hint="eastAsia"/>
          <w:sz w:val="28"/>
        </w:rPr>
        <w:t>无烟煤项目投资人</w:t>
      </w:r>
      <w:bookmarkEnd w:id="10"/>
    </w:p>
    <w:p w:rsidR="007F3DC6" w:rsidP="00AE5A96" w14:paraId="316502D8" w14:textId="1F6095FE">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https://d.book118.com/605232033014011101</w:t>
        </w:r>
      </w:hyperlink>
    </w:p>
    <w:p w:rsidR="007F3DC6" w:rsidP="00AE5A96">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DC6" w14:paraId="2AA93B97" w14:textId="77777777">
    <w:pPr>
      <w:pStyle w:val="Header"/>
      <w:jc w:val="center"/>
      <w:rPr>
        <w:rFonts w:ascii="仿宋" w:eastAsia="仿宋" w:hAnsi="仿宋" w:cs="仿宋"/>
      </w:rPr>
    </w:pPr>
    <w:r>
      <w:rPr>
        <w:rFonts w:ascii="仿宋" w:eastAsia="仿宋" w:hAnsi="仿宋" w:cs="仿宋" w:hint="eastAsia"/>
      </w:rPr>
      <w:t>无烟煤相关行业投资方案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DC6" w14:textId="77777777">
    <w:pPr>
      <w:pStyle w:val="Header"/>
      <w:jc w:val="center"/>
      <w:rPr>
        <w:rFonts w:ascii="仿宋" w:eastAsia="仿宋" w:hAnsi="仿宋" w:cs="仿宋"/>
      </w:rPr>
    </w:pPr>
    <w:r>
      <w:rPr>
        <w:rFonts w:ascii="仿宋" w:eastAsia="仿宋" w:hAnsi="仿宋" w:cs="仿宋" w:hint="eastAsia"/>
      </w:rPr>
      <w:t>无烟煤相关行业投资方案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DC6" w14:textId="77777777">
    <w:pPr>
      <w:pStyle w:val="Header"/>
      <w:jc w:val="center"/>
      <w:rPr>
        <w:rFonts w:ascii="仿宋" w:eastAsia="仿宋" w:hAnsi="仿宋" w:cs="仿宋"/>
      </w:rPr>
    </w:pPr>
    <w:r>
      <w:rPr>
        <w:rFonts w:ascii="仿宋" w:eastAsia="仿宋" w:hAnsi="仿宋" w:cs="仿宋" w:hint="eastAsia"/>
      </w:rPr>
      <w:t>无烟煤相关行业投资方案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DC6" w14:textId="77777777">
    <w:pPr>
      <w:pStyle w:val="Header"/>
      <w:jc w:val="center"/>
      <w:rPr>
        <w:rFonts w:ascii="仿宋" w:eastAsia="仿宋" w:hAnsi="仿宋" w:cs="仿宋"/>
      </w:rPr>
    </w:pPr>
    <w:r>
      <w:rPr>
        <w:rFonts w:ascii="仿宋" w:eastAsia="仿宋" w:hAnsi="仿宋" w:cs="仿宋" w:hint="eastAsia"/>
      </w:rPr>
      <w:t>无烟煤相关行业投资方案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DC6" w14:textId="77777777">
    <w:pPr>
      <w:pStyle w:val="Header"/>
      <w:jc w:val="center"/>
      <w:rPr>
        <w:rFonts w:ascii="仿宋" w:eastAsia="仿宋" w:hAnsi="仿宋" w:cs="仿宋"/>
      </w:rPr>
    </w:pPr>
    <w:r>
      <w:rPr>
        <w:rFonts w:ascii="仿宋" w:eastAsia="仿宋" w:hAnsi="仿宋" w:cs="仿宋" w:hint="eastAsia"/>
      </w:rPr>
      <w:t>无烟煤相关行业投资方案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DC6" w14:textId="77777777">
    <w:pPr>
      <w:pStyle w:val="Header"/>
      <w:jc w:val="center"/>
      <w:rPr>
        <w:rFonts w:ascii="仿宋" w:eastAsia="仿宋" w:hAnsi="仿宋" w:cs="仿宋"/>
      </w:rPr>
    </w:pPr>
    <w:r>
      <w:rPr>
        <w:rFonts w:ascii="仿宋" w:eastAsia="仿宋" w:hAnsi="仿宋" w:cs="仿宋" w:hint="eastAsia"/>
      </w:rPr>
      <w:t>无烟煤相关行业投资方案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DC6" w14:textId="77777777">
    <w:pPr>
      <w:pStyle w:val="Header"/>
      <w:jc w:val="center"/>
      <w:rPr>
        <w:rFonts w:ascii="仿宋" w:eastAsia="仿宋" w:hAnsi="仿宋" w:cs="仿宋"/>
      </w:rPr>
    </w:pPr>
    <w:r>
      <w:rPr>
        <w:rFonts w:ascii="仿宋" w:eastAsia="仿宋" w:hAnsi="仿宋" w:cs="仿宋" w:hint="eastAsia"/>
      </w:rPr>
      <w:t>无烟煤相关行业投资方案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DC6" w14:textId="77777777">
    <w:pPr>
      <w:pStyle w:val="Header"/>
      <w:jc w:val="center"/>
      <w:rPr>
        <w:rFonts w:ascii="仿宋" w:eastAsia="仿宋" w:hAnsi="仿宋" w:cs="仿宋"/>
      </w:rPr>
    </w:pPr>
    <w:r>
      <w:rPr>
        <w:rFonts w:ascii="仿宋" w:eastAsia="仿宋" w:hAnsi="仿宋" w:cs="仿宋" w:hint="eastAsia"/>
      </w:rPr>
      <w:t>无烟煤相关行业投资方案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DC6" w14:textId="77777777">
    <w:pPr>
      <w:pStyle w:val="Header"/>
      <w:jc w:val="center"/>
      <w:rPr>
        <w:rFonts w:ascii="仿宋" w:eastAsia="仿宋" w:hAnsi="仿宋" w:cs="仿宋"/>
      </w:rPr>
    </w:pPr>
    <w:r>
      <w:rPr>
        <w:rFonts w:ascii="仿宋" w:eastAsia="仿宋" w:hAnsi="仿宋" w:cs="仿宋" w:hint="eastAsia"/>
      </w:rPr>
      <w:t>无烟煤相关行业投资方案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DC6" w14:textId="77777777">
    <w:pPr>
      <w:pStyle w:val="Header"/>
      <w:jc w:val="center"/>
      <w:rPr>
        <w:rFonts w:ascii="仿宋" w:eastAsia="仿宋" w:hAnsi="仿宋" w:cs="仿宋"/>
      </w:rPr>
    </w:pPr>
    <w:r>
      <w:rPr>
        <w:rFonts w:ascii="仿宋" w:eastAsia="仿宋" w:hAnsi="仿宋" w:cs="仿宋" w:hint="eastAsia"/>
      </w:rPr>
      <w:t>无烟煤相关行业投资方案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DC6" w14:textId="77777777">
    <w:pPr>
      <w:pStyle w:val="Header"/>
      <w:jc w:val="center"/>
      <w:rPr>
        <w:rFonts w:ascii="仿宋" w:eastAsia="仿宋" w:hAnsi="仿宋" w:cs="仿宋"/>
      </w:rPr>
    </w:pPr>
    <w:r>
      <w:rPr>
        <w:rFonts w:ascii="仿宋" w:eastAsia="仿宋" w:hAnsi="仿宋" w:cs="仿宋" w:hint="eastAsia"/>
      </w:rPr>
      <w:t>无烟煤相关行业投资方案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DC6" w14:textId="77777777">
    <w:pPr>
      <w:pStyle w:val="Header"/>
      <w:jc w:val="center"/>
      <w:rPr>
        <w:rFonts w:ascii="仿宋" w:eastAsia="仿宋" w:hAnsi="仿宋" w:cs="仿宋"/>
      </w:rPr>
    </w:pPr>
    <w:r>
      <w:rPr>
        <w:rFonts w:ascii="仿宋" w:eastAsia="仿宋" w:hAnsi="仿宋" w:cs="仿宋" w:hint="eastAsia"/>
      </w:rPr>
      <w:t>无烟煤相关行业投资方案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C930ACE"/>
    <w:rsid w:val="007F3DC6"/>
    <w:rsid w:val="00AE5A96"/>
    <w:rsid w:val="00B9455B"/>
    <w:rsid w:val="00DF2981"/>
    <w:rsid w:val="6C930A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5:docId w15:val="{5F8DB3B6-0086-46C0-A0D4-152935AF9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605232033014011101"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3576</Words>
  <Characters>20384</Characters>
  <Application>Microsoft Office Word</Application>
  <DocSecurity>0</DocSecurity>
  <Lines>169</Lines>
  <Paragraphs>47</Paragraphs>
  <ScaleCrop>false</ScaleCrop>
  <Company/>
  <LinksUpToDate>false</LinksUpToDate>
  <CharactersWithSpaces>23913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3</cp:revision>
  <dcterms:created xsi:type="dcterms:W3CDTF">2023-11-29T08:21:00Z</dcterms:created>
  <dcterms:modified xsi:type="dcterms:W3CDTF">2023-12-27T09:14:00Z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D0BDC5430BC546B8A2B0009B3419C6D5_11</vt:lpwstr>
  </property>
  <property fmtid="{D5CDD505-2E9C-101B-9397-08002B2CF9AE}" pid="3" name="KSOProductBuildVer">
    <vt:lpwstr>2052-12.1.0.15712</vt:lpwstr>
  </property>
</Properties>
</file>