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3" w:history="1">
        <w:r>
          <w:rPr>
            <w:rFonts w:ascii="仿宋" w:eastAsia="仿宋" w:hAnsi="仿宋" w:cs="仿宋" w:hint="eastAsia"/>
            <w:lang w:eastAsia="zh-CN"/>
          </w:rPr>
          <w:t>概论</w:t>
        </w:r>
        <w:r>
          <w:tab/>
        </w:r>
        <w:r>
          <w:fldChar w:fldCharType="begin"/>
        </w:r>
        <w:r>
          <w:instrText xml:space="preserve"> PAGEREF _Toc8403 \h </w:instrText>
        </w:r>
        <w:r>
          <w:fldChar w:fldCharType="separate"/>
        </w:r>
        <w:r>
          <w:t>3</w:t>
        </w:r>
        <w:r>
          <w:fldChar w:fldCharType="end"/>
        </w:r>
      </w:hyperlink>
    </w:p>
    <w:p>
      <w:pPr>
        <w:pStyle w:val="TOC1"/>
        <w:tabs>
          <w:tab w:val="right" w:leader="dot" w:pos="8306"/>
        </w:tabs>
      </w:pPr>
      <w:hyperlink w:anchor="_Toc23791" w:history="1">
        <w:r>
          <w:rPr>
            <w:rFonts w:ascii="仿宋" w:eastAsia="仿宋" w:hAnsi="仿宋" w:cs="仿宋" w:hint="eastAsia"/>
            <w:lang w:eastAsia="zh-CN"/>
          </w:rPr>
          <w:t>一、体重秤项目危机管理</w:t>
        </w:r>
        <w:r>
          <w:tab/>
        </w:r>
        <w:r>
          <w:fldChar w:fldCharType="begin"/>
        </w:r>
        <w:r>
          <w:instrText xml:space="preserve"> PAGEREF _Toc23791 \h </w:instrText>
        </w:r>
        <w:r>
          <w:fldChar w:fldCharType="separate"/>
        </w:r>
        <w:r>
          <w:t>3</w:t>
        </w:r>
        <w:r>
          <w:fldChar w:fldCharType="end"/>
        </w:r>
      </w:hyperlink>
    </w:p>
    <w:p>
      <w:pPr>
        <w:pStyle w:val="TOC2"/>
        <w:tabs>
          <w:tab w:val="right" w:leader="dot" w:pos="8306"/>
        </w:tabs>
      </w:pPr>
      <w:hyperlink w:anchor="_Toc29043" w:history="1">
        <w:r>
          <w:rPr>
            <w:rFonts w:ascii="仿宋" w:eastAsia="仿宋" w:hAnsi="仿宋" w:cs="仿宋" w:hint="eastAsia"/>
            <w:lang w:eastAsia="zh-CN"/>
          </w:rPr>
          <w:t>(一)、危机预警与识别</w:t>
        </w:r>
        <w:r>
          <w:tab/>
        </w:r>
        <w:r>
          <w:fldChar w:fldCharType="begin"/>
        </w:r>
        <w:r>
          <w:instrText xml:space="preserve"> PAGEREF _Toc29043 \h </w:instrText>
        </w:r>
        <w:r>
          <w:fldChar w:fldCharType="separate"/>
        </w:r>
        <w:r>
          <w:t>3</w:t>
        </w:r>
        <w:r>
          <w:fldChar w:fldCharType="end"/>
        </w:r>
      </w:hyperlink>
    </w:p>
    <w:p>
      <w:pPr>
        <w:pStyle w:val="TOC2"/>
        <w:tabs>
          <w:tab w:val="right" w:leader="dot" w:pos="8306"/>
        </w:tabs>
      </w:pPr>
      <w:hyperlink w:anchor="_Toc26063" w:history="1">
        <w:r>
          <w:rPr>
            <w:rFonts w:ascii="仿宋" w:eastAsia="仿宋" w:hAnsi="仿宋" w:cs="仿宋" w:hint="eastAsia"/>
            <w:lang w:eastAsia="zh-CN"/>
          </w:rPr>
          <w:t>(二)、危机应对与恢复</w:t>
        </w:r>
        <w:r>
          <w:tab/>
        </w:r>
        <w:r>
          <w:fldChar w:fldCharType="begin"/>
        </w:r>
        <w:r>
          <w:instrText xml:space="preserve"> PAGEREF _Toc26063 \h </w:instrText>
        </w:r>
        <w:r>
          <w:fldChar w:fldCharType="separate"/>
        </w:r>
        <w:r>
          <w:t>4</w:t>
        </w:r>
        <w:r>
          <w:fldChar w:fldCharType="end"/>
        </w:r>
      </w:hyperlink>
    </w:p>
    <w:p>
      <w:pPr>
        <w:pStyle w:val="TOC1"/>
        <w:tabs>
          <w:tab w:val="right" w:leader="dot" w:pos="8306"/>
        </w:tabs>
      </w:pPr>
      <w:hyperlink w:anchor="_Toc3510" w:history="1">
        <w:r>
          <w:rPr>
            <w:rFonts w:ascii="仿宋" w:eastAsia="仿宋" w:hAnsi="仿宋" w:cs="仿宋" w:hint="eastAsia"/>
            <w:lang w:eastAsia="zh-CN"/>
          </w:rPr>
          <w:t>二、工艺说明</w:t>
        </w:r>
        <w:r>
          <w:tab/>
        </w:r>
        <w:r>
          <w:fldChar w:fldCharType="begin"/>
        </w:r>
        <w:r>
          <w:instrText xml:space="preserve"> PAGEREF _Toc3510 \h </w:instrText>
        </w:r>
        <w:r>
          <w:fldChar w:fldCharType="separate"/>
        </w:r>
        <w:r>
          <w:t>5</w:t>
        </w:r>
        <w:r>
          <w:fldChar w:fldCharType="end"/>
        </w:r>
      </w:hyperlink>
    </w:p>
    <w:p>
      <w:pPr>
        <w:pStyle w:val="TOC2"/>
        <w:tabs>
          <w:tab w:val="right" w:leader="dot" w:pos="8306"/>
        </w:tabs>
      </w:pPr>
      <w:hyperlink w:anchor="_Toc30464" w:history="1">
        <w:r>
          <w:rPr>
            <w:rFonts w:ascii="仿宋" w:eastAsia="仿宋" w:hAnsi="仿宋" w:cs="仿宋" w:hint="eastAsia"/>
            <w:lang w:eastAsia="zh-CN"/>
          </w:rPr>
          <w:t>(一)、技术管理特点</w:t>
        </w:r>
        <w:r>
          <w:tab/>
        </w:r>
        <w:r>
          <w:fldChar w:fldCharType="begin"/>
        </w:r>
        <w:r>
          <w:instrText xml:space="preserve"> PAGEREF _Toc30464 \h </w:instrText>
        </w:r>
        <w:r>
          <w:fldChar w:fldCharType="separate"/>
        </w:r>
        <w:r>
          <w:t>5</w:t>
        </w:r>
        <w:r>
          <w:fldChar w:fldCharType="end"/>
        </w:r>
      </w:hyperlink>
    </w:p>
    <w:p>
      <w:pPr>
        <w:pStyle w:val="TOC2"/>
        <w:tabs>
          <w:tab w:val="right" w:leader="dot" w:pos="8306"/>
        </w:tabs>
      </w:pPr>
      <w:hyperlink w:anchor="_Toc2134" w:history="1">
        <w:r>
          <w:rPr>
            <w:rFonts w:ascii="仿宋" w:eastAsia="仿宋" w:hAnsi="仿宋" w:cs="仿宋" w:hint="eastAsia"/>
            <w:lang w:eastAsia="zh-CN"/>
          </w:rPr>
          <w:t>(二)、体重秤项目工艺技术设计方案</w:t>
        </w:r>
        <w:r>
          <w:tab/>
        </w:r>
        <w:r>
          <w:fldChar w:fldCharType="begin"/>
        </w:r>
        <w:r>
          <w:instrText xml:space="preserve"> PAGEREF _Toc2134 \h </w:instrText>
        </w:r>
        <w:r>
          <w:fldChar w:fldCharType="separate"/>
        </w:r>
        <w:r>
          <w:t>6</w:t>
        </w:r>
        <w:r>
          <w:fldChar w:fldCharType="end"/>
        </w:r>
      </w:hyperlink>
    </w:p>
    <w:p>
      <w:pPr>
        <w:pStyle w:val="TOC2"/>
        <w:tabs>
          <w:tab w:val="right" w:leader="dot" w:pos="8306"/>
        </w:tabs>
      </w:pPr>
      <w:hyperlink w:anchor="_Toc23587" w:history="1">
        <w:r>
          <w:rPr>
            <w:rFonts w:ascii="仿宋" w:eastAsia="仿宋" w:hAnsi="仿宋" w:cs="仿宋" w:hint="eastAsia"/>
            <w:lang w:eastAsia="zh-CN"/>
          </w:rPr>
          <w:t>(三)、设备选型方案</w:t>
        </w:r>
        <w:r>
          <w:tab/>
        </w:r>
        <w:r>
          <w:fldChar w:fldCharType="begin"/>
        </w:r>
        <w:r>
          <w:instrText xml:space="preserve"> PAGEREF _Toc23587 \h </w:instrText>
        </w:r>
        <w:r>
          <w:fldChar w:fldCharType="separate"/>
        </w:r>
        <w:r>
          <w:t>8</w:t>
        </w:r>
        <w:r>
          <w:fldChar w:fldCharType="end"/>
        </w:r>
      </w:hyperlink>
    </w:p>
    <w:p>
      <w:pPr>
        <w:pStyle w:val="TOC1"/>
        <w:tabs>
          <w:tab w:val="right" w:leader="dot" w:pos="8306"/>
        </w:tabs>
      </w:pPr>
      <w:hyperlink w:anchor="_Toc15098" w:history="1">
        <w:r>
          <w:rPr>
            <w:rFonts w:ascii="仿宋" w:eastAsia="仿宋" w:hAnsi="仿宋" w:cs="仿宋" w:hint="eastAsia"/>
            <w:lang w:eastAsia="zh-CN"/>
          </w:rPr>
          <w:t>三、体重秤项目可持续发展</w:t>
        </w:r>
        <w:r>
          <w:tab/>
        </w:r>
        <w:r>
          <w:fldChar w:fldCharType="begin"/>
        </w:r>
        <w:r>
          <w:instrText xml:space="preserve"> PAGEREF _Toc15098 \h </w:instrText>
        </w:r>
        <w:r>
          <w:fldChar w:fldCharType="separate"/>
        </w:r>
        <w:r>
          <w:t>9</w:t>
        </w:r>
        <w:r>
          <w:fldChar w:fldCharType="end"/>
        </w:r>
      </w:hyperlink>
    </w:p>
    <w:p>
      <w:pPr>
        <w:pStyle w:val="TOC2"/>
        <w:tabs>
          <w:tab w:val="right" w:leader="dot" w:pos="8306"/>
        </w:tabs>
      </w:pPr>
      <w:hyperlink w:anchor="_Toc31404" w:history="1">
        <w:r>
          <w:rPr>
            <w:rFonts w:ascii="仿宋" w:eastAsia="仿宋" w:hAnsi="仿宋" w:cs="仿宋" w:hint="eastAsia"/>
            <w:lang w:eastAsia="zh-CN"/>
          </w:rPr>
          <w:t>(一)、可持续战略与实践</w:t>
        </w:r>
        <w:r>
          <w:tab/>
        </w:r>
        <w:r>
          <w:fldChar w:fldCharType="begin"/>
        </w:r>
        <w:r>
          <w:instrText xml:space="preserve"> PAGEREF _Toc31404 \h </w:instrText>
        </w:r>
        <w:r>
          <w:fldChar w:fldCharType="separate"/>
        </w:r>
        <w:r>
          <w:t>9</w:t>
        </w:r>
        <w:r>
          <w:fldChar w:fldCharType="end"/>
        </w:r>
      </w:hyperlink>
    </w:p>
    <w:p>
      <w:pPr>
        <w:pStyle w:val="TOC2"/>
        <w:tabs>
          <w:tab w:val="right" w:leader="dot" w:pos="8306"/>
        </w:tabs>
      </w:pPr>
      <w:hyperlink w:anchor="_Toc9764" w:history="1">
        <w:r>
          <w:rPr>
            <w:rFonts w:ascii="仿宋" w:eastAsia="仿宋" w:hAnsi="仿宋" w:cs="仿宋" w:hint="eastAsia"/>
            <w:lang w:eastAsia="zh-CN"/>
          </w:rPr>
          <w:t>(二)、环保与社会责任</w:t>
        </w:r>
        <w:r>
          <w:tab/>
        </w:r>
        <w:r>
          <w:fldChar w:fldCharType="begin"/>
        </w:r>
        <w:r>
          <w:instrText xml:space="preserve"> PAGEREF _Toc9764 \h </w:instrText>
        </w:r>
        <w:r>
          <w:fldChar w:fldCharType="separate"/>
        </w:r>
        <w:r>
          <w:t>10</w:t>
        </w:r>
        <w:r>
          <w:fldChar w:fldCharType="end"/>
        </w:r>
      </w:hyperlink>
    </w:p>
    <w:p>
      <w:pPr>
        <w:pStyle w:val="TOC1"/>
        <w:tabs>
          <w:tab w:val="right" w:leader="dot" w:pos="8306"/>
        </w:tabs>
      </w:pPr>
      <w:hyperlink w:anchor="_Toc9860" w:history="1">
        <w:r>
          <w:rPr>
            <w:rFonts w:ascii="仿宋" w:eastAsia="仿宋" w:hAnsi="仿宋" w:cs="仿宋" w:hint="eastAsia"/>
            <w:lang w:eastAsia="zh-CN"/>
          </w:rPr>
          <w:t>四、体重秤项目绩效评估</w:t>
        </w:r>
        <w:r>
          <w:tab/>
        </w:r>
        <w:r>
          <w:fldChar w:fldCharType="begin"/>
        </w:r>
        <w:r>
          <w:instrText xml:space="preserve"> PAGEREF _Toc9860 \h </w:instrText>
        </w:r>
        <w:r>
          <w:fldChar w:fldCharType="separate"/>
        </w:r>
        <w:r>
          <w:t>10</w:t>
        </w:r>
        <w:r>
          <w:fldChar w:fldCharType="end"/>
        </w:r>
      </w:hyperlink>
    </w:p>
    <w:p>
      <w:pPr>
        <w:pStyle w:val="TOC2"/>
        <w:tabs>
          <w:tab w:val="right" w:leader="dot" w:pos="8306"/>
        </w:tabs>
      </w:pPr>
      <w:hyperlink w:anchor="_Toc5567" w:history="1">
        <w:r>
          <w:rPr>
            <w:rFonts w:ascii="仿宋" w:eastAsia="仿宋" w:hAnsi="仿宋" w:cs="仿宋" w:hint="eastAsia"/>
            <w:lang w:eastAsia="zh-CN"/>
          </w:rPr>
          <w:t>(一)、绩效评估指标</w:t>
        </w:r>
        <w:r>
          <w:tab/>
        </w:r>
        <w:r>
          <w:fldChar w:fldCharType="begin"/>
        </w:r>
        <w:r>
          <w:instrText xml:space="preserve"> PAGEREF _Toc5567 \h </w:instrText>
        </w:r>
        <w:r>
          <w:fldChar w:fldCharType="separate"/>
        </w:r>
        <w:r>
          <w:t>10</w:t>
        </w:r>
        <w:r>
          <w:fldChar w:fldCharType="end"/>
        </w:r>
      </w:hyperlink>
    </w:p>
    <w:p>
      <w:pPr>
        <w:pStyle w:val="TOC2"/>
        <w:tabs>
          <w:tab w:val="right" w:leader="dot" w:pos="8306"/>
        </w:tabs>
      </w:pPr>
      <w:hyperlink w:anchor="_Toc19688" w:history="1">
        <w:r>
          <w:rPr>
            <w:rFonts w:ascii="仿宋" w:eastAsia="仿宋" w:hAnsi="仿宋" w:cs="仿宋" w:hint="eastAsia"/>
            <w:lang w:eastAsia="zh-CN"/>
          </w:rPr>
          <w:t>(二)、绩效评估方法</w:t>
        </w:r>
        <w:r>
          <w:tab/>
        </w:r>
        <w:r>
          <w:fldChar w:fldCharType="begin"/>
        </w:r>
        <w:r>
          <w:instrText xml:space="preserve"> PAGEREF _Toc19688 \h </w:instrText>
        </w:r>
        <w:r>
          <w:fldChar w:fldCharType="separate"/>
        </w:r>
        <w:r>
          <w:t>12</w:t>
        </w:r>
        <w:r>
          <w:fldChar w:fldCharType="end"/>
        </w:r>
      </w:hyperlink>
    </w:p>
    <w:p>
      <w:pPr>
        <w:pStyle w:val="TOC2"/>
        <w:tabs>
          <w:tab w:val="right" w:leader="dot" w:pos="8306"/>
        </w:tabs>
      </w:pPr>
      <w:hyperlink w:anchor="_Toc22288" w:history="1">
        <w:r>
          <w:rPr>
            <w:rFonts w:ascii="仿宋" w:eastAsia="仿宋" w:hAnsi="仿宋" w:cs="仿宋" w:hint="eastAsia"/>
            <w:lang w:eastAsia="zh-CN"/>
          </w:rPr>
          <w:t>(三)、绩效评估周期</w:t>
        </w:r>
        <w:r>
          <w:tab/>
        </w:r>
        <w:r>
          <w:fldChar w:fldCharType="begin"/>
        </w:r>
        <w:r>
          <w:instrText xml:space="preserve"> PAGEREF _Toc22288 \h </w:instrText>
        </w:r>
        <w:r>
          <w:fldChar w:fldCharType="separate"/>
        </w:r>
        <w:r>
          <w:t>13</w:t>
        </w:r>
        <w:r>
          <w:fldChar w:fldCharType="end"/>
        </w:r>
      </w:hyperlink>
    </w:p>
    <w:p>
      <w:pPr>
        <w:pStyle w:val="TOC1"/>
        <w:tabs>
          <w:tab w:val="right" w:leader="dot" w:pos="8306"/>
        </w:tabs>
      </w:pPr>
      <w:hyperlink w:anchor="_Toc12065" w:history="1">
        <w:r>
          <w:rPr>
            <w:rFonts w:ascii="仿宋" w:eastAsia="仿宋" w:hAnsi="仿宋" w:cs="仿宋" w:hint="eastAsia"/>
            <w:lang w:eastAsia="zh-CN"/>
          </w:rPr>
          <w:t>五、体重秤项目选址可行性分析</w:t>
        </w:r>
        <w:r>
          <w:tab/>
        </w:r>
        <w:r>
          <w:fldChar w:fldCharType="begin"/>
        </w:r>
        <w:r>
          <w:instrText xml:space="preserve"> PAGEREF _Toc12065 \h </w:instrText>
        </w:r>
        <w:r>
          <w:fldChar w:fldCharType="separate"/>
        </w:r>
        <w:r>
          <w:t>14</w:t>
        </w:r>
        <w:r>
          <w:fldChar w:fldCharType="end"/>
        </w:r>
      </w:hyperlink>
    </w:p>
    <w:p>
      <w:pPr>
        <w:pStyle w:val="TOC2"/>
        <w:tabs>
          <w:tab w:val="right" w:leader="dot" w:pos="8306"/>
        </w:tabs>
      </w:pPr>
      <w:hyperlink w:anchor="_Toc29446" w:history="1">
        <w:r>
          <w:rPr>
            <w:rFonts w:ascii="仿宋" w:eastAsia="仿宋" w:hAnsi="仿宋" w:cs="仿宋" w:hint="eastAsia"/>
            <w:lang w:eastAsia="zh-CN"/>
          </w:rPr>
          <w:t>(一)、体重秤项目选址</w:t>
        </w:r>
        <w:r>
          <w:tab/>
        </w:r>
        <w:r>
          <w:fldChar w:fldCharType="begin"/>
        </w:r>
        <w:r>
          <w:instrText xml:space="preserve"> PAGEREF _Toc29446 \h </w:instrText>
        </w:r>
        <w:r>
          <w:fldChar w:fldCharType="separate"/>
        </w:r>
        <w:r>
          <w:t>14</w:t>
        </w:r>
        <w:r>
          <w:fldChar w:fldCharType="end"/>
        </w:r>
      </w:hyperlink>
    </w:p>
    <w:p>
      <w:pPr>
        <w:pStyle w:val="TOC2"/>
        <w:tabs>
          <w:tab w:val="right" w:leader="dot" w:pos="8306"/>
        </w:tabs>
      </w:pPr>
      <w:hyperlink w:anchor="_Toc29696" w:history="1">
        <w:r>
          <w:rPr>
            <w:rFonts w:ascii="仿宋" w:eastAsia="仿宋" w:hAnsi="仿宋" w:cs="仿宋" w:hint="eastAsia"/>
            <w:lang w:eastAsia="zh-CN"/>
          </w:rPr>
          <w:t>(二)、用地控制指标</w:t>
        </w:r>
        <w:r>
          <w:tab/>
        </w:r>
        <w:r>
          <w:fldChar w:fldCharType="begin"/>
        </w:r>
        <w:r>
          <w:instrText xml:space="preserve"> PAGEREF _Toc29696 \h </w:instrText>
        </w:r>
        <w:r>
          <w:fldChar w:fldCharType="separate"/>
        </w:r>
        <w:r>
          <w:t>14</w:t>
        </w:r>
        <w:r>
          <w:fldChar w:fldCharType="end"/>
        </w:r>
      </w:hyperlink>
    </w:p>
    <w:p>
      <w:pPr>
        <w:pStyle w:val="TOC2"/>
        <w:tabs>
          <w:tab w:val="right" w:leader="dot" w:pos="8306"/>
        </w:tabs>
      </w:pPr>
      <w:hyperlink w:anchor="_Toc14405" w:history="1">
        <w:r>
          <w:rPr>
            <w:rFonts w:ascii="仿宋" w:eastAsia="仿宋" w:hAnsi="仿宋" w:cs="仿宋" w:hint="eastAsia"/>
            <w:lang w:eastAsia="zh-CN"/>
          </w:rPr>
          <w:t>(三)、节约用地措施</w:t>
        </w:r>
        <w:r>
          <w:tab/>
        </w:r>
        <w:r>
          <w:fldChar w:fldCharType="begin"/>
        </w:r>
        <w:r>
          <w:instrText xml:space="preserve"> PAGEREF _Toc14405 \h </w:instrText>
        </w:r>
        <w:r>
          <w:fldChar w:fldCharType="separate"/>
        </w:r>
        <w:r>
          <w:t>16</w:t>
        </w:r>
        <w:r>
          <w:fldChar w:fldCharType="end"/>
        </w:r>
      </w:hyperlink>
    </w:p>
    <w:p>
      <w:pPr>
        <w:pStyle w:val="TOC2"/>
        <w:tabs>
          <w:tab w:val="right" w:leader="dot" w:pos="8306"/>
        </w:tabs>
      </w:pPr>
      <w:hyperlink w:anchor="_Toc20044" w:history="1">
        <w:r>
          <w:rPr>
            <w:rFonts w:ascii="仿宋" w:eastAsia="仿宋" w:hAnsi="仿宋" w:cs="仿宋" w:hint="eastAsia"/>
            <w:lang w:eastAsia="zh-CN"/>
          </w:rPr>
          <w:t>(四)、总图布置方案</w:t>
        </w:r>
        <w:r>
          <w:tab/>
        </w:r>
        <w:r>
          <w:fldChar w:fldCharType="begin"/>
        </w:r>
        <w:r>
          <w:instrText xml:space="preserve"> PAGEREF _Toc20044 \h </w:instrText>
        </w:r>
        <w:r>
          <w:fldChar w:fldCharType="separate"/>
        </w:r>
        <w:r>
          <w:t>17</w:t>
        </w:r>
        <w:r>
          <w:fldChar w:fldCharType="end"/>
        </w:r>
      </w:hyperlink>
    </w:p>
    <w:p>
      <w:pPr>
        <w:pStyle w:val="TOC2"/>
        <w:tabs>
          <w:tab w:val="right" w:leader="dot" w:pos="8306"/>
        </w:tabs>
      </w:pPr>
      <w:hyperlink w:anchor="_Toc31333" w:history="1">
        <w:r>
          <w:rPr>
            <w:rFonts w:ascii="仿宋" w:eastAsia="仿宋" w:hAnsi="仿宋" w:cs="仿宋" w:hint="eastAsia"/>
            <w:lang w:eastAsia="zh-CN"/>
          </w:rPr>
          <w:t>(五)、选址综合评价</w:t>
        </w:r>
        <w:r>
          <w:tab/>
        </w:r>
        <w:r>
          <w:fldChar w:fldCharType="begin"/>
        </w:r>
        <w:r>
          <w:instrText xml:space="preserve"> PAGEREF _Toc31333 \h </w:instrText>
        </w:r>
        <w:r>
          <w:fldChar w:fldCharType="separate"/>
        </w:r>
        <w:r>
          <w:t>18</w:t>
        </w:r>
        <w:r>
          <w:fldChar w:fldCharType="end"/>
        </w:r>
      </w:hyperlink>
    </w:p>
    <w:p>
      <w:pPr>
        <w:pStyle w:val="TOC1"/>
        <w:tabs>
          <w:tab w:val="right" w:leader="dot" w:pos="8306"/>
        </w:tabs>
      </w:pPr>
      <w:hyperlink w:anchor="_Toc10110" w:history="1">
        <w:r>
          <w:rPr>
            <w:rFonts w:ascii="仿宋" w:eastAsia="仿宋" w:hAnsi="仿宋" w:cs="仿宋" w:hint="eastAsia"/>
            <w:lang w:eastAsia="zh-CN"/>
          </w:rPr>
          <w:t>六、市场分析、调研</w:t>
        </w:r>
        <w:r>
          <w:tab/>
        </w:r>
        <w:r>
          <w:fldChar w:fldCharType="begin"/>
        </w:r>
        <w:r>
          <w:instrText xml:space="preserve"> PAGEREF _Toc10110 \h </w:instrText>
        </w:r>
        <w:r>
          <w:fldChar w:fldCharType="separate"/>
        </w:r>
        <w:r>
          <w:t>19</w:t>
        </w:r>
        <w:r>
          <w:fldChar w:fldCharType="end"/>
        </w:r>
      </w:hyperlink>
    </w:p>
    <w:p>
      <w:pPr>
        <w:pStyle w:val="TOC2"/>
        <w:tabs>
          <w:tab w:val="right" w:leader="dot" w:pos="8306"/>
        </w:tabs>
      </w:pPr>
      <w:hyperlink w:anchor="_Toc22581" w:history="1">
        <w:r>
          <w:rPr>
            <w:rFonts w:ascii="仿宋" w:eastAsia="仿宋" w:hAnsi="仿宋" w:cs="仿宋" w:hint="eastAsia"/>
            <w:lang w:eastAsia="zh-CN"/>
          </w:rPr>
          <w:t>(一)、体重秤行业分析</w:t>
        </w:r>
        <w:r>
          <w:tab/>
        </w:r>
        <w:r>
          <w:fldChar w:fldCharType="begin"/>
        </w:r>
        <w:r>
          <w:instrText xml:space="preserve"> PAGEREF _Toc22581 \h </w:instrText>
        </w:r>
        <w:r>
          <w:fldChar w:fldCharType="separate"/>
        </w:r>
        <w:r>
          <w:t>19</w:t>
        </w:r>
        <w:r>
          <w:fldChar w:fldCharType="end"/>
        </w:r>
      </w:hyperlink>
    </w:p>
    <w:p>
      <w:pPr>
        <w:pStyle w:val="TOC2"/>
        <w:tabs>
          <w:tab w:val="right" w:leader="dot" w:pos="8306"/>
        </w:tabs>
      </w:pPr>
      <w:hyperlink w:anchor="_Toc31104" w:history="1">
        <w:r>
          <w:rPr>
            <w:rFonts w:ascii="仿宋" w:eastAsia="仿宋" w:hAnsi="仿宋" w:cs="仿宋" w:hint="eastAsia"/>
            <w:lang w:eastAsia="zh-CN"/>
          </w:rPr>
          <w:t>(二)、体重秤市场分析预测</w:t>
        </w:r>
        <w:r>
          <w:tab/>
        </w:r>
        <w:r>
          <w:fldChar w:fldCharType="begin"/>
        </w:r>
        <w:r>
          <w:instrText xml:space="preserve"> PAGEREF _Toc31104 \h </w:instrText>
        </w:r>
        <w:r>
          <w:fldChar w:fldCharType="separate"/>
        </w:r>
        <w:r>
          <w:t>20</w:t>
        </w:r>
        <w:r>
          <w:fldChar w:fldCharType="end"/>
        </w:r>
      </w:hyperlink>
    </w:p>
    <w:p>
      <w:pPr>
        <w:pStyle w:val="TOC1"/>
        <w:tabs>
          <w:tab w:val="right" w:leader="dot" w:pos="8306"/>
        </w:tabs>
      </w:pPr>
      <w:hyperlink w:anchor="_Toc10496" w:history="1">
        <w:r>
          <w:rPr>
            <w:rFonts w:ascii="仿宋" w:eastAsia="仿宋" w:hAnsi="仿宋" w:cs="仿宋" w:hint="eastAsia"/>
            <w:lang w:eastAsia="zh-CN"/>
          </w:rPr>
          <w:t>七、体重秤项目经营效益</w:t>
        </w:r>
        <w:r>
          <w:tab/>
        </w:r>
        <w:r>
          <w:fldChar w:fldCharType="begin"/>
        </w:r>
        <w:r>
          <w:instrText xml:space="preserve"> PAGEREF _Toc10496 \h </w:instrText>
        </w:r>
        <w:r>
          <w:fldChar w:fldCharType="separate"/>
        </w:r>
        <w:r>
          <w:t>20</w:t>
        </w:r>
        <w:r>
          <w:fldChar w:fldCharType="end"/>
        </w:r>
      </w:hyperlink>
    </w:p>
    <w:p>
      <w:pPr>
        <w:pStyle w:val="TOC2"/>
        <w:tabs>
          <w:tab w:val="right" w:leader="dot" w:pos="8306"/>
        </w:tabs>
      </w:pPr>
      <w:hyperlink w:anchor="_Toc5965" w:history="1">
        <w:r>
          <w:rPr>
            <w:rFonts w:ascii="仿宋" w:eastAsia="仿宋" w:hAnsi="仿宋" w:cs="仿宋" w:hint="eastAsia"/>
            <w:lang w:eastAsia="zh-CN"/>
          </w:rPr>
          <w:t>(一)、经济评价财务测算</w:t>
        </w:r>
        <w:r>
          <w:tab/>
        </w:r>
        <w:r>
          <w:fldChar w:fldCharType="begin"/>
        </w:r>
        <w:r>
          <w:instrText xml:space="preserve"> PAGEREF _Toc5965 \h </w:instrText>
        </w:r>
        <w:r>
          <w:fldChar w:fldCharType="separate"/>
        </w:r>
        <w:r>
          <w:t>20</w:t>
        </w:r>
        <w:r>
          <w:fldChar w:fldCharType="end"/>
        </w:r>
      </w:hyperlink>
    </w:p>
    <w:p>
      <w:pPr>
        <w:pStyle w:val="TOC2"/>
        <w:tabs>
          <w:tab w:val="right" w:leader="dot" w:pos="8306"/>
        </w:tabs>
      </w:pPr>
      <w:hyperlink w:anchor="_Toc28973" w:history="1">
        <w:r>
          <w:rPr>
            <w:rFonts w:ascii="仿宋" w:eastAsia="仿宋" w:hAnsi="仿宋" w:cs="仿宋" w:hint="eastAsia"/>
            <w:lang w:eastAsia="zh-CN"/>
          </w:rPr>
          <w:t>(二)、体重秤项目盈利能力分析</w:t>
        </w:r>
        <w:r>
          <w:tab/>
        </w:r>
        <w:r>
          <w:fldChar w:fldCharType="begin"/>
        </w:r>
        <w:r>
          <w:instrText xml:space="preserve"> PAGEREF _Toc28973 \h </w:instrText>
        </w:r>
        <w:r>
          <w:fldChar w:fldCharType="separate"/>
        </w:r>
        <w:r>
          <w:t>22</w:t>
        </w:r>
        <w:r>
          <w:fldChar w:fldCharType="end"/>
        </w:r>
      </w:hyperlink>
    </w:p>
    <w:p>
      <w:pPr>
        <w:pStyle w:val="TOC1"/>
        <w:tabs>
          <w:tab w:val="right" w:leader="dot" w:pos="8306"/>
        </w:tabs>
      </w:pPr>
      <w:hyperlink w:anchor="_Toc25506" w:history="1">
        <w:r>
          <w:rPr>
            <w:rFonts w:ascii="仿宋" w:eastAsia="仿宋" w:hAnsi="仿宋" w:cs="仿宋" w:hint="eastAsia"/>
            <w:lang w:eastAsia="zh-CN"/>
          </w:rPr>
          <w:t>八、体重秤项目人力资源管理</w:t>
        </w:r>
        <w:r>
          <w:tab/>
        </w:r>
        <w:r>
          <w:fldChar w:fldCharType="begin"/>
        </w:r>
        <w:r>
          <w:instrText xml:space="preserve"> PAGEREF _Toc25506 \h </w:instrText>
        </w:r>
        <w:r>
          <w:fldChar w:fldCharType="separate"/>
        </w:r>
        <w:r>
          <w:t>22</w:t>
        </w:r>
        <w:r>
          <w:fldChar w:fldCharType="end"/>
        </w:r>
      </w:hyperlink>
    </w:p>
    <w:p>
      <w:pPr>
        <w:pStyle w:val="TOC2"/>
        <w:tabs>
          <w:tab w:val="right" w:leader="dot" w:pos="8306"/>
        </w:tabs>
      </w:pPr>
      <w:hyperlink w:anchor="_Toc180" w:history="1">
        <w:r>
          <w:rPr>
            <w:rFonts w:ascii="仿宋" w:eastAsia="仿宋" w:hAnsi="仿宋" w:cs="仿宋" w:hint="eastAsia"/>
            <w:lang w:eastAsia="zh-CN"/>
          </w:rPr>
          <w:t>(一)、建立健全的预算管理制度</w:t>
        </w:r>
        <w:r>
          <w:tab/>
        </w:r>
        <w:r>
          <w:fldChar w:fldCharType="begin"/>
        </w:r>
        <w:r>
          <w:instrText xml:space="preserve"> PAGEREF _Toc180 \h </w:instrText>
        </w:r>
        <w:r>
          <w:fldChar w:fldCharType="separate"/>
        </w:r>
        <w:r>
          <w:t>22</w:t>
        </w:r>
        <w:r>
          <w:fldChar w:fldCharType="end"/>
        </w:r>
      </w:hyperlink>
    </w:p>
    <w:p>
      <w:pPr>
        <w:pStyle w:val="TOC2"/>
        <w:tabs>
          <w:tab w:val="right" w:leader="dot" w:pos="8306"/>
        </w:tabs>
      </w:pPr>
      <w:hyperlink w:anchor="_Toc11806" w:history="1">
        <w:r>
          <w:rPr>
            <w:rFonts w:ascii="仿宋" w:eastAsia="仿宋" w:hAnsi="仿宋" w:cs="仿宋" w:hint="eastAsia"/>
            <w:lang w:eastAsia="zh-CN"/>
          </w:rPr>
          <w:t>(二)、加强资金流动监控</w:t>
        </w:r>
        <w:r>
          <w:tab/>
        </w:r>
        <w:r>
          <w:fldChar w:fldCharType="begin"/>
        </w:r>
        <w:r>
          <w:instrText xml:space="preserve"> PAGEREF _Toc11806 \h </w:instrText>
        </w:r>
        <w:r>
          <w:fldChar w:fldCharType="separate"/>
        </w:r>
        <w:r>
          <w:t>24</w:t>
        </w:r>
        <w:r>
          <w:fldChar w:fldCharType="end"/>
        </w:r>
      </w:hyperlink>
    </w:p>
    <w:p>
      <w:pPr>
        <w:pStyle w:val="TOC2"/>
        <w:tabs>
          <w:tab w:val="right" w:leader="dot" w:pos="8306"/>
        </w:tabs>
      </w:pPr>
      <w:hyperlink w:anchor="_Toc12845" w:history="1">
        <w:r>
          <w:rPr>
            <w:rFonts w:ascii="仿宋" w:eastAsia="仿宋" w:hAnsi="仿宋" w:cs="仿宋" w:hint="eastAsia"/>
            <w:lang w:eastAsia="zh-CN"/>
          </w:rPr>
          <w:t>(三)、制定完善的风险控制机制</w:t>
        </w:r>
        <w:r>
          <w:tab/>
        </w:r>
        <w:r>
          <w:fldChar w:fldCharType="begin"/>
        </w:r>
        <w:r>
          <w:instrText xml:space="preserve"> PAGEREF _Toc12845 \h </w:instrText>
        </w:r>
        <w:r>
          <w:fldChar w:fldCharType="separate"/>
        </w:r>
        <w:r>
          <w:t>25</w:t>
        </w:r>
        <w:r>
          <w:fldChar w:fldCharType="end"/>
        </w:r>
      </w:hyperlink>
    </w:p>
    <w:p>
      <w:pPr>
        <w:pStyle w:val="TOC2"/>
        <w:tabs>
          <w:tab w:val="right" w:leader="dot" w:pos="8306"/>
        </w:tabs>
      </w:pPr>
      <w:hyperlink w:anchor="_Toc29319" w:history="1">
        <w:r>
          <w:rPr>
            <w:rFonts w:ascii="仿宋" w:eastAsia="仿宋" w:hAnsi="仿宋" w:cs="仿宋" w:hint="eastAsia"/>
            <w:lang w:eastAsia="zh-CN"/>
          </w:rPr>
          <w:t>(四)、优化成本管理</w:t>
        </w:r>
        <w:r>
          <w:tab/>
        </w:r>
        <w:r>
          <w:fldChar w:fldCharType="begin"/>
        </w:r>
        <w:r>
          <w:instrText xml:space="preserve"> PAGEREF _Toc29319 \h </w:instrText>
        </w:r>
        <w:r>
          <w:fldChar w:fldCharType="separate"/>
        </w:r>
        <w:r>
          <w:t>26</w:t>
        </w:r>
        <w:r>
          <w:fldChar w:fldCharType="end"/>
        </w:r>
      </w:hyperlink>
    </w:p>
    <w:p>
      <w:pPr>
        <w:pStyle w:val="TOC1"/>
        <w:tabs>
          <w:tab w:val="right" w:leader="dot" w:pos="8306"/>
        </w:tabs>
      </w:pPr>
      <w:hyperlink w:anchor="_Toc14229" w:history="1">
        <w:r>
          <w:rPr>
            <w:rFonts w:ascii="仿宋" w:eastAsia="仿宋" w:hAnsi="仿宋" w:cs="仿宋" w:hint="eastAsia"/>
            <w:lang w:eastAsia="zh-CN"/>
          </w:rPr>
          <w:t>九、体重秤项目计划安排</w:t>
        </w:r>
        <w:r>
          <w:tab/>
        </w:r>
        <w:r>
          <w:fldChar w:fldCharType="begin"/>
        </w:r>
        <w:r>
          <w:instrText xml:space="preserve"> PAGEREF _Toc14229 \h </w:instrText>
        </w:r>
        <w:r>
          <w:fldChar w:fldCharType="separate"/>
        </w:r>
        <w:r>
          <w:t>28</w:t>
        </w:r>
        <w:r>
          <w:fldChar w:fldCharType="end"/>
        </w:r>
      </w:hyperlink>
    </w:p>
    <w:p>
      <w:pPr>
        <w:pStyle w:val="TOC2"/>
        <w:tabs>
          <w:tab w:val="right" w:leader="dot" w:pos="8306"/>
        </w:tabs>
      </w:pPr>
      <w:hyperlink w:anchor="_Toc21259" w:history="1">
        <w:r>
          <w:rPr>
            <w:rFonts w:ascii="仿宋" w:eastAsia="仿宋" w:hAnsi="仿宋" w:cs="仿宋" w:hint="eastAsia"/>
            <w:lang w:eastAsia="zh-CN"/>
          </w:rPr>
          <w:t>(一)、建设周期</w:t>
        </w:r>
        <w:r>
          <w:tab/>
        </w:r>
        <w:r>
          <w:fldChar w:fldCharType="begin"/>
        </w:r>
        <w:r>
          <w:instrText xml:space="preserve"> PAGEREF _Toc21259 \h </w:instrText>
        </w:r>
        <w:r>
          <w:fldChar w:fldCharType="separate"/>
        </w:r>
        <w:r>
          <w:t>28</w:t>
        </w:r>
        <w:r>
          <w:fldChar w:fldCharType="end"/>
        </w:r>
      </w:hyperlink>
    </w:p>
    <w:p>
      <w:pPr>
        <w:pStyle w:val="TOC2"/>
        <w:tabs>
          <w:tab w:val="right" w:leader="dot" w:pos="8306"/>
        </w:tabs>
      </w:pPr>
      <w:hyperlink w:anchor="_Toc2552" w:history="1">
        <w:r>
          <w:rPr>
            <w:rFonts w:ascii="仿宋" w:eastAsia="仿宋" w:hAnsi="仿宋" w:cs="仿宋" w:hint="eastAsia"/>
            <w:lang w:eastAsia="zh-CN"/>
          </w:rPr>
          <w:t>(二)、建设进度</w:t>
        </w:r>
        <w:r>
          <w:tab/>
        </w:r>
        <w:r>
          <w:fldChar w:fldCharType="begin"/>
        </w:r>
        <w:r>
          <w:instrText xml:space="preserve"> PAGEREF _Toc2552 \h </w:instrText>
        </w:r>
        <w:r>
          <w:fldChar w:fldCharType="separate"/>
        </w:r>
        <w:r>
          <w:t>29</w:t>
        </w:r>
        <w:r>
          <w:fldChar w:fldCharType="end"/>
        </w:r>
      </w:hyperlink>
    </w:p>
    <w:p>
      <w:pPr>
        <w:pStyle w:val="TOC2"/>
        <w:tabs>
          <w:tab w:val="right" w:leader="dot" w:pos="8306"/>
        </w:tabs>
      </w:pPr>
      <w:hyperlink w:anchor="_Toc11703" w:history="1">
        <w:r>
          <w:rPr>
            <w:rFonts w:ascii="仿宋" w:eastAsia="仿宋" w:hAnsi="仿宋" w:cs="仿宋" w:hint="eastAsia"/>
            <w:lang w:eastAsia="zh-CN"/>
          </w:rPr>
          <w:t>(三)、进度安排注意事项</w:t>
        </w:r>
        <w:r>
          <w:tab/>
        </w:r>
        <w:r>
          <w:fldChar w:fldCharType="begin"/>
        </w:r>
        <w:r>
          <w:instrText xml:space="preserve"> PAGEREF _Toc11703 \h </w:instrText>
        </w:r>
        <w:r>
          <w:fldChar w:fldCharType="separate"/>
        </w:r>
        <w:r>
          <w:t>29</w:t>
        </w:r>
        <w:r>
          <w:fldChar w:fldCharType="end"/>
        </w:r>
      </w:hyperlink>
    </w:p>
    <w:p>
      <w:pPr>
        <w:pStyle w:val="TOC2"/>
        <w:tabs>
          <w:tab w:val="right" w:leader="dot" w:pos="8306"/>
        </w:tabs>
      </w:pPr>
      <w:hyperlink w:anchor="_Toc31643" w:history="1">
        <w:r>
          <w:rPr>
            <w:rFonts w:ascii="仿宋" w:eastAsia="仿宋" w:hAnsi="仿宋" w:cs="仿宋" w:hint="eastAsia"/>
            <w:lang w:eastAsia="zh-CN"/>
          </w:rPr>
          <w:t>(四)、人力资源配置</w:t>
        </w:r>
        <w:r>
          <w:tab/>
        </w:r>
        <w:r>
          <w:fldChar w:fldCharType="begin"/>
        </w:r>
        <w:r>
          <w:instrText xml:space="preserve"> PAGEREF _Toc31643 \h </w:instrText>
        </w:r>
        <w:r>
          <w:fldChar w:fldCharType="separate"/>
        </w:r>
        <w:r>
          <w:t>31</w:t>
        </w:r>
        <w:r>
          <w:fldChar w:fldCharType="end"/>
        </w:r>
      </w:hyperlink>
    </w:p>
    <w:p>
      <w:pPr>
        <w:pStyle w:val="TOC1"/>
        <w:tabs>
          <w:tab w:val="right" w:leader="dot" w:pos="8306"/>
        </w:tabs>
      </w:pPr>
      <w:hyperlink w:anchor="_Toc28282" w:history="1">
        <w:r>
          <w:rPr>
            <w:rFonts w:ascii="仿宋" w:eastAsia="仿宋" w:hAnsi="仿宋" w:cs="仿宋" w:hint="eastAsia"/>
            <w:lang w:eastAsia="zh-CN"/>
          </w:rPr>
          <w:t>十、生产安全保护</w:t>
        </w:r>
        <w:r>
          <w:tab/>
        </w:r>
        <w:r>
          <w:fldChar w:fldCharType="begin"/>
        </w:r>
        <w:r>
          <w:instrText xml:space="preserve"> PAGEREF _Toc28282 \h </w:instrText>
        </w:r>
        <w:r>
          <w:fldChar w:fldCharType="separate"/>
        </w:r>
        <w:r>
          <w:t>32</w:t>
        </w:r>
        <w:r>
          <w:fldChar w:fldCharType="end"/>
        </w:r>
      </w:hyperlink>
    </w:p>
    <w:p>
      <w:pPr>
        <w:pStyle w:val="TOC2"/>
        <w:tabs>
          <w:tab w:val="right" w:leader="dot" w:pos="8306"/>
        </w:tabs>
      </w:pPr>
      <w:hyperlink w:anchor="_Toc10343" w:history="1">
        <w:r>
          <w:rPr>
            <w:rFonts w:ascii="仿宋" w:eastAsia="仿宋" w:hAnsi="仿宋" w:cs="仿宋" w:hint="eastAsia"/>
            <w:lang w:eastAsia="zh-CN"/>
          </w:rPr>
          <w:t>(一)、消防安全</w:t>
        </w:r>
        <w:r>
          <w:tab/>
        </w:r>
        <w:r>
          <w:fldChar w:fldCharType="begin"/>
        </w:r>
        <w:r>
          <w:instrText xml:space="preserve"> PAGEREF _Toc10343 \h </w:instrText>
        </w:r>
        <w:r>
          <w:fldChar w:fldCharType="separate"/>
        </w:r>
        <w:r>
          <w:t>32</w:t>
        </w:r>
        <w:r>
          <w:fldChar w:fldCharType="end"/>
        </w:r>
      </w:hyperlink>
    </w:p>
    <w:p>
      <w:pPr>
        <w:pStyle w:val="TOC2"/>
        <w:tabs>
          <w:tab w:val="right" w:leader="dot" w:pos="8306"/>
        </w:tabs>
      </w:pPr>
      <w:hyperlink w:anchor="_Toc2672" w:history="1">
        <w:r>
          <w:rPr>
            <w:rFonts w:ascii="仿宋" w:eastAsia="仿宋" w:hAnsi="仿宋" w:cs="仿宋" w:hint="eastAsia"/>
            <w:lang w:eastAsia="zh-CN"/>
          </w:rPr>
          <w:t>(二)、防火防爆总图布置措施</w:t>
        </w:r>
        <w:r>
          <w:tab/>
        </w:r>
        <w:r>
          <w:fldChar w:fldCharType="begin"/>
        </w:r>
        <w:r>
          <w:instrText xml:space="preserve"> PAGEREF _Toc2672 \h </w:instrText>
        </w:r>
        <w:r>
          <w:fldChar w:fldCharType="separate"/>
        </w:r>
        <w:r>
          <w:t>33</w:t>
        </w:r>
        <w:r>
          <w:fldChar w:fldCharType="end"/>
        </w:r>
      </w:hyperlink>
    </w:p>
    <w:p>
      <w:pPr>
        <w:pStyle w:val="TOC2"/>
        <w:tabs>
          <w:tab w:val="right" w:leader="dot" w:pos="8306"/>
        </w:tabs>
      </w:pPr>
      <w:hyperlink w:anchor="_Toc7832" w:history="1">
        <w:r>
          <w:rPr>
            <w:rFonts w:ascii="仿宋" w:eastAsia="仿宋" w:hAnsi="仿宋" w:cs="仿宋" w:hint="eastAsia"/>
            <w:lang w:eastAsia="zh-CN"/>
          </w:rPr>
          <w:t>(三)、自然灾害防范措施</w:t>
        </w:r>
        <w:r>
          <w:tab/>
        </w:r>
        <w:r>
          <w:fldChar w:fldCharType="begin"/>
        </w:r>
        <w:r>
          <w:instrText xml:space="preserve"> PAGEREF _Toc7832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3" w:history="1">
        <w:r>
          <w:rPr>
            <w:rFonts w:ascii="仿宋" w:eastAsia="仿宋" w:hAnsi="仿宋" w:cs="仿宋" w:hint="eastAsia"/>
            <w:lang w:eastAsia="zh-CN"/>
          </w:rPr>
          <w:t>(四)、安全色及安全标志使用要求</w:t>
        </w:r>
        <w:r>
          <w:tab/>
        </w:r>
        <w:r>
          <w:fldChar w:fldCharType="begin"/>
        </w:r>
        <w:r>
          <w:instrText xml:space="preserve"> PAGEREF _Toc13893 \h </w:instrText>
        </w:r>
        <w:r>
          <w:fldChar w:fldCharType="separate"/>
        </w:r>
        <w:r>
          <w:t>35</w:t>
        </w:r>
        <w:r>
          <w:fldChar w:fldCharType="end"/>
        </w:r>
      </w:hyperlink>
    </w:p>
    <w:p>
      <w:pPr>
        <w:pStyle w:val="TOC2"/>
        <w:tabs>
          <w:tab w:val="right" w:leader="dot" w:pos="8306"/>
        </w:tabs>
      </w:pPr>
      <w:hyperlink w:anchor="_Toc10754" w:history="1">
        <w:r>
          <w:rPr>
            <w:rFonts w:ascii="仿宋" w:eastAsia="仿宋" w:hAnsi="仿宋" w:cs="仿宋" w:hint="eastAsia"/>
            <w:lang w:eastAsia="zh-CN"/>
          </w:rPr>
          <w:t>(五)、防尘防毒措施</w:t>
        </w:r>
        <w:r>
          <w:tab/>
        </w:r>
        <w:r>
          <w:fldChar w:fldCharType="begin"/>
        </w:r>
        <w:r>
          <w:instrText xml:space="preserve"> PAGEREF _Toc10754 \h </w:instrText>
        </w:r>
        <w:r>
          <w:fldChar w:fldCharType="separate"/>
        </w:r>
        <w:r>
          <w:t>36</w:t>
        </w:r>
        <w:r>
          <w:fldChar w:fldCharType="end"/>
        </w:r>
      </w:hyperlink>
    </w:p>
    <w:p>
      <w:pPr>
        <w:pStyle w:val="TOC2"/>
        <w:tabs>
          <w:tab w:val="right" w:leader="dot" w:pos="8306"/>
        </w:tabs>
      </w:pPr>
      <w:hyperlink w:anchor="_Toc14574" w:history="1">
        <w:r>
          <w:rPr>
            <w:rFonts w:ascii="仿宋" w:eastAsia="仿宋" w:hAnsi="仿宋" w:cs="仿宋" w:hint="eastAsia"/>
            <w:lang w:eastAsia="zh-CN"/>
          </w:rPr>
          <w:t>(六)、防静电、触电防护及防雷措施</w:t>
        </w:r>
        <w:r>
          <w:tab/>
        </w:r>
        <w:r>
          <w:fldChar w:fldCharType="begin"/>
        </w:r>
        <w:r>
          <w:instrText xml:space="preserve"> PAGEREF _Toc14574 \h </w:instrText>
        </w:r>
        <w:r>
          <w:fldChar w:fldCharType="separate"/>
        </w:r>
        <w:r>
          <w:t>37</w:t>
        </w:r>
        <w:r>
          <w:fldChar w:fldCharType="end"/>
        </w:r>
      </w:hyperlink>
    </w:p>
    <w:p>
      <w:pPr>
        <w:pStyle w:val="TOC2"/>
        <w:tabs>
          <w:tab w:val="right" w:leader="dot" w:pos="8306"/>
        </w:tabs>
      </w:pPr>
      <w:hyperlink w:anchor="_Toc15981" w:history="1">
        <w:r>
          <w:rPr>
            <w:rFonts w:ascii="仿宋" w:eastAsia="仿宋" w:hAnsi="仿宋" w:cs="仿宋" w:hint="eastAsia"/>
            <w:lang w:eastAsia="zh-CN"/>
          </w:rPr>
          <w:t>(七)、机械设备安全保障措施</w:t>
        </w:r>
        <w:r>
          <w:tab/>
        </w:r>
        <w:r>
          <w:fldChar w:fldCharType="begin"/>
        </w:r>
        <w:r>
          <w:instrText xml:space="preserve"> PAGEREF _Toc15981 \h </w:instrText>
        </w:r>
        <w:r>
          <w:fldChar w:fldCharType="separate"/>
        </w:r>
        <w:r>
          <w:t>38</w:t>
        </w:r>
        <w:r>
          <w:fldChar w:fldCharType="end"/>
        </w:r>
      </w:hyperlink>
    </w:p>
    <w:p>
      <w:pPr>
        <w:pStyle w:val="TOC1"/>
        <w:tabs>
          <w:tab w:val="right" w:leader="dot" w:pos="8306"/>
        </w:tabs>
      </w:pPr>
      <w:hyperlink w:anchor="_Toc1304" w:history="1">
        <w:r>
          <w:rPr>
            <w:rFonts w:ascii="仿宋" w:eastAsia="仿宋" w:hAnsi="仿宋" w:cs="仿宋" w:hint="eastAsia"/>
            <w:lang w:eastAsia="zh-CN"/>
          </w:rPr>
          <w:t>十一、体重秤项目社会影响</w:t>
        </w:r>
        <w:r>
          <w:tab/>
        </w:r>
        <w:r>
          <w:fldChar w:fldCharType="begin"/>
        </w:r>
        <w:r>
          <w:instrText xml:space="preserve"> PAGEREF _Toc1304 \h </w:instrText>
        </w:r>
        <w:r>
          <w:fldChar w:fldCharType="separate"/>
        </w:r>
        <w:r>
          <w:t>40</w:t>
        </w:r>
        <w:r>
          <w:fldChar w:fldCharType="end"/>
        </w:r>
      </w:hyperlink>
    </w:p>
    <w:p>
      <w:pPr>
        <w:pStyle w:val="TOC2"/>
        <w:tabs>
          <w:tab w:val="right" w:leader="dot" w:pos="8306"/>
        </w:tabs>
      </w:pPr>
      <w:hyperlink w:anchor="_Toc8657" w:history="1">
        <w:r>
          <w:rPr>
            <w:rFonts w:ascii="仿宋" w:eastAsia="仿宋" w:hAnsi="仿宋" w:cs="仿宋" w:hint="eastAsia"/>
            <w:lang w:eastAsia="zh-CN"/>
          </w:rPr>
          <w:t>(一)、社会责任与义务</w:t>
        </w:r>
        <w:r>
          <w:tab/>
        </w:r>
        <w:r>
          <w:fldChar w:fldCharType="begin"/>
        </w:r>
        <w:r>
          <w:instrText xml:space="preserve"> PAGEREF _Toc8657 \h </w:instrText>
        </w:r>
        <w:r>
          <w:fldChar w:fldCharType="separate"/>
        </w:r>
        <w:r>
          <w:t>40</w:t>
        </w:r>
        <w:r>
          <w:fldChar w:fldCharType="end"/>
        </w:r>
      </w:hyperlink>
    </w:p>
    <w:p>
      <w:pPr>
        <w:pStyle w:val="TOC2"/>
        <w:tabs>
          <w:tab w:val="right" w:leader="dot" w:pos="8306"/>
        </w:tabs>
      </w:pPr>
      <w:hyperlink w:anchor="_Toc22250" w:history="1">
        <w:r>
          <w:rPr>
            <w:rFonts w:ascii="仿宋" w:eastAsia="仿宋" w:hAnsi="仿宋" w:cs="仿宋" w:hint="eastAsia"/>
            <w:lang w:eastAsia="zh-CN"/>
          </w:rPr>
          <w:t>(二)、社会参与与沟通</w:t>
        </w:r>
        <w:r>
          <w:tab/>
        </w:r>
        <w:r>
          <w:fldChar w:fldCharType="begin"/>
        </w:r>
        <w:r>
          <w:instrText xml:space="preserve"> PAGEREF _Toc22250 \h </w:instrText>
        </w:r>
        <w:r>
          <w:fldChar w:fldCharType="separate"/>
        </w:r>
        <w:r>
          <w:t>40</w:t>
        </w:r>
        <w:r>
          <w:fldChar w:fldCharType="end"/>
        </w:r>
      </w:hyperlink>
    </w:p>
    <w:p>
      <w:pPr>
        <w:pStyle w:val="TOC1"/>
        <w:tabs>
          <w:tab w:val="right" w:leader="dot" w:pos="8306"/>
        </w:tabs>
      </w:pPr>
      <w:hyperlink w:anchor="_Toc15742" w:history="1">
        <w:r>
          <w:rPr>
            <w:rFonts w:ascii="仿宋" w:eastAsia="仿宋" w:hAnsi="仿宋" w:cs="仿宋" w:hint="eastAsia"/>
            <w:lang w:eastAsia="zh-CN"/>
          </w:rPr>
          <w:t>十二、体重秤项目财务管理</w:t>
        </w:r>
        <w:r>
          <w:tab/>
        </w:r>
        <w:r>
          <w:fldChar w:fldCharType="begin"/>
        </w:r>
        <w:r>
          <w:instrText xml:space="preserve"> PAGEREF _Toc15742 \h </w:instrText>
        </w:r>
        <w:r>
          <w:fldChar w:fldCharType="separate"/>
        </w:r>
        <w:r>
          <w:t>41</w:t>
        </w:r>
        <w:r>
          <w:fldChar w:fldCharType="end"/>
        </w:r>
      </w:hyperlink>
    </w:p>
    <w:p>
      <w:pPr>
        <w:pStyle w:val="TOC2"/>
        <w:tabs>
          <w:tab w:val="right" w:leader="dot" w:pos="8306"/>
        </w:tabs>
      </w:pPr>
      <w:hyperlink w:anchor="_Toc16666" w:history="1">
        <w:r>
          <w:rPr>
            <w:rFonts w:ascii="仿宋" w:eastAsia="仿宋" w:hAnsi="仿宋" w:cs="仿宋" w:hint="eastAsia"/>
            <w:lang w:eastAsia="zh-CN"/>
          </w:rPr>
          <w:t>(一)、资金需求大</w:t>
        </w:r>
        <w:r>
          <w:tab/>
        </w:r>
        <w:r>
          <w:fldChar w:fldCharType="begin"/>
        </w:r>
        <w:r>
          <w:instrText xml:space="preserve"> PAGEREF _Toc16666 \h </w:instrText>
        </w:r>
        <w:r>
          <w:fldChar w:fldCharType="separate"/>
        </w:r>
        <w:r>
          <w:t>41</w:t>
        </w:r>
        <w:r>
          <w:fldChar w:fldCharType="end"/>
        </w:r>
      </w:hyperlink>
    </w:p>
    <w:p>
      <w:pPr>
        <w:pStyle w:val="TOC2"/>
        <w:tabs>
          <w:tab w:val="right" w:leader="dot" w:pos="8306"/>
        </w:tabs>
      </w:pPr>
      <w:hyperlink w:anchor="_Toc30064" w:history="1">
        <w:r>
          <w:rPr>
            <w:rFonts w:ascii="仿宋" w:eastAsia="仿宋" w:hAnsi="仿宋" w:cs="仿宋" w:hint="eastAsia"/>
            <w:lang w:eastAsia="zh-CN"/>
          </w:rPr>
          <w:t>(二)、研发周期长</w:t>
        </w:r>
        <w:r>
          <w:tab/>
        </w:r>
        <w:r>
          <w:fldChar w:fldCharType="begin"/>
        </w:r>
        <w:r>
          <w:instrText xml:space="preserve"> PAGEREF _Toc30064 \h </w:instrText>
        </w:r>
        <w:r>
          <w:fldChar w:fldCharType="separate"/>
        </w:r>
        <w:r>
          <w:t>42</w:t>
        </w:r>
        <w:r>
          <w:fldChar w:fldCharType="end"/>
        </w:r>
      </w:hyperlink>
    </w:p>
    <w:p>
      <w:pPr>
        <w:pStyle w:val="TOC2"/>
        <w:tabs>
          <w:tab w:val="right" w:leader="dot" w:pos="8306"/>
        </w:tabs>
      </w:pPr>
      <w:hyperlink w:anchor="_Toc11105" w:history="1">
        <w:r>
          <w:rPr>
            <w:rFonts w:ascii="仿宋" w:eastAsia="仿宋" w:hAnsi="仿宋" w:cs="仿宋" w:hint="eastAsia"/>
            <w:lang w:eastAsia="zh-CN"/>
          </w:rPr>
          <w:t>(三)、市场风险大</w:t>
        </w:r>
        <w:r>
          <w:tab/>
        </w:r>
        <w:r>
          <w:fldChar w:fldCharType="begin"/>
        </w:r>
        <w:r>
          <w:instrText xml:space="preserve"> PAGEREF _Toc11105 \h </w:instrText>
        </w:r>
        <w:r>
          <w:fldChar w:fldCharType="separate"/>
        </w:r>
        <w:r>
          <w:t>44</w:t>
        </w:r>
        <w:r>
          <w:fldChar w:fldCharType="end"/>
        </w:r>
      </w:hyperlink>
    </w:p>
    <w:p>
      <w:pPr>
        <w:pStyle w:val="TOC2"/>
        <w:tabs>
          <w:tab w:val="right" w:leader="dot" w:pos="8306"/>
        </w:tabs>
      </w:pPr>
      <w:hyperlink w:anchor="_Toc8035" w:history="1">
        <w:r>
          <w:rPr>
            <w:rFonts w:ascii="仿宋" w:eastAsia="仿宋" w:hAnsi="仿宋" w:cs="仿宋" w:hint="eastAsia"/>
            <w:lang w:eastAsia="zh-CN"/>
          </w:rPr>
          <w:t>(四)、利润率高</w:t>
        </w:r>
        <w:r>
          <w:tab/>
        </w:r>
        <w:r>
          <w:fldChar w:fldCharType="begin"/>
        </w:r>
        <w:r>
          <w:instrText xml:space="preserve"> PAGEREF _Toc8035 \h </w:instrText>
        </w:r>
        <w:r>
          <w:fldChar w:fldCharType="separate"/>
        </w:r>
        <w:r>
          <w:t>46</w:t>
        </w:r>
        <w:r>
          <w:fldChar w:fldCharType="end"/>
        </w:r>
      </w:hyperlink>
    </w:p>
    <w:p>
      <w:pPr>
        <w:pStyle w:val="TOC1"/>
        <w:tabs>
          <w:tab w:val="right" w:leader="dot" w:pos="8306"/>
        </w:tabs>
      </w:pPr>
      <w:hyperlink w:anchor="_Toc5583" w:history="1">
        <w:r>
          <w:rPr>
            <w:rFonts w:ascii="仿宋" w:eastAsia="仿宋" w:hAnsi="仿宋" w:cs="仿宋" w:hint="eastAsia"/>
            <w:lang w:eastAsia="zh-CN"/>
          </w:rPr>
          <w:t>十三、体重秤项目变更管理</w:t>
        </w:r>
        <w:r>
          <w:tab/>
        </w:r>
        <w:r>
          <w:fldChar w:fldCharType="begin"/>
        </w:r>
        <w:r>
          <w:instrText xml:space="preserve"> PAGEREF _Toc5583 \h </w:instrText>
        </w:r>
        <w:r>
          <w:fldChar w:fldCharType="separate"/>
        </w:r>
        <w:r>
          <w:t>48</w:t>
        </w:r>
        <w:r>
          <w:fldChar w:fldCharType="end"/>
        </w:r>
      </w:hyperlink>
    </w:p>
    <w:p>
      <w:pPr>
        <w:pStyle w:val="TOC2"/>
        <w:tabs>
          <w:tab w:val="right" w:leader="dot" w:pos="8306"/>
        </w:tabs>
      </w:pPr>
      <w:hyperlink w:anchor="_Toc16226" w:history="1">
        <w:r>
          <w:rPr>
            <w:rFonts w:ascii="仿宋" w:eastAsia="仿宋" w:hAnsi="仿宋" w:cs="仿宋" w:hint="eastAsia"/>
            <w:lang w:eastAsia="zh-CN"/>
          </w:rPr>
          <w:t>(一)、变更申请与评估</w:t>
        </w:r>
        <w:r>
          <w:tab/>
        </w:r>
        <w:r>
          <w:fldChar w:fldCharType="begin"/>
        </w:r>
        <w:r>
          <w:instrText xml:space="preserve"> PAGEREF _Toc16226 \h </w:instrText>
        </w:r>
        <w:r>
          <w:fldChar w:fldCharType="separate"/>
        </w:r>
        <w:r>
          <w:t>48</w:t>
        </w:r>
        <w:r>
          <w:fldChar w:fldCharType="end"/>
        </w:r>
      </w:hyperlink>
    </w:p>
    <w:p>
      <w:pPr>
        <w:pStyle w:val="TOC2"/>
        <w:tabs>
          <w:tab w:val="right" w:leader="dot" w:pos="8306"/>
        </w:tabs>
      </w:pPr>
      <w:hyperlink w:anchor="_Toc20374" w:history="1">
        <w:r>
          <w:rPr>
            <w:rFonts w:ascii="仿宋" w:eastAsia="仿宋" w:hAnsi="仿宋" w:cs="仿宋" w:hint="eastAsia"/>
            <w:lang w:eastAsia="zh-CN"/>
          </w:rPr>
          <w:t>(二)、变更实施与控制</w:t>
        </w:r>
        <w:r>
          <w:tab/>
        </w:r>
        <w:r>
          <w:fldChar w:fldCharType="begin"/>
        </w:r>
        <w:r>
          <w:instrText xml:space="preserve"> PAGEREF _Toc20374 \h </w:instrText>
        </w:r>
        <w:r>
          <w:fldChar w:fldCharType="separate"/>
        </w:r>
        <w:r>
          <w:t>49</w:t>
        </w:r>
        <w:r>
          <w:fldChar w:fldCharType="end"/>
        </w:r>
      </w:hyperlink>
    </w:p>
    <w:p>
      <w:pPr>
        <w:pStyle w:val="TOC1"/>
        <w:tabs>
          <w:tab w:val="right" w:leader="dot" w:pos="8306"/>
        </w:tabs>
      </w:pPr>
      <w:hyperlink w:anchor="_Toc7649" w:history="1">
        <w:r>
          <w:rPr>
            <w:rFonts w:ascii="仿宋" w:eastAsia="仿宋" w:hAnsi="仿宋" w:cs="仿宋" w:hint="eastAsia"/>
            <w:lang w:eastAsia="zh-CN"/>
          </w:rPr>
          <w:t>十四、质量管理体系</w:t>
        </w:r>
        <w:r>
          <w:tab/>
        </w:r>
        <w:r>
          <w:fldChar w:fldCharType="begin"/>
        </w:r>
        <w:r>
          <w:instrText xml:space="preserve"> PAGEREF _Toc7649 \h </w:instrText>
        </w:r>
        <w:r>
          <w:fldChar w:fldCharType="separate"/>
        </w:r>
        <w:r>
          <w:t>49</w:t>
        </w:r>
        <w:r>
          <w:fldChar w:fldCharType="end"/>
        </w:r>
      </w:hyperlink>
    </w:p>
    <w:p>
      <w:pPr>
        <w:pStyle w:val="TOC2"/>
        <w:tabs>
          <w:tab w:val="right" w:leader="dot" w:pos="8306"/>
        </w:tabs>
      </w:pPr>
      <w:hyperlink w:anchor="_Toc1341" w:history="1">
        <w:r>
          <w:rPr>
            <w:rFonts w:ascii="仿宋" w:eastAsia="仿宋" w:hAnsi="仿宋" w:cs="仿宋" w:hint="eastAsia"/>
            <w:lang w:eastAsia="zh-CN"/>
          </w:rPr>
          <w:t>(一)、质量目标与方针</w:t>
        </w:r>
        <w:r>
          <w:tab/>
        </w:r>
        <w:r>
          <w:fldChar w:fldCharType="begin"/>
        </w:r>
        <w:r>
          <w:instrText xml:space="preserve"> PAGEREF _Toc1341 \h </w:instrText>
        </w:r>
        <w:r>
          <w:fldChar w:fldCharType="separate"/>
        </w:r>
        <w:r>
          <w:t>49</w:t>
        </w:r>
        <w:r>
          <w:fldChar w:fldCharType="end"/>
        </w:r>
      </w:hyperlink>
    </w:p>
    <w:p>
      <w:pPr>
        <w:pStyle w:val="TOC2"/>
        <w:tabs>
          <w:tab w:val="right" w:leader="dot" w:pos="8306"/>
        </w:tabs>
      </w:pPr>
      <w:hyperlink w:anchor="_Toc11175" w:history="1">
        <w:r>
          <w:rPr>
            <w:rFonts w:ascii="仿宋" w:eastAsia="仿宋" w:hAnsi="仿宋" w:cs="仿宋" w:hint="eastAsia"/>
            <w:lang w:eastAsia="zh-CN"/>
          </w:rPr>
          <w:t>(二)、质量管理责任</w:t>
        </w:r>
        <w:r>
          <w:tab/>
        </w:r>
        <w:r>
          <w:fldChar w:fldCharType="begin"/>
        </w:r>
        <w:r>
          <w:instrText xml:space="preserve"> PAGEREF _Toc11175 \h </w:instrText>
        </w:r>
        <w:r>
          <w:fldChar w:fldCharType="separate"/>
        </w:r>
        <w:r>
          <w:t>50</w:t>
        </w:r>
        <w:r>
          <w:fldChar w:fldCharType="end"/>
        </w:r>
      </w:hyperlink>
    </w:p>
    <w:p>
      <w:pPr>
        <w:pStyle w:val="TOC2"/>
        <w:tabs>
          <w:tab w:val="right" w:leader="dot" w:pos="8306"/>
        </w:tabs>
      </w:pPr>
      <w:hyperlink w:anchor="_Toc26970" w:history="1">
        <w:r>
          <w:rPr>
            <w:rFonts w:ascii="仿宋" w:eastAsia="仿宋" w:hAnsi="仿宋" w:cs="仿宋" w:hint="eastAsia"/>
            <w:lang w:eastAsia="zh-CN"/>
          </w:rPr>
          <w:t>(三)、质量管理体系文件</w:t>
        </w:r>
        <w:r>
          <w:tab/>
        </w:r>
        <w:r>
          <w:fldChar w:fldCharType="begin"/>
        </w:r>
        <w:r>
          <w:instrText xml:space="preserve"> PAGEREF _Toc26970 \h </w:instrText>
        </w:r>
        <w:r>
          <w:fldChar w:fldCharType="separate"/>
        </w:r>
        <w:r>
          <w:t>52</w:t>
        </w:r>
        <w:r>
          <w:fldChar w:fldCharType="end"/>
        </w:r>
      </w:hyperlink>
    </w:p>
    <w:p>
      <w:pPr>
        <w:pStyle w:val="TOC2"/>
        <w:tabs>
          <w:tab w:val="right" w:leader="dot" w:pos="8306"/>
        </w:tabs>
      </w:pPr>
      <w:hyperlink w:anchor="_Toc2584" w:history="1">
        <w:r>
          <w:rPr>
            <w:rFonts w:ascii="仿宋" w:eastAsia="仿宋" w:hAnsi="仿宋" w:cs="仿宋" w:hint="eastAsia"/>
            <w:lang w:eastAsia="zh-CN"/>
          </w:rPr>
          <w:t>(四)、质量培训与教育</w:t>
        </w:r>
        <w:r>
          <w:tab/>
        </w:r>
        <w:r>
          <w:fldChar w:fldCharType="begin"/>
        </w:r>
        <w:r>
          <w:instrText xml:space="preserve"> PAGEREF _Toc2584 \h </w:instrText>
        </w:r>
        <w:r>
          <w:fldChar w:fldCharType="separate"/>
        </w:r>
        <w:r>
          <w:t>54</w:t>
        </w:r>
        <w:r>
          <w:fldChar w:fldCharType="end"/>
        </w:r>
      </w:hyperlink>
    </w:p>
    <w:p>
      <w:pPr>
        <w:pStyle w:val="TOC2"/>
        <w:tabs>
          <w:tab w:val="right" w:leader="dot" w:pos="8306"/>
        </w:tabs>
      </w:pPr>
      <w:hyperlink w:anchor="_Toc5197" w:history="1">
        <w:r>
          <w:rPr>
            <w:rFonts w:ascii="仿宋" w:eastAsia="仿宋" w:hAnsi="仿宋" w:cs="仿宋" w:hint="eastAsia"/>
            <w:lang w:eastAsia="zh-CN"/>
          </w:rPr>
          <w:t>(五)、质量审核与评价</w:t>
        </w:r>
        <w:r>
          <w:tab/>
        </w:r>
        <w:r>
          <w:fldChar w:fldCharType="begin"/>
        </w:r>
        <w:r>
          <w:instrText xml:space="preserve"> PAGEREF _Toc5197 \h </w:instrText>
        </w:r>
        <w:r>
          <w:fldChar w:fldCharType="separate"/>
        </w:r>
        <w:r>
          <w:t>55</w:t>
        </w:r>
        <w:r>
          <w:fldChar w:fldCharType="end"/>
        </w:r>
      </w:hyperlink>
    </w:p>
    <w:p>
      <w:pPr>
        <w:pStyle w:val="TOC2"/>
        <w:tabs>
          <w:tab w:val="right" w:leader="dot" w:pos="8306"/>
        </w:tabs>
      </w:pPr>
      <w:hyperlink w:anchor="_Toc657" w:history="1">
        <w:r>
          <w:rPr>
            <w:rFonts w:ascii="仿宋" w:eastAsia="仿宋" w:hAnsi="仿宋" w:cs="仿宋" w:hint="eastAsia"/>
            <w:lang w:eastAsia="zh-CN"/>
          </w:rPr>
          <w:t>(六)、不符合与纠正措施</w:t>
        </w:r>
        <w:r>
          <w:tab/>
        </w:r>
        <w:r>
          <w:fldChar w:fldCharType="begin"/>
        </w:r>
        <w:r>
          <w:instrText xml:space="preserve"> PAGEREF _Toc657 \h </w:instrText>
        </w:r>
        <w:r>
          <w:fldChar w:fldCharType="separate"/>
        </w:r>
        <w:r>
          <w:t>56</w:t>
        </w:r>
        <w:r>
          <w:fldChar w:fldCharType="end"/>
        </w:r>
      </w:hyperlink>
    </w:p>
    <w:p>
      <w:pPr>
        <w:pStyle w:val="TOC1"/>
        <w:tabs>
          <w:tab w:val="right" w:leader="dot" w:pos="8306"/>
        </w:tabs>
      </w:pPr>
      <w:hyperlink w:anchor="_Toc23179" w:history="1">
        <w:r>
          <w:rPr>
            <w:rFonts w:ascii="仿宋" w:eastAsia="仿宋" w:hAnsi="仿宋" w:cs="仿宋" w:hint="eastAsia"/>
            <w:lang w:eastAsia="zh-CN"/>
          </w:rPr>
          <w:t>十五、体重秤项目实施时间节点</w:t>
        </w:r>
        <w:r>
          <w:tab/>
        </w:r>
        <w:r>
          <w:fldChar w:fldCharType="begin"/>
        </w:r>
        <w:r>
          <w:instrText xml:space="preserve"> PAGEREF _Toc23179 \h </w:instrText>
        </w:r>
        <w:r>
          <w:fldChar w:fldCharType="separate"/>
        </w:r>
        <w:r>
          <w:t>57</w:t>
        </w:r>
        <w:r>
          <w:fldChar w:fldCharType="end"/>
        </w:r>
      </w:hyperlink>
    </w:p>
    <w:p>
      <w:pPr>
        <w:pStyle w:val="TOC2"/>
        <w:tabs>
          <w:tab w:val="right" w:leader="dot" w:pos="8306"/>
        </w:tabs>
      </w:pPr>
      <w:hyperlink w:anchor="_Toc19965" w:history="1">
        <w:r>
          <w:rPr>
            <w:rFonts w:ascii="仿宋" w:eastAsia="仿宋" w:hAnsi="仿宋" w:cs="仿宋" w:hint="eastAsia"/>
            <w:lang w:eastAsia="zh-CN"/>
          </w:rPr>
          <w:t>(一)、体重秤项目启动阶段时间节点</w:t>
        </w:r>
        <w:r>
          <w:tab/>
        </w:r>
        <w:r>
          <w:fldChar w:fldCharType="begin"/>
        </w:r>
        <w:r>
          <w:instrText xml:space="preserve"> PAGEREF _Toc19965 \h </w:instrText>
        </w:r>
        <w:r>
          <w:fldChar w:fldCharType="separate"/>
        </w:r>
        <w:r>
          <w:t>57</w:t>
        </w:r>
        <w:r>
          <w:fldChar w:fldCharType="end"/>
        </w:r>
      </w:hyperlink>
    </w:p>
    <w:p>
      <w:pPr>
        <w:pStyle w:val="TOC2"/>
        <w:tabs>
          <w:tab w:val="right" w:leader="dot" w:pos="8306"/>
        </w:tabs>
      </w:pPr>
      <w:hyperlink w:anchor="_Toc5749" w:history="1">
        <w:r>
          <w:rPr>
            <w:rFonts w:ascii="仿宋" w:eastAsia="仿宋" w:hAnsi="仿宋" w:cs="仿宋" w:hint="eastAsia"/>
            <w:lang w:eastAsia="zh-CN"/>
          </w:rPr>
          <w:t>(二)、体重秤项目执行阶段时间节点</w:t>
        </w:r>
        <w:r>
          <w:tab/>
        </w:r>
        <w:r>
          <w:fldChar w:fldCharType="begin"/>
        </w:r>
        <w:r>
          <w:instrText xml:space="preserve"> PAGEREF _Toc5749 \h </w:instrText>
        </w:r>
        <w:r>
          <w:fldChar w:fldCharType="separate"/>
        </w:r>
        <w:r>
          <w:t>58</w:t>
        </w:r>
        <w:r>
          <w:fldChar w:fldCharType="end"/>
        </w:r>
      </w:hyperlink>
    </w:p>
    <w:p>
      <w:pPr>
        <w:pStyle w:val="TOC2"/>
        <w:tabs>
          <w:tab w:val="right" w:leader="dot" w:pos="8306"/>
        </w:tabs>
      </w:pPr>
      <w:hyperlink w:anchor="_Toc21971" w:history="1">
        <w:r>
          <w:rPr>
            <w:rFonts w:ascii="仿宋" w:eastAsia="仿宋" w:hAnsi="仿宋" w:cs="仿宋" w:hint="eastAsia"/>
            <w:lang w:eastAsia="zh-CN"/>
          </w:rPr>
          <w:t>(三)、体重秤项目完成阶段时间节点</w:t>
        </w:r>
        <w:r>
          <w:tab/>
        </w:r>
        <w:r>
          <w:fldChar w:fldCharType="begin"/>
        </w:r>
        <w:r>
          <w:instrText xml:space="preserve"> PAGEREF _Toc21971 \h </w:instrText>
        </w:r>
        <w:r>
          <w:fldChar w:fldCharType="separate"/>
        </w:r>
        <w:r>
          <w:t>59</w:t>
        </w:r>
        <w:r>
          <w:fldChar w:fldCharType="end"/>
        </w:r>
      </w:hyperlink>
    </w:p>
    <w:p>
      <w:pPr>
        <w:pStyle w:val="TOC1"/>
        <w:tabs>
          <w:tab w:val="right" w:leader="dot" w:pos="8306"/>
        </w:tabs>
      </w:pPr>
      <w:hyperlink w:anchor="_Toc2523" w:history="1">
        <w:r>
          <w:rPr>
            <w:rFonts w:ascii="仿宋" w:eastAsia="仿宋" w:hAnsi="仿宋" w:cs="仿宋" w:hint="eastAsia"/>
            <w:lang w:eastAsia="zh-CN"/>
          </w:rPr>
          <w:t>十六、风险识别与分类</w:t>
        </w:r>
        <w:r>
          <w:tab/>
        </w:r>
        <w:r>
          <w:fldChar w:fldCharType="begin"/>
        </w:r>
        <w:r>
          <w:instrText xml:space="preserve"> PAGEREF _Toc2523 \h </w:instrText>
        </w:r>
        <w:r>
          <w:fldChar w:fldCharType="separate"/>
        </w:r>
        <w:r>
          <w:t>60</w:t>
        </w:r>
        <w:r>
          <w:fldChar w:fldCharType="end"/>
        </w:r>
      </w:hyperlink>
    </w:p>
    <w:p>
      <w:pPr>
        <w:pStyle w:val="TOC2"/>
        <w:tabs>
          <w:tab w:val="right" w:leader="dot" w:pos="8306"/>
        </w:tabs>
      </w:pPr>
      <w:hyperlink w:anchor="_Toc8715" w:history="1">
        <w:r>
          <w:rPr>
            <w:rFonts w:ascii="仿宋" w:eastAsia="仿宋" w:hAnsi="仿宋" w:cs="仿宋" w:hint="eastAsia"/>
            <w:lang w:eastAsia="zh-CN"/>
          </w:rPr>
          <w:t>(一)、风险识别</w:t>
        </w:r>
        <w:r>
          <w:tab/>
        </w:r>
        <w:r>
          <w:fldChar w:fldCharType="begin"/>
        </w:r>
        <w:r>
          <w:instrText xml:space="preserve"> PAGEREF _Toc8715 \h </w:instrText>
        </w:r>
        <w:r>
          <w:fldChar w:fldCharType="separate"/>
        </w:r>
        <w:r>
          <w:t>60</w:t>
        </w:r>
        <w:r>
          <w:fldChar w:fldCharType="end"/>
        </w:r>
      </w:hyperlink>
    </w:p>
    <w:p>
      <w:pPr>
        <w:pStyle w:val="TOC2"/>
        <w:tabs>
          <w:tab w:val="right" w:leader="dot" w:pos="8306"/>
        </w:tabs>
      </w:pPr>
      <w:hyperlink w:anchor="_Toc23700" w:history="1">
        <w:r>
          <w:rPr>
            <w:rFonts w:ascii="仿宋" w:eastAsia="仿宋" w:hAnsi="仿宋" w:cs="仿宋" w:hint="eastAsia"/>
            <w:lang w:eastAsia="zh-CN"/>
          </w:rPr>
          <w:t>(二)、风险分类</w:t>
        </w:r>
        <w:r>
          <w:tab/>
        </w:r>
        <w:r>
          <w:fldChar w:fldCharType="begin"/>
        </w:r>
        <w:r>
          <w:instrText xml:space="preserve"> PAGEREF _Toc23700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91"/>
      <w:r>
        <w:rPr>
          <w:rFonts w:ascii="仿宋" w:eastAsia="仿宋" w:hAnsi="仿宋" w:cs="仿宋" w:hint="eastAsia"/>
          <w:sz w:val="28"/>
          <w:lang w:eastAsia="zh-CN"/>
        </w:rPr>
        <w:t>一、体重秤项目危机管理</w:t>
      </w:r>
      <w:bookmarkEnd w:id="2"/>
    </w:p>
    <w:p>
      <w:pPr>
        <w:pStyle w:val="Heading2"/>
        <w:rPr>
          <w:rFonts w:ascii="仿宋" w:eastAsia="仿宋" w:hAnsi="仿宋" w:cs="仿宋" w:hint="eastAsia"/>
          <w:lang w:eastAsia="zh-CN"/>
        </w:rPr>
      </w:pPr>
      <w:bookmarkStart w:id="3" w:name="_Toc290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危机管理中，危机预警与识别是确保体重秤项目稳健运行的核心步骤。通过建立全面的监测机制，体重秤项目团队旨在及时发现和理解潜在的风险和危机因素，以便采取及时的预防和应对措施，确保体重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首先，通过深入的风险评估，体重秤项目团队全面分析了整个体重秤项目和各个阶段可能存在的威胁。这包括准确评估每个潜在风险的发生概率和可能影响的程度，为后续危机预警提供了有力支持。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重秤项目团队着重于明确定义体重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重秤项目进展的持续监控，团队能够及时发现潜在问题并作出迅速反应。体重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在这一阶段，团队的专业素养和反应速度将发挥至关重要的作用，以确保潜在危机能够在初期得到有效的处理，最大程度地减轻负面影响。通过危机预警与识别，体重秤项目得以更有序、可控地推进。</w:t>
      </w:r>
    </w:p>
    <w:p>
      <w:pPr>
        <w:pStyle w:val="Heading2"/>
        <w:ind w:firstLine="560" w:firstLineChars="200"/>
        <w:rPr>
          <w:rFonts w:ascii="仿宋" w:eastAsia="仿宋" w:hAnsi="仿宋" w:cs="仿宋" w:hint="eastAsia"/>
          <w:sz w:val="28"/>
          <w:lang w:eastAsia="zh-CN"/>
        </w:rPr>
      </w:pPr>
      <w:bookmarkStart w:id="4" w:name="_Toc260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在危机发生时，体重秤项目团队立即行动，成立了应急小组。该小组的任务是迅速制定并实施紧急应对措施，以最小化潜在损失。以下是采取的主要措施：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暂停体重秤项目进度：为遏制危机蔓延，体重秤项目暂时停止进行，以便全面评估当前状况。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资源重新分配：重新评估体重秤项目资源的分配，确保最大限度地减小损失。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实时沟通：与关键利益相关者建立实时沟通机制，向他们传递体重秤项目危机的实际状况，保障体重秤项目核心利益。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在紧急应对的同时，体重秤项目团队强调了团队协作和有效沟通的重要性。以下是团队协作的关键举措：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信息共享机制：建立了信息共享平台，确保团队成员能够及时获取体重秤项目危机的实时信息。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领导者沟通：体重秤项目领导者通过定期会议和即时沟通工具，指导团队应对危机，保持团队稳定运行。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随着危机得到初步控制，体重秤项目团队转向制定恢复计划，以确保体重秤项目能够从中迅速恢复。主要恢复计划包括：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修复受损的进度计划：重新评估体重秤项目进度，制定修复计划，确保体重秤项目尽快回归正常进程。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重新调整资源分配：优化资源分配，确保体重秤项目在有限资源下高效运转。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风险管理机制加强：对体重秤项目风险进行全面评估，制定更强化的风险管理策略，以预防未来可能的危机。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1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46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体重秤项目的技术管理特点体现在其创新导向。通过引入最先进的技术趋势和解决方案，体重秤项目致力于提升科技含量、提高质量和效率水平。这意味着我们将采用最新的工具和方法，确保体重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重秤项目技术管理的显著特征。通过整合不同领域的技术资源，我们实现了跨学科的协同工作。这有助于优化技术架构，提高整体效能。此外，整合性策略还促进了不同技术团队之间的紧密沟通和高效合作，确保体重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重秤项目所采用的技术。通过不断优化技术方案，体重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重秤项目团队将在体重秤项目初期识别可能的技术风险，并采取相应的预防和应对措施。通过建立健全的风险评估机制，体重秤项目能够在实施过程中及时发现并解决潜在的技术问题，保障体重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通过这些独特的技术管理特点，我们确信在体重秤项目中，技术将成为体重秤项目成功的有力支持。这一深度剖析揭示了技术管理在体重秤项目实施中的关键作用，为体重秤项目的技术基础奠定了坚实的基础。</w:t>
      </w:r>
    </w:p>
    <w:p>
      <w:pPr>
        <w:pStyle w:val="Heading2"/>
        <w:ind w:firstLine="560" w:firstLineChars="200"/>
        <w:rPr>
          <w:rFonts w:ascii="仿宋" w:eastAsia="仿宋" w:hAnsi="仿宋" w:cs="仿宋" w:hint="eastAsia"/>
          <w:sz w:val="28"/>
          <w:lang w:eastAsia="zh-CN"/>
        </w:rPr>
      </w:pPr>
      <w:bookmarkStart w:id="7" w:name="_Toc2134"/>
      <w:r>
        <w:rPr>
          <w:rFonts w:ascii="仿宋" w:eastAsia="仿宋" w:hAnsi="仿宋" w:cs="仿宋" w:hint="eastAsia"/>
          <w:sz w:val="28"/>
          <w:lang w:eastAsia="zh-CN"/>
        </w:rPr>
        <w:t>(二)、体重秤项目工艺技术设计方案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重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重秤项目将严格按照相关行业规范要求进行组织。通过有效控制产品质量，体重秤项目将致力于为顾客提供优质的体重秤项目产品和良好的服务。这体现了体重秤项目对于生产活动合规性和质量标准的高度重视，为体重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重秤项目注重生态效益和清洁生产原则。体重秤项目建设将紧密结合地方特色经济发展，与社会经济发展规划和区域环境保护规划方案相协调一致。通过与当地区域自然生态系统的结合，体重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重秤项目产品具有多样化的客户需求和个性化的特点。因此，体重秤项目产品规格品种多样，且单批生产数量较小。为满足这一特点，体重秤项目承办单位将建设先进的柔性制造生产线。通过广泛应用柔性制造技术，体重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体重秤项目采用的技术具有较高的技术含量和自动化水平，处于国内先进水平。这一技术选用不仅体现了对生产效率、质量和环境友好性的高标准要求，同时为体重秤项目的可持续发展奠定了坚实的基础。</w:t>
      </w:r>
    </w:p>
    <w:p>
      <w:pPr>
        <w:pStyle w:val="Heading2"/>
        <w:ind w:firstLine="560" w:firstLineChars="200"/>
        <w:rPr>
          <w:rFonts w:ascii="仿宋" w:eastAsia="仿宋" w:hAnsi="仿宋" w:cs="仿宋" w:hint="eastAsia"/>
          <w:sz w:val="28"/>
          <w:lang w:eastAsia="zh-CN"/>
        </w:rPr>
      </w:pPr>
      <w:bookmarkStart w:id="8" w:name="_Toc235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为确保体重秤项目的高效生产和技术实施，我们制定了一套精心设计的设备选型方案，以满足体重秤项目生产、质量和环保的要求。该方案的主要特点如下：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重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针对体重秤项目产品的多样性和小批量生产的特点，我们将建设柔性制造生产线。通过在设备选型中考虑柔性制造技术，可以灵活应对不同产品规格和生产需求，实现生产线的高度灵活性和适应性。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098"/>
      <w:r>
        <w:rPr>
          <w:rFonts w:ascii="仿宋" w:eastAsia="仿宋" w:hAnsi="仿宋" w:cs="仿宋" w:hint="eastAsia"/>
          <w:sz w:val="28"/>
          <w:lang w:eastAsia="zh-CN"/>
        </w:rPr>
        <w:t>三、体重秤项目可持续发展</w:t>
      </w:r>
      <w:bookmarkEnd w:id="9"/>
    </w:p>
    <w:p>
      <w:pPr>
        <w:pStyle w:val="Heading2"/>
        <w:rPr>
          <w:rFonts w:ascii="仿宋" w:eastAsia="仿宋" w:hAnsi="仿宋" w:cs="仿宋" w:hint="eastAsia"/>
          <w:lang w:eastAsia="zh-CN"/>
        </w:rPr>
      </w:pPr>
      <w:bookmarkStart w:id="10" w:name="_Toc3140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体重秤项目团队着眼于未来，明确了可持续发展的战略方向。制定的具体可持续发展目标包括降低资源使用、采用环保技术、最大化社会效益等。这一步骤不仅有助于体重秤项目在环保和社会责任方面达到最高标准，也为未来提供了明确的指引，确保体重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可持续实践的融入体重秤项目管理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体重秤项目管理周期。从体重秤项目规划开始，体重秤项目团队就考虑了环境和社会的因素。在执行阶段，体重秤项目团队积极推动绿色技术的应用，优化资源利用。此外，关注员工的社会责任，通过培训和沟通活动提高员工对可持续发展的认知，使他们能够在日常工作中践行可持续实践。这些举措不仅为体重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76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扎根于体重秤项目的可持续发展理念，我们深信环保与社会责任是体重秤项目成功的关键支柱。在体重秤项目的每一步，我们都致力于通过创新和实践，履行对环境和社会的坚定责任。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团队通过引入先进的环保技术、建立高效的废物处理系统以及推动能源节约措施，积极履行环保责任。定期的环保监测和评估确保体重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不仅致力于自身可持续发展，还注重对社会的回馈。通过支持社区体重秤项目、参与慈善事业、提供培训机会等方式，体重秤项目积极履行社会责任。与当地社区建立积极互动，关注员工的工作与生活平衡，以及员工的身心健康，是体重秤项目在社会责任层面的关键举措。这样的实践不仅增强了体重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860"/>
      <w:r>
        <w:rPr>
          <w:rFonts w:ascii="仿宋" w:eastAsia="仿宋" w:hAnsi="仿宋" w:cs="仿宋" w:hint="eastAsia"/>
          <w:sz w:val="28"/>
          <w:lang w:eastAsia="zh-CN"/>
        </w:rPr>
        <w:t>四、体重秤项目绩效评估</w:t>
      </w:r>
      <w:bookmarkEnd w:id="12"/>
    </w:p>
    <w:p>
      <w:pPr>
        <w:pStyle w:val="Heading2"/>
        <w:rPr>
          <w:rFonts w:ascii="仿宋" w:eastAsia="仿宋" w:hAnsi="仿宋" w:cs="仿宋" w:hint="eastAsia"/>
          <w:lang w:eastAsia="zh-CN"/>
        </w:rPr>
      </w:pPr>
      <w:bookmarkStart w:id="13" w:name="_Toc556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在体重秤项目中，我们设计了一套全面的绩效评估指标，以确保体重秤项目的可控和成功交付。这些指标跨足体重秤项目目标、成本、进度和质量等多个维度，为我们提供了全面洞察体重秤项目的健康状况。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目标达成率是我们关注的首要指标。我们设定了明确的目标，并通过定期监测和评估，迅速发现并应对潜在的目标偏差。这为体重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成本绩效是另一个核心关注点。通过实际成本与预算成本的对比分析，我们深入了解成本差异的原因，及时调整资源分配，保持体重秤项目在经济效益方面的合理水平。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进度作为关键的绩效指标之一，得到了精心的关注。我们制定了详细的体重秤项目进度计划，并设立了进度符合度指标，确保实际进度与计划进度保持一致。这使我们能够快速发现和解决潜在的进度问题，保持体重秤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体重秤项目绩效的不可或缺的一环。我们引入了一系列的质量标准和客户满意度指标，以确保体重秤项目交付的成果在质量上达到或超越预期水平。通过持续监测这些指标，我们努力提升体重秤项目整体质量水平，为体重秤项目的成功交付提供有力保障。通过这些科学且全面的绩效评估，我们能够更好地引导体重秤项目的持续改进，确保体重秤项目目标的顺利达成。</w:t>
      </w:r>
    </w:p>
    <w:p>
      <w:pPr>
        <w:pStyle w:val="Heading2"/>
        <w:ind w:firstLine="560" w:firstLineChars="200"/>
        <w:rPr>
          <w:rFonts w:ascii="仿宋" w:eastAsia="仿宋" w:hAnsi="仿宋" w:cs="仿宋" w:hint="eastAsia"/>
          <w:sz w:val="28"/>
          <w:lang w:eastAsia="zh-CN"/>
        </w:rPr>
      </w:pPr>
      <w:bookmarkStart w:id="14" w:name="_Toc1968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绩效评估是体重秤项目中的关键环节，为确保体重秤项目达到预期目标，我们采用了多层次、多维度的绩效评估方法。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重秤项目的战略目标对齐，确保每个决策和行动都与体重秤项目整体目标保持一致。团队会定期召开战略对齐会议，审视当前工作与体重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重秤项目进度、质量、成本和风险等方面。这些指标通过数据收集和分析，为体重秤项目管理团队提供了客观的评估依据。例如，我们通过体重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绩效评估不仅仅停留在体重秤项目内部，还考虑了体重秤项目对外部环境的影响。我们定期进行干系人满意度调查，以了解各利益相关方对体重秤项目的期望和满意度，并及时做出调整。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这种多层次、多角度的绩效评估方法，使得我们能够全面了解体重秤项目的运行状态，及时做出调整，确保体重秤项目在不断变化的环境中保持稳健前行。</w:t>
      </w:r>
    </w:p>
    <w:p>
      <w:pPr>
        <w:pStyle w:val="Heading2"/>
        <w:ind w:firstLine="560" w:firstLineChars="200"/>
        <w:rPr>
          <w:rFonts w:ascii="仿宋" w:eastAsia="仿宋" w:hAnsi="仿宋" w:cs="仿宋" w:hint="eastAsia"/>
          <w:sz w:val="28"/>
          <w:lang w:eastAsia="zh-CN"/>
        </w:rPr>
      </w:pPr>
      <w:bookmarkStart w:id="15" w:name="_Toc2228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为了确保体重秤项目的有效管理和不断优化，我们采用了精心设计的绩效评估周期。这个周期旨在实现灵活、实时和全面的评估，以适应体重秤项目执行中的各种挑战。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重秤项目的不同需求，分为短期、中期和长期。短期评估关注每个迭代或工作周期，以及时发现和解决当前任务中的问题。中期评估涵盖几个迭代，深入了解整体体重秤项目的趋势和性能。长期评估则着眼于整个体重秤项目阶段，确保体重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重秤项目管理工具和协作平台，团队成员能够随时更新和分享体重秤项目数据。这种实时性的反馈机制使我们能够及时察觉潜在问题，快速调整，保持体重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体重秤项目的决策制定密不可分。每个周期的体重秤项目回顾会议成为集体总结经验、识别问题深层次原因并找到创新解决方案的平台。这种定期的反思与调整机制使体重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065"/>
      <w:r>
        <w:rPr>
          <w:rFonts w:ascii="仿宋" w:eastAsia="仿宋" w:hAnsi="仿宋" w:cs="仿宋" w:hint="eastAsia"/>
          <w:sz w:val="28"/>
          <w:lang w:eastAsia="zh-CN"/>
        </w:rPr>
        <w:t>五、体重秤项目选址可行性分析</w:t>
      </w:r>
      <w:bookmarkEnd w:id="16"/>
    </w:p>
    <w:p>
      <w:pPr>
        <w:pStyle w:val="Heading2"/>
        <w:rPr>
          <w:rFonts w:ascii="仿宋" w:eastAsia="仿宋" w:hAnsi="仿宋" w:cs="仿宋" w:hint="eastAsia"/>
          <w:lang w:eastAsia="zh-CN"/>
        </w:rPr>
      </w:pPr>
      <w:bookmarkStart w:id="17" w:name="_Toc29446"/>
      <w:r>
        <w:rPr>
          <w:rFonts w:ascii="仿宋" w:eastAsia="仿宋" w:hAnsi="仿宋" w:cs="仿宋" w:hint="eastAsia"/>
          <w:lang w:eastAsia="zh-CN"/>
        </w:rPr>
        <w:t>(一)、体重秤项目选址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该体重秤项目选址位于XX省XX市XX区XXX街道</w:t>
      </w:r>
    </w:p>
    <w:p>
      <w:pPr>
        <w:pStyle w:val="Heading2"/>
        <w:ind w:firstLine="560" w:firstLineChars="200"/>
        <w:rPr>
          <w:rFonts w:ascii="仿宋" w:eastAsia="仿宋" w:hAnsi="仿宋" w:cs="仿宋" w:hint="eastAsia"/>
          <w:sz w:val="28"/>
          <w:lang w:eastAsia="zh-CN"/>
        </w:rPr>
      </w:pPr>
      <w:bookmarkStart w:id="18" w:name="_Toc2969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体重秤项目的征地面积将根据体重秤项目的实际规模和需求进行精确规划。具体面积XXX平方米，旨在确保体重秤项目不仅能够满足当前的发展需求，还能够预留空间以适应未来的扩展。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净用地面积是在征地面积基础上去除不可利用面积后的实际可开发用地。具体面积XXX平方米，考虑到环保、交通、安全等多方面因素，以确保体重秤项目在整体利用效率上达到最优。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体重秤项目计划建设的建筑总规模具体面积XXX平方米。这一规模的确定综合考虑了体重秤项目的性质、规模，以及城市规划的相关要求，确保建筑布局与周边环境协调一致。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绿地率是体重秤项目用地中被规划为绿地的比例。具体面积XXX平方米，旨在通过合理规划绿地，改善体重秤项目周边环境，提升居民生活质量，并符合城市整体绿化规划。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容积率是用地上可以建设的建筑总体积与用地面积之比。具体面积XXX，通过合理的容积率规划，确保体重秤项目建筑规模与周边环境和谐共生。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确保体重秤项目选址与当地城市规划相一致，具体面积XXX平方米。通过与城市规划部门深入沟通，确保体重秤项目不仅符合城市的整体发展方向，还能够融入城市的发展布局，为城市的长远发展贡献力量。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充分了解并确保体重秤项目选址符合当地产业政策，具体面积XXX平方米。这包括体重秤项目对当地经济的促进作用，以及对相关产业的带动效应，确保体重秤项目与地方政府的产业政策保持一致，促进共赢合作。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用地总体要求必须符合环保和可持续发展的原则，具体面积XXX平方米。通过采用绿色建筑设计、节能减排等措施，确保体重秤项目在建设和运营过程中对环境的影响最小化，达到可持续发展的要求。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确保体重秤项目选址具备必要的公共设施配套，具体面积XXX平方米。这包括交通便利性、教育、医疗等基础设施，以提高居民生活品质，使得体重秤项目选址更具吸引力。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考虑用地总体要求对当地社会稳定性的影响，具体面积XXX平方米。通过深入了解当地社区反馈，确保体重秤项目的选址和建设过程对当地社会和谐稳定产生积极作用。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体重秤项目选址不仅符合法规和规划，还在实际操作中具有可行性。这一全面规划将为体重秤项目的成功实施提供坚实的基础，确保体重秤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40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重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重秤项目的设备规划和空间设计中，我们将采取灵活设备布局的措施。设备布局将根据实际需求进行灵活设计，避免不必要的浪费。通过合理规划设备摆放位置，我们将提高设备的利用率，减少设备间距，以确保体重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https://d.book118.com/605234323140011101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D0C14"/>
    <w:rsid w:val="7ADD0C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343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2024-01-28T18:20:00Z</dcterms:created>
  <dcterms:modified xsi:type="dcterms:W3CDTF">2024-01-28T18:20:34Z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83421CEB52764606BEBD3A76E399A480_11</vt:lpwstr>
  </property>
  <property fmtid="{D5CDD505-2E9C-101B-9397-08002B2CF9AE}" pid="3" name="KSOProductBuildVer">
    <vt:lpwstr>2052-12.1.0.16120</vt:lpwstr>
  </property>
</Properties>
</file>