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jc w:val="center"/>
        <w:rPr>
          <w:rFonts w:hint="eastAsia"/>
          <w:b/>
          <w:sz w:val="48"/>
        </w:rPr>
      </w:pPr>
      <w:r>
        <w:rPr>
          <w:rFonts w:hint="eastAsia"/>
          <w:b/>
          <w:sz w:val="48"/>
        </w:rPr>
        <w:t>广 西 大 学</w:t>
      </w:r>
    </w:p>
    <w:p>
      <w:pPr>
        <w:pStyle w:val="BodyText"/>
        <w:rPr>
          <w:rFonts w:hint="eastAsia"/>
          <w:sz w:val="52"/>
        </w:rPr>
      </w:pPr>
      <w:r>
        <w:rPr>
          <w:rFonts w:hint="eastAsia"/>
          <w:sz w:val="52"/>
        </w:rPr>
        <w:t>毕业设计〔论文〕</w:t>
      </w:r>
    </w:p>
    <w:p>
      <w:pPr>
        <w:ind w:left="0" w:right="0" w:firstLine="0" w:leftChars="0" w:firstLineChars="0"/>
        <w:jc w:val="center"/>
        <w:rPr>
          <w:rFonts w:ascii="黑体" w:eastAsia="黑体" w:hAnsi="黑体" w:hint="eastAsia"/>
          <w:sz w:val="52"/>
          <w:u w:val="single"/>
        </w:rPr>
      </w:pPr>
      <w:r>
        <w:rPr>
          <w:rFonts w:ascii="黑体" w:eastAsia="黑体" w:hAnsi="黑体" w:hint="eastAsia"/>
          <w:sz w:val="52"/>
          <w:lang w:eastAsia="zh-CN"/>
        </w:rPr>
        <w:t>题目</w:t>
      </w:r>
      <w:r>
        <w:rPr>
          <w:rFonts w:ascii="黑体" w:eastAsia="黑体" w:hAnsi="黑体" w:hint="eastAsia"/>
          <w:sz w:val="52"/>
          <w:u w:val="single"/>
          <w:lang w:eastAsia="zh-CN"/>
        </w:rPr>
        <w:t>年产五万吨活性白土</w:t>
      </w:r>
    </w:p>
    <w:p>
      <w:pPr>
        <w:ind w:left="0" w:right="0" w:firstLine="0" w:leftChars="0" w:firstLineChars="0"/>
        <w:jc w:val="center"/>
        <w:rPr>
          <w:rFonts w:ascii="黑体" w:eastAsia="黑体" w:hAnsi="黑体" w:hint="eastAsia"/>
          <w:sz w:val="52"/>
          <w:u w:val="single"/>
        </w:rPr>
      </w:pPr>
      <w:r>
        <w:rPr>
          <w:rFonts w:ascii="黑体" w:eastAsia="黑体" w:hAnsi="黑体" w:hint="eastAsia"/>
          <w:sz w:val="52"/>
          <w:u w:val="single"/>
          <w:lang w:eastAsia="zh-CN"/>
        </w:rPr>
        <w:t>工艺流程设计</w:t>
      </w:r>
    </w:p>
    <w:p>
      <w:pPr>
        <w:ind w:left="0" w:right="0" w:firstLine="0" w:leftChars="0" w:firstLineChars="0"/>
        <w:jc w:val="left"/>
        <w:rPr>
          <w:rFonts w:hint="eastAsia"/>
        </w:rPr>
      </w:pPr>
      <w:r>
        <w:rPr>
          <w:rFonts w:hint="eastAsia"/>
          <w:sz w:val="28"/>
        </w:rPr>
        <w:t xml:space="preserve">                 学    院  </w:t>
      </w:r>
      <w:r>
        <w:rPr>
          <w:rFonts w:hint="eastAsia"/>
          <w:sz w:val="28"/>
          <w:u w:val="single"/>
        </w:rPr>
        <w:t xml:space="preserve">   化学化工学院  </w:t>
      </w:r>
    </w:p>
    <w:p>
      <w:pPr>
        <w:rPr>
          <w:rFonts w:hint="eastAsia"/>
        </w:rPr>
      </w:pPr>
      <w:r>
        <w:rPr>
          <w:rFonts w:hint="eastAsia"/>
          <w:sz w:val="28"/>
        </w:rPr>
        <w:t xml:space="preserve">专    业 </w:t>
      </w:r>
      <w:r>
        <w:rPr>
          <w:rFonts w:hint="eastAsia"/>
          <w:sz w:val="28"/>
          <w:u w:val="single"/>
          <w:lang w:eastAsia="zh-CN"/>
        </w:rPr>
        <w:t xml:space="preserve">化学工程与工艺 </w:t>
      </w:r>
    </w:p>
    <w:p>
      <w:pPr>
        <w:rPr>
          <w:rFonts w:hint="eastAsia"/>
          <w:sz w:val="28"/>
          <w:u w:val="single"/>
        </w:rPr>
      </w:pPr>
      <w:r>
        <w:rPr>
          <w:rFonts w:hint="eastAsia"/>
          <w:sz w:val="28"/>
        </w:rPr>
        <w:t xml:space="preserve">班    级  </w:t>
      </w:r>
      <w:r>
        <w:rPr>
          <w:rFonts w:hint="eastAsia"/>
          <w:sz w:val="28"/>
          <w:u w:val="single"/>
        </w:rPr>
        <w:t xml:space="preserve">   200</w:t>
      </w:r>
      <w:r>
        <w:rPr>
          <w:rFonts w:hint="eastAsia"/>
          <w:sz w:val="28"/>
          <w:u w:val="single"/>
          <w:lang w:eastAsia="zh-CN"/>
        </w:rPr>
        <w:t>6</w:t>
      </w:r>
      <w:r>
        <w:rPr>
          <w:rFonts w:hint="eastAsia"/>
          <w:sz w:val="28"/>
          <w:u w:val="single"/>
        </w:rPr>
        <w:t>级</w:t>
      </w:r>
      <w:r>
        <w:rPr>
          <w:rFonts w:hint="eastAsia"/>
          <w:sz w:val="28"/>
          <w:u w:val="single"/>
          <w:lang w:eastAsia="zh-CN"/>
        </w:rPr>
        <w:t>1</w:t>
      </w:r>
      <w:r>
        <w:rPr>
          <w:rFonts w:hint="eastAsia"/>
          <w:sz w:val="28"/>
          <w:u w:val="single"/>
        </w:rPr>
        <w:t xml:space="preserve">班   </w:t>
      </w:r>
    </w:p>
    <w:p>
      <w:pPr>
        <w:rPr>
          <w:rFonts w:hint="eastAsia"/>
        </w:rPr>
      </w:pPr>
      <w:r>
        <w:rPr>
          <w:rFonts w:hint="eastAsia"/>
          <w:sz w:val="28"/>
        </w:rPr>
        <w:t xml:space="preserve">学    号  </w:t>
      </w:r>
      <w:r>
        <w:rPr>
          <w:rFonts w:hint="eastAsia"/>
          <w:sz w:val="28"/>
          <w:u w:val="single"/>
          <w:lang w:eastAsia="zh-CN"/>
        </w:rPr>
        <w:t>0604100309</w:t>
      </w:r>
    </w:p>
    <w:p>
      <w:pPr>
        <w:rPr>
          <w:rFonts w:hint="eastAsia"/>
          <w:sz w:val="28"/>
          <w:u w:val="single"/>
        </w:rPr>
      </w:pPr>
      <w:r>
        <w:rPr>
          <w:rFonts w:hint="eastAsia"/>
          <w:sz w:val="28"/>
        </w:rPr>
        <w:t xml:space="preserve">姓    名  </w:t>
      </w:r>
      <w:r>
        <w:rPr>
          <w:rFonts w:hint="eastAsia"/>
          <w:sz w:val="28"/>
          <w:u w:val="single"/>
          <w:lang w:eastAsia="zh-CN"/>
        </w:rPr>
        <w:t>梁顺香</w:t>
      </w:r>
    </w:p>
    <w:p>
      <w:pPr>
        <w:rPr>
          <w:rFonts w:ascii="宋体" w:hAnsi="宋体" w:hint="eastAsia"/>
          <w:b w:val="0"/>
          <w:sz w:val="24"/>
        </w:rPr>
      </w:pPr>
      <w:r>
        <w:rPr>
          <w:rFonts w:hint="eastAsia"/>
          <w:sz w:val="28"/>
          <w:lang w:eastAsia="zh-CN"/>
        </w:rPr>
        <w:t>指导教师</w:t>
      </w:r>
      <w:r>
        <w:rPr>
          <w:rFonts w:hint="eastAsia"/>
          <w:sz w:val="28"/>
          <w:u w:val="single"/>
          <w:lang w:eastAsia="zh-CN"/>
        </w:rPr>
        <w:t>潘远凤</w:t>
      </w:r>
    </w:p>
    <w:p>
      <w:pPr>
        <w:spacing w:line="300" w:lineRule="auto"/>
        <w:ind w:left="0" w:right="0" w:firstLine="0" w:leftChars="0" w:firstLineChars="0"/>
        <w:jc w:val="both"/>
        <w:rPr>
          <w:rFonts w:ascii="宋体" w:hAnsi="宋体" w:hint="eastAsia"/>
          <w:sz w:val="24"/>
        </w:rPr>
      </w:pPr>
      <w:r>
        <w:rPr>
          <w:rFonts w:ascii="黑体" w:eastAsia="黑体" w:hAnsi="黑体" w:hint="eastAsia"/>
          <w:b w:val="0"/>
          <w:sz w:val="32"/>
          <w:lang w:eastAsia="zh-CN"/>
        </w:rPr>
        <w:t>摘要</w:t>
      </w:r>
    </w:p>
    <w:p>
      <w:pPr>
        <w:kinsoku/>
        <w:autoSpaceDE/>
        <w:autoSpaceDN w:val="0"/>
        <w:spacing w:before="100" w:beforeLines="0" w:beforeAutospacing="0" w:line="300" w:lineRule="auto"/>
        <w:jc w:val="left"/>
        <w:rPr>
          <w:rFonts w:ascii="宋体" w:hAnsi="宋体" w:hint="eastAsia"/>
          <w:snapToGrid/>
          <w:color w:val="000000"/>
          <w:spacing w:val="6"/>
          <w:sz w:val="24"/>
        </w:rPr>
      </w:pPr>
      <w:r>
        <w:rPr>
          <w:rFonts w:ascii="宋体" w:eastAsia="宋体" w:hAnsi="宋体" w:hint="eastAsia"/>
          <w:sz w:val="24"/>
          <w:lang w:eastAsia="zh-CN"/>
        </w:rPr>
        <w:t>活性白土是一种具有很强吸附能力的</w:t>
      </w:r>
      <w:r>
        <w:rPr>
          <w:rFonts w:ascii="宋体" w:eastAsia="宋体" w:hAnsi="宋体" w:hint="eastAsia"/>
          <w:snapToGrid/>
          <w:color w:val="000000"/>
          <w:spacing w:val="6"/>
          <w:sz w:val="24"/>
        </w:rPr>
        <w:t>高效活性白土</w:t>
      </w:r>
      <w:r>
        <w:rPr>
          <w:rFonts w:ascii="宋体" w:eastAsia="宋体" w:hAnsi="宋体" w:hint="eastAsia"/>
          <w:sz w:val="24"/>
          <w:lang w:eastAsia="zh-CN"/>
        </w:rPr>
        <w:t>，它主要是以</w:t>
      </w:r>
      <w:r>
        <w:rPr>
          <w:rFonts w:ascii="宋体" w:eastAsia="宋体" w:hAnsi="宋体" w:hint="eastAsia"/>
          <w:snapToGrid/>
          <w:color w:val="000000"/>
          <w:spacing w:val="6"/>
          <w:sz w:val="24"/>
        </w:rPr>
        <w:t>膨润土矿为原料，经过精选、研磨</w:t>
      </w:r>
      <w:r>
        <w:rPr>
          <w:rFonts w:ascii="宋体" w:eastAsia="宋体" w:hAnsi="宋体" w:hint="eastAsia"/>
          <w:snapToGrid/>
          <w:color w:val="000000"/>
          <w:spacing w:val="6"/>
          <w:sz w:val="24"/>
          <w:lang w:eastAsia="zh-CN"/>
        </w:rPr>
        <w:t>、</w:t>
      </w:r>
      <w:r>
        <w:rPr>
          <w:rFonts w:ascii="宋体" w:eastAsia="宋体" w:hAnsi="宋体" w:hint="eastAsia"/>
          <w:snapToGrid/>
          <w:color w:val="000000"/>
          <w:spacing w:val="6"/>
          <w:sz w:val="24"/>
        </w:rPr>
        <w:t>活化</w:t>
      </w:r>
      <w:r>
        <w:rPr>
          <w:rFonts w:ascii="宋体" w:eastAsia="宋体" w:hAnsi="宋体" w:hint="eastAsia"/>
          <w:snapToGrid/>
          <w:color w:val="000000"/>
          <w:spacing w:val="6"/>
          <w:sz w:val="24"/>
          <w:lang w:eastAsia="zh-CN"/>
        </w:rPr>
        <w:t>、</w:t>
      </w:r>
      <w:r>
        <w:rPr>
          <w:rFonts w:ascii="宋体" w:eastAsia="宋体" w:hAnsi="宋体" w:hint="eastAsia"/>
          <w:snapToGrid/>
          <w:color w:val="000000"/>
          <w:spacing w:val="6"/>
          <w:sz w:val="24"/>
        </w:rPr>
        <w:t>挤压、</w:t>
      </w:r>
      <w:r>
        <w:rPr>
          <w:rFonts w:ascii="宋体" w:eastAsia="宋体" w:hAnsi="宋体" w:hint="eastAsia"/>
          <w:snapToGrid/>
          <w:color w:val="000000"/>
          <w:spacing w:val="6"/>
          <w:sz w:val="24"/>
          <w:lang w:eastAsia="zh-CN"/>
        </w:rPr>
        <w:t>洗涤、</w:t>
      </w:r>
      <w:r>
        <w:rPr>
          <w:rFonts w:ascii="宋体" w:eastAsia="宋体" w:hAnsi="宋体" w:hint="eastAsia"/>
          <w:snapToGrid/>
          <w:color w:val="000000"/>
          <w:spacing w:val="6"/>
          <w:sz w:val="24"/>
        </w:rPr>
        <w:t>烘干等一系列工序生产</w:t>
      </w:r>
      <w:r>
        <w:rPr>
          <w:rFonts w:ascii="宋体" w:eastAsia="宋体" w:hAnsi="宋体" w:hint="eastAsia"/>
          <w:snapToGrid/>
          <w:color w:val="000000"/>
          <w:spacing w:val="6"/>
          <w:sz w:val="24"/>
          <w:lang w:eastAsia="zh-CN"/>
        </w:rPr>
        <w:t>而成，被广泛应用于化工行业、食品行业、石油行业以及污水处理等行业当中。</w:t>
      </w:r>
    </w:p>
    <w:p>
      <w:pPr>
        <w:spacing w:line="300" w:lineRule="auto"/>
        <w:rPr>
          <w:rFonts w:ascii="宋体" w:hAnsi="宋体" w:hint="eastAsia"/>
          <w:sz w:val="24"/>
        </w:rPr>
      </w:pPr>
      <w:r>
        <w:rPr>
          <w:rFonts w:ascii="宋体" w:eastAsia="宋体" w:hAnsi="宋体" w:hint="eastAsia"/>
          <w:sz w:val="24"/>
          <w:lang w:eastAsia="zh-CN"/>
        </w:rPr>
        <w:t>本文主要的任务是对一家工厂原有的活性白土生产流程进行改良，对原来的一些不合理流程进一步修改，反响采用多级活化，使得操作更加方便，</w:t>
      </w:r>
      <w:r>
        <w:rPr>
          <w:rFonts w:ascii="宋体" w:eastAsia="宋体" w:hAnsi="宋体" w:hint="eastAsia"/>
          <w:color w:val="000000"/>
          <w:sz w:val="24"/>
          <w:lang w:val="zh-CN"/>
        </w:rPr>
        <w:t>能稳定的、连续的生产优质高效活性白土。</w:t>
      </w:r>
      <w:r>
        <w:rPr>
          <w:rFonts w:ascii="宋体" w:eastAsia="宋体" w:hAnsi="宋体" w:hint="eastAsia"/>
          <w:sz w:val="24"/>
          <w:lang w:eastAsia="zh-CN"/>
        </w:rPr>
        <w:t>对生产进程中产生的废酸进行循环使用，降低了酸的消耗量的同时也减轻了对环境的污染。并通过aspen进行模拟优化，对热量和物料进行计算。</w:t>
      </w:r>
    </w:p>
    <w:p>
      <w:pPr>
        <w:spacing w:line="300" w:lineRule="auto"/>
        <w:rPr>
          <w:rFonts w:ascii="宋体" w:hAnsi="宋体" w:hint="eastAsia"/>
          <w:sz w:val="24"/>
        </w:rPr>
        <w:sectPr>
          <w:type w:val="continuous"/>
          <w:pgSz w:w="10432" w:h="14742"/>
          <w:pgMar w:top="1162" w:right="1270" w:bottom="1162" w:left="1230" w:header="851" w:footer="992" w:gutter="0"/>
          <w:paperSrc w:first="0" w:other="0"/>
          <w:pgNumType w:fmt="upperRoman" w:start="0"/>
          <w:cols w:space="708"/>
          <w:titlePg w:val="0"/>
          <w:textDirection w:val="lrTb"/>
          <w:docGrid w:type="lines" w:linePitch="312" w:charSpace="0"/>
        </w:sectPr>
      </w:pPr>
      <w:r>
        <w:rPr>
          <w:rFonts w:ascii="宋体" w:eastAsia="宋体" w:hAnsi="宋体" w:hint="eastAsia"/>
          <w:sz w:val="24"/>
          <w:lang w:eastAsia="zh-CN"/>
        </w:rPr>
        <w:t xml:space="preserve">    本流程主要分为五个工段，第一工段为原料工段，主要是对</w:t>
      </w:r>
      <w:r>
        <w:rPr>
          <w:rFonts w:ascii="宋体" w:eastAsia="宋体" w:hAnsi="宋体" w:hint="eastAsia"/>
          <w:snapToGrid/>
          <w:color w:val="000000"/>
          <w:spacing w:val="6"/>
          <w:sz w:val="24"/>
        </w:rPr>
        <w:t>膨润土矿</w:t>
      </w:r>
      <w:r>
        <w:rPr>
          <w:rFonts w:ascii="宋体" w:eastAsia="宋体" w:hAnsi="宋体" w:hint="eastAsia"/>
          <w:snapToGrid/>
          <w:color w:val="000000"/>
          <w:spacing w:val="6"/>
          <w:sz w:val="24"/>
          <w:lang w:eastAsia="zh-CN"/>
        </w:rPr>
        <w:t>进行破碎和研磨。第二工段为反响工段，通过</w:t>
      </w:r>
      <w:r>
        <w:rPr>
          <w:rFonts w:ascii="宋体" w:eastAsia="宋体" w:hAnsi="宋体" w:hint="eastAsia"/>
          <w:kern w:val="0"/>
          <w:sz w:val="24"/>
        </w:rPr>
        <w:t>五级串联</w:t>
      </w:r>
      <w:r>
        <w:rPr>
          <w:rFonts w:ascii="宋体" w:eastAsia="宋体" w:hAnsi="宋体" w:hint="eastAsia"/>
          <w:kern w:val="0"/>
          <w:sz w:val="24"/>
          <w:lang w:eastAsia="zh-CN"/>
        </w:rPr>
        <w:t>的</w:t>
      </w:r>
      <w:r>
        <w:rPr>
          <w:rFonts w:ascii="宋体" w:eastAsia="宋体" w:hAnsi="宋体" w:hint="eastAsia"/>
          <w:kern w:val="0"/>
          <w:sz w:val="24"/>
        </w:rPr>
        <w:t>反响釜</w:t>
      </w:r>
      <w:r>
        <w:rPr>
          <w:rFonts w:ascii="宋体" w:eastAsia="宋体" w:hAnsi="宋体" w:hint="eastAsia"/>
          <w:kern w:val="0"/>
          <w:sz w:val="24"/>
          <w:lang w:eastAsia="zh-CN"/>
        </w:rPr>
        <w:t>对</w:t>
      </w:r>
      <w:r>
        <w:rPr>
          <w:rFonts w:ascii="宋体" w:eastAsia="宋体" w:hAnsi="宋体" w:hint="eastAsia"/>
          <w:snapToGrid/>
          <w:color w:val="000000"/>
          <w:spacing w:val="6"/>
          <w:sz w:val="24"/>
        </w:rPr>
        <w:t>膨润土</w:t>
      </w:r>
    </w:p>
    <w:p>
      <w:pPr>
        <w:spacing w:line="300" w:lineRule="auto"/>
        <w:rPr>
          <w:rFonts w:ascii="宋体" w:hAnsi="宋体" w:hint="eastAsia"/>
          <w:sz w:val="24"/>
        </w:rPr>
      </w:pPr>
      <w:r>
        <w:rPr>
          <w:rFonts w:ascii="宋体" w:eastAsia="宋体" w:hAnsi="宋体" w:hint="eastAsia"/>
          <w:snapToGrid/>
          <w:color w:val="000000"/>
          <w:spacing w:val="6"/>
          <w:sz w:val="24"/>
          <w:lang w:eastAsia="zh-CN"/>
        </w:rPr>
        <w:t>进行活化。第三工段为</w:t>
      </w:r>
      <w:r>
        <w:rPr>
          <w:rFonts w:ascii="宋体" w:eastAsia="宋体" w:hAnsi="宋体" w:hint="eastAsia"/>
          <w:sz w:val="24"/>
          <w:lang w:val="zh-CN"/>
        </w:rPr>
        <w:t>洗涤工段，对活化后的白土进行压滤和洗涤以除去吸附的酸。第四工段为枯燥包装工段，由于压滤后的白土中含有大量的水必须除去，热空气通过</w:t>
      </w:r>
      <w:r>
        <w:rPr>
          <w:rFonts w:ascii="宋体" w:eastAsia="宋体" w:hAnsi="宋体" w:hint="eastAsia"/>
          <w:color w:val="000000"/>
          <w:sz w:val="24"/>
        </w:rPr>
        <w:t>转圆筒枯燥器</w:t>
      </w:r>
      <w:r>
        <w:rPr>
          <w:rFonts w:ascii="宋体" w:eastAsia="宋体" w:hAnsi="宋体" w:hint="eastAsia"/>
          <w:color w:val="000000"/>
          <w:sz w:val="24"/>
          <w:lang w:eastAsia="zh-CN"/>
        </w:rPr>
        <w:t>与白土对流而带走水分，枯燥后的白土进入包装车间进行包装。第五工段是废水处理工段，对洗涤出来的废水进行净化并回收重复利用。</w:t>
      </w:r>
    </w:p>
    <w:p>
      <w:pPr>
        <w:pStyle w:val="TOC1"/>
        <w:spacing w:line="300" w:lineRule="auto"/>
        <w:rPr>
          <w:rFonts w:ascii="宋体" w:eastAsia="宋体" w:hAnsi="宋体" w:hint="eastAsia"/>
          <w:color w:val="auto"/>
          <w:lang w:eastAsia="zh-CN"/>
        </w:rPr>
      </w:pPr>
      <w:r>
        <w:rPr>
          <w:rFonts w:ascii="黑体" w:eastAsia="黑体" w:hAnsi="黑体" w:hint="eastAsia"/>
          <w:color w:val="auto"/>
          <w:sz w:val="24"/>
          <w:lang w:eastAsia="zh-CN"/>
        </w:rPr>
        <w:t>关键词：</w:t>
      </w:r>
      <w:r>
        <w:rPr>
          <w:rFonts w:ascii="宋体" w:eastAsia="宋体" w:hAnsi="宋体" w:hint="eastAsia"/>
          <w:color w:val="auto"/>
          <w:sz w:val="24"/>
          <w:lang w:eastAsia="zh-CN"/>
        </w:rPr>
        <w:t>活性白土生产流程活化吸附改良循环</w:t>
      </w:r>
    </w:p>
    <w:p>
      <w:pPr>
        <w:kinsoku/>
        <w:autoSpaceDE/>
        <w:autoSpaceDN w:val="0"/>
        <w:spacing w:before="100" w:beforeLines="0" w:beforeAutospacing="0" w:after="100" w:afterLines="0" w:afterAutospacing="0"/>
        <w:rPr>
          <w:rFonts w:ascii="Times New Roman" w:hAnsi="Times New Roman" w:hint="default"/>
          <w:snapToGrid/>
          <w:color w:val="000000"/>
          <w:sz w:val="24"/>
        </w:rPr>
      </w:pPr>
      <w:r>
        <w:rPr>
          <w:rFonts w:ascii="Arial" w:hint="eastAsia"/>
          <w:b/>
          <w:snapToGrid/>
          <w:color w:val="000000"/>
          <w:sz w:val="28"/>
          <w:shd w:val="solid" w:color="FFFFFF" w:fill="auto"/>
          <w:lang w:eastAsia="zh-CN"/>
        </w:rPr>
        <w:t>Abstract</w:t>
      </w:r>
      <w:r>
        <w:rPr>
          <w:rFonts w:ascii="Times New Roman" w:eastAsia="宋体" w:hAnsi="Times New Roman" w:hint="default"/>
          <w:snapToGrid/>
          <w:color w:val="000000"/>
          <w:kern w:val="2"/>
          <w:sz w:val="24"/>
          <w:shd w:val="solid" w:color="FFFFFF" w:fill="auto"/>
          <w:lang w:val="en-US" w:eastAsia="zh-CN"/>
        </w:rPr>
        <w:t>Activated Clay is a material with very strong adsorption capacity</w:t>
      </w:r>
      <w:r>
        <w:rPr>
          <w:rFonts w:ascii="Times New Roman" w:hAnsi="Times New Roman" w:hint="default"/>
          <w:snapToGrid/>
          <w:color w:val="000000"/>
          <w:sz w:val="24"/>
          <w:shd w:val="solid" w:color="FFFFFF" w:fill="auto"/>
        </w:rPr>
        <w:t xml:space="preserve"> , it is mainly based on bentonite ore as raw material, </w:t>
      </w:r>
      <w:r>
        <w:rPr>
          <w:rFonts w:ascii="Times New Roman" w:hAnsi="Times New Roman" w:hint="eastAsia"/>
          <w:snapToGrid/>
          <w:color w:val="000000"/>
          <w:sz w:val="24"/>
          <w:shd w:val="solid" w:color="FFFFFF" w:fill="auto"/>
          <w:lang w:eastAsia="zh-CN"/>
        </w:rPr>
        <w:t xml:space="preserve">after </w:t>
      </w:r>
      <w:r>
        <w:rPr>
          <w:rFonts w:ascii="Times New Roman" w:hAnsi="Times New Roman" w:hint="default"/>
          <w:snapToGrid/>
          <w:color w:val="000000"/>
          <w:sz w:val="24"/>
          <w:shd w:val="solid" w:color="FFFFFF" w:fill="auto"/>
        </w:rPr>
        <w:t>carefully selected, grinding, activation, extrusion, washing, drying and a series of processes of production</w:t>
      </w:r>
      <w:r>
        <w:rPr>
          <w:rFonts w:ascii="Times New Roman" w:hAnsi="Times New Roman" w:hint="eastAsia"/>
          <w:snapToGrid/>
          <w:color w:val="000000"/>
          <w:sz w:val="24"/>
          <w:shd w:val="solid" w:color="FFFFFF" w:fill="auto"/>
          <w:lang w:eastAsia="zh-CN"/>
        </w:rPr>
        <w:t>.It</w:t>
      </w:r>
      <w:r>
        <w:rPr>
          <w:rFonts w:ascii="Times New Roman" w:hAnsi="Times New Roman" w:hint="default"/>
          <w:snapToGrid/>
          <w:color w:val="000000"/>
          <w:sz w:val="24"/>
          <w:shd w:val="solid" w:color="FFFFFF" w:fill="auto"/>
        </w:rPr>
        <w:t xml:space="preserve"> beingwidely used in chemical industry, food industry, petroleum industry,   sewage treatment and other occupations.</w:t>
        <w:br/>
        <w:t xml:space="preserve">  This paper's task is to improve the production processa factory original activated clay , further modify some of the</w:t>
      </w:r>
      <w:r>
        <w:rPr>
          <w:rFonts w:ascii="Times New Roman" w:eastAsia="宋体" w:hAnsi="Times New Roman" w:hint="default"/>
          <w:snapToGrid/>
          <w:color w:val="000000"/>
          <w:kern w:val="2"/>
          <w:sz w:val="24"/>
          <w:shd w:val="solid" w:color="FFFFFF" w:fill="auto"/>
          <w:lang w:val="en-US" w:eastAsia="zh-CN"/>
        </w:rPr>
        <w:t>unreasonable</w:t>
      </w:r>
      <w:r>
        <w:rPr>
          <w:rFonts w:ascii="Times New Roman" w:hAnsi="Times New Roman" w:hint="eastAsia"/>
          <w:snapToGrid/>
          <w:color w:val="000000"/>
          <w:sz w:val="24"/>
          <w:shd w:val="solid" w:color="FFFFFF" w:fill="auto"/>
          <w:lang w:eastAsia="zh-CN"/>
        </w:rPr>
        <w:t xml:space="preserve"> of </w:t>
      </w:r>
      <w:r>
        <w:rPr>
          <w:rFonts w:ascii="Times New Roman" w:hAnsi="Times New Roman" w:hint="default"/>
          <w:snapToGrid/>
          <w:color w:val="000000"/>
          <w:sz w:val="24"/>
          <w:shd w:val="solid" w:color="FFFFFF" w:fill="auto"/>
        </w:rPr>
        <w:t xml:space="preserve">original process </w:t>
      </w:r>
      <w:r>
        <w:rPr>
          <w:rFonts w:ascii="Times New Roman" w:hAnsi="Times New Roman" w:hint="eastAsia"/>
          <w:snapToGrid/>
          <w:color w:val="000000"/>
          <w:sz w:val="24"/>
          <w:shd w:val="solid" w:color="FFFFFF" w:fill="auto"/>
          <w:lang w:eastAsia="zh-CN"/>
        </w:rPr>
        <w:t>.</w:t>
      </w:r>
      <w:r>
        <w:rPr>
          <w:rFonts w:ascii="Times New Roman" w:hAnsi="Times New Roman" w:hint="default"/>
          <w:snapToGrid/>
          <w:color w:val="000000"/>
          <w:sz w:val="24"/>
          <w:shd w:val="solid" w:color="FFFFFF" w:fill="auto"/>
        </w:rPr>
        <w:t xml:space="preserve"> multi-level response activation, enables the operat</w:t>
      </w:r>
      <w:r>
        <w:rPr>
          <w:rFonts w:ascii="Times New Roman" w:hAnsi="Times New Roman" w:hint="eastAsia"/>
          <w:snapToGrid/>
          <w:color w:val="000000"/>
          <w:sz w:val="24"/>
          <w:shd w:val="solid" w:color="FFFFFF" w:fill="auto"/>
          <w:lang w:eastAsia="zh-CN"/>
        </w:rPr>
        <w:t>e</w:t>
      </w:r>
      <w:r>
        <w:rPr>
          <w:rFonts w:ascii="Times New Roman" w:hAnsi="Times New Roman" w:hint="default"/>
          <w:snapToGrid/>
          <w:color w:val="000000"/>
          <w:sz w:val="24"/>
          <w:shd w:val="solid" w:color="FFFFFF" w:fill="auto"/>
        </w:rPr>
        <w:t xml:space="preserve"> to more easily </w:t>
      </w:r>
      <w:r>
        <w:rPr>
          <w:rFonts w:ascii="Times New Roman" w:hAnsi="Times New Roman" w:hint="eastAsia"/>
          <w:snapToGrid/>
          <w:color w:val="000000"/>
          <w:sz w:val="24"/>
          <w:shd w:val="solid" w:color="FFFFFF" w:fill="auto"/>
          <w:lang w:eastAsia="zh-CN"/>
        </w:rPr>
        <w:t>and</w:t>
      </w:r>
      <w:r>
        <w:rPr>
          <w:rFonts w:ascii="Times New Roman" w:hAnsi="Times New Roman" w:hint="default"/>
          <w:snapToGrid/>
          <w:color w:val="000000"/>
          <w:sz w:val="24"/>
          <w:shd w:val="solid" w:color="FFFFFF" w:fill="auto"/>
        </w:rPr>
        <w:t xml:space="preserve"> steady, continuous production of high-quality activated clay</w:t>
      </w:r>
      <w:r>
        <w:rPr>
          <w:rFonts w:ascii="Times New Roman" w:hAnsi="Times New Roman" w:hint="default"/>
          <w:snapToGrid/>
          <w:color w:val="000000"/>
          <w:sz w:val="24"/>
        </w:rPr>
        <w:t>.</w:t>
      </w:r>
      <w:r>
        <w:rPr>
          <w:rFonts w:ascii="Times New Roman" w:hAnsi="Times New Roman" w:hint="default"/>
          <w:snapToGrid/>
          <w:color w:val="000000"/>
          <w:sz w:val="24"/>
          <w:shd w:val="solid" w:color="FFFFFF" w:fill="auto"/>
        </w:rPr>
        <w:t>Production process for recycling waste acid to reduce the acid consumption also reduces environmental pollution.And through aspen simulation optimization, calculated on the heat and materials.</w:t>
        <w:br/>
        <w:t xml:space="preserve">  Th</w:t>
      </w:r>
      <w:r>
        <w:rPr>
          <w:rFonts w:ascii="Times New Roman" w:eastAsia="宋体" w:hAnsi="Times New Roman" w:hint="default"/>
          <w:snapToGrid/>
          <w:color w:val="000000"/>
          <w:kern w:val="2"/>
          <w:sz w:val="24"/>
          <w:shd w:val="solid" w:color="FFFFFF" w:fill="auto"/>
          <w:lang w:val="en-US" w:eastAsia="zh-CN"/>
        </w:rPr>
        <w:t>e process is divided into five sections, The first section i</w:t>
      </w:r>
      <w:r>
        <w:rPr>
          <w:rFonts w:ascii="Times New Roman" w:hAnsi="Times New Roman" w:hint="default"/>
          <w:snapToGrid/>
          <w:color w:val="000000"/>
          <w:kern w:val="2"/>
          <w:sz w:val="24"/>
          <w:shd w:val="solid" w:color="FFFFFF" w:fill="auto"/>
          <w:lang w:val="en-US" w:eastAsia="zh-CN"/>
        </w:rPr>
        <w:t>s</w:t>
      </w:r>
      <w:r>
        <w:rPr>
          <w:rFonts w:ascii="Times New Roman" w:eastAsia="宋体" w:hAnsi="Times New Roman" w:hint="default"/>
          <w:snapToGrid/>
          <w:color w:val="000000"/>
          <w:kern w:val="2"/>
          <w:sz w:val="24"/>
          <w:shd w:val="solid" w:color="FFFFFF" w:fill="auto"/>
          <w:lang w:val="en-US" w:eastAsia="zh-CN"/>
        </w:rPr>
        <w:t xml:space="preserve"> the manufacture of raw materials, mainly carried out on bentonite ore crushing and grinding.The second section i</w:t>
      </w:r>
      <w:r>
        <w:rPr>
          <w:rFonts w:ascii="Times New Roman" w:hAnsi="Times New Roman" w:hint="default"/>
          <w:snapToGrid/>
          <w:color w:val="000000"/>
          <w:kern w:val="2"/>
          <w:sz w:val="24"/>
          <w:shd w:val="solid" w:color="FFFFFF" w:fill="auto"/>
          <w:lang w:val="en-US" w:eastAsia="zh-CN"/>
        </w:rPr>
        <w:t>s</w:t>
      </w:r>
      <w:r>
        <w:rPr>
          <w:rFonts w:ascii="Times New Roman" w:eastAsia="宋体" w:hAnsi="Times New Roman" w:hint="default"/>
          <w:snapToGrid/>
          <w:color w:val="000000"/>
          <w:kern w:val="2"/>
          <w:sz w:val="24"/>
          <w:shd w:val="solid" w:color="FFFFFF" w:fill="auto"/>
          <w:lang w:val="en-US" w:eastAsia="zh-CN"/>
        </w:rPr>
        <w:t xml:space="preserve"> the reaction steps, through the five reactors in series on the activation of bentonite.The third section i</w:t>
      </w:r>
      <w:r>
        <w:rPr>
          <w:rFonts w:ascii="Times New Roman" w:hAnsi="Times New Roman" w:hint="default"/>
          <w:snapToGrid/>
          <w:color w:val="000000"/>
          <w:kern w:val="2"/>
          <w:sz w:val="24"/>
          <w:shd w:val="solid" w:color="FFFFFF" w:fill="auto"/>
          <w:lang w:val="en-US" w:eastAsia="zh-CN"/>
        </w:rPr>
        <w:t>s</w:t>
      </w:r>
      <w:r>
        <w:rPr>
          <w:rFonts w:ascii="Times New Roman" w:eastAsia="宋体" w:hAnsi="Times New Roman" w:hint="default"/>
          <w:snapToGrid/>
          <w:color w:val="000000"/>
          <w:kern w:val="2"/>
          <w:sz w:val="24"/>
          <w:shd w:val="solid" w:color="FFFFFF" w:fill="auto"/>
          <w:lang w:val="en-US" w:eastAsia="zh-CN"/>
        </w:rPr>
        <w:t xml:space="preserve"> the washing steps, on the activated clay for adsorption pressure filtration and washing to remove the acid.Fourth Section of the dry and packaging </w:t>
      </w:r>
      <w:r>
        <w:rPr>
          <w:rFonts w:ascii="Times New Roman" w:hAnsi="Times New Roman" w:hint="default"/>
          <w:snapToGrid/>
          <w:color w:val="000000"/>
          <w:sz w:val="24"/>
          <w:shd w:val="solid" w:color="FFFFFF" w:fill="auto"/>
        </w:rPr>
        <w:t>steps, after the clay as filter press contains large amounts of water to be removed, the hot air through the transfer cylinder dryer and convection of the removal of clay water, dried clay were packed into the packing plant.Fifth Section of a wastewater treatment steps, to the washing out of waste water purification and recycling reuse.</w:t>
      </w:r>
    </w:p>
    <w:p>
      <w:pPr>
        <w:kinsoku/>
        <w:autoSpaceDE/>
        <w:autoSpaceDN w:val="0"/>
        <w:spacing w:before="100" w:beforeLines="0" w:beforeAutospacing="0" w:after="100" w:afterLines="0" w:afterAutospacing="0" w:line="300" w:lineRule="auto"/>
        <w:rPr>
          <w:rFonts w:ascii="Times New Roman" w:hAnsi="Times New Roman" w:hint="default"/>
          <w:snapToGrid/>
          <w:color w:val="000000"/>
          <w:sz w:val="24"/>
        </w:rPr>
      </w:pPr>
      <w:r>
        <w:rPr>
          <w:rFonts w:ascii="Times New Roman" w:hAnsi="Times New Roman" w:hint="default"/>
          <w:b/>
          <w:snapToGrid/>
          <w:color w:val="000000"/>
          <w:sz w:val="24"/>
          <w:shd w:val="solid" w:color="FFFFFF" w:fill="auto"/>
        </w:rPr>
        <w:t xml:space="preserve">Key words: </w:t>
      </w:r>
      <w:r>
        <w:rPr>
          <w:rFonts w:ascii="Times New Roman" w:hAnsi="Times New Roman" w:hint="default"/>
          <w:snapToGrid/>
          <w:color w:val="000000"/>
          <w:sz w:val="24"/>
          <w:shd w:val="solid" w:color="FFFFFF" w:fill="auto"/>
        </w:rPr>
        <w:t xml:space="preserve">Activated Clay production process Activated adsorptionimprove </w:t>
      </w:r>
      <w:r>
        <w:rPr>
          <w:rFonts w:ascii="Times New Roman" w:hAnsi="Times New Roman" w:hint="eastAsia"/>
          <w:snapToGrid/>
          <w:color w:val="000000"/>
          <w:sz w:val="24"/>
          <w:shd w:val="solid" w:color="FFFFFF" w:fill="auto"/>
          <w:lang w:eastAsia="zh-CN"/>
        </w:rPr>
        <w:t>re</w:t>
      </w:r>
      <w:r>
        <w:rPr>
          <w:rFonts w:ascii="Times New Roman" w:hAnsi="Times New Roman" w:hint="default"/>
          <w:snapToGrid/>
          <w:color w:val="000000"/>
          <w:sz w:val="24"/>
          <w:shd w:val="solid" w:color="FFFFFF" w:fill="auto"/>
        </w:rPr>
        <w:t>cycle</w:t>
      </w:r>
    </w:p>
    <w:p>
      <w:pPr>
        <w:pStyle w:val="TOC1"/>
        <w:widowControl w:val="0"/>
        <w:tabs>
          <w:tab w:val="right" w:leader="dot" w:pos="7882"/>
        </w:tabs>
        <w:ind w:left="0" w:right="0" w:firstLine="0" w:leftChars="0" w:firstLineChars="0"/>
        <w:jc w:val="both"/>
        <w:rPr>
          <w:rFonts w:eastAsia="宋体" w:hint="eastAsia"/>
          <w:b/>
          <w:sz w:val="30"/>
          <w:lang w:eastAsia="zh-CN"/>
        </w:rPr>
      </w:pPr>
      <w:r>
        <w:rPr>
          <w:rFonts w:hint="eastAsia"/>
          <w:b/>
          <w:sz w:val="30"/>
          <w:lang w:eastAsia="zh-CN"/>
        </w:rPr>
        <w:t xml:space="preserve">                       目录</w:t>
      </w:r>
    </w:p>
    <w:p>
      <w:pPr>
        <w:pStyle w:val="TOC1"/>
        <w:widowControl w:val="0"/>
        <w:tabs>
          <w:tab w:val="right" w:leader="dot" w:pos="7882"/>
        </w:tabs>
        <w:jc w:val="both"/>
        <w:rPr>
          <w:rFonts w:hint="eastAsia"/>
        </w:rPr>
      </w:pPr>
      <w:r>
        <w:rPr>
          <w:rFonts w:hint="eastAsia"/>
        </w:rPr>
        <w:fldChar w:fldCharType="begin"/>
      </w:r>
      <w:r>
        <w:rPr>
          <w:rFonts w:hint="eastAsia"/>
        </w:rPr>
        <w:instrText xml:space="preserve">TOC \o "1-3" \h  \u </w:instrText>
      </w:r>
      <w:r>
        <w:rPr>
          <w:rFonts w:hint="eastAsia"/>
        </w:rPr>
        <w:fldChar w:fldCharType="separate"/>
      </w:r>
      <w:hyperlink w:anchor="_Toc3559" w:history="1">
        <w:r>
          <w:rPr>
            <w:rFonts w:hint="eastAsia"/>
          </w:rPr>
          <w:t>第一章 前言</w:t>
          <w:tab/>
        </w:r>
        <w:r>
          <w:rPr>
            <w:rFonts w:hint="eastAsia"/>
          </w:rPr>
          <w:fldChar w:fldCharType="begin" w:dirty="1"/>
        </w:r>
        <w:r>
          <w:rPr>
            <w:rFonts w:hint="eastAsia"/>
          </w:rPr>
          <w:instrText xml:space="preserve"> PAGEREF _Toc3559 </w:instrText>
        </w:r>
        <w:r>
          <w:rPr>
            <w:rFonts w:hint="eastAsia"/>
          </w:rPr>
          <w:fldChar w:fldCharType="separate"/>
        </w:r>
        <w:r>
          <w:rPr>
            <w:rFonts w:hint="eastAsia"/>
          </w:rPr>
          <w:t>1</w:t>
        </w:r>
        <w:r>
          <w:rPr>
            <w:rFonts w:hint="eastAsia"/>
          </w:rPr>
          <w:fldChar w:fldCharType="end"/>
        </w:r>
      </w:hyperlink>
    </w:p>
    <w:p>
      <w:pPr>
        <w:pStyle w:val="TOC2"/>
        <w:widowControl w:val="0"/>
        <w:tabs>
          <w:tab w:val="right" w:leader="dot" w:pos="7882"/>
        </w:tabs>
        <w:ind w:left="420" w:leftChars="200"/>
        <w:jc w:val="both"/>
        <w:rPr>
          <w:rFonts w:hint="eastAsia"/>
        </w:rPr>
      </w:pPr>
      <w:hyperlink w:anchor="_Toc21929" w:history="1">
        <w:r>
          <w:rPr>
            <w:rFonts w:hint="eastAsia"/>
          </w:rPr>
          <w:fldChar w:fldCharType="begin" w:dirty="1"/>
        </w:r>
        <w:r>
          <w:rPr>
            <w:rFonts w:hint="eastAsia"/>
          </w:rPr>
          <w:instrText xml:space="preserve"> PAGEREF _Toc21929 </w:instrText>
        </w:r>
        <w:r>
          <w:rPr>
            <w:rFonts w:hint="eastAsia"/>
          </w:rPr>
          <w:fldChar w:fldCharType="separate"/>
        </w:r>
        <w:r>
          <w:rPr>
            <w:rFonts w:hint="eastAsia"/>
          </w:rPr>
          <w:t>1</w:t>
        </w:r>
        <w:r>
          <w:rPr>
            <w:rFonts w:hint="eastAsia"/>
          </w:rPr>
          <w:fldChar w:fldCharType="end"/>
        </w:r>
      </w:hyperlink>
    </w:p>
    <w:p>
      <w:pPr>
        <w:pStyle w:val="TOC2"/>
        <w:widowControl w:val="0"/>
        <w:tabs>
          <w:tab w:val="right" w:leader="dot" w:pos="7882"/>
        </w:tabs>
        <w:ind w:left="420" w:leftChars="200"/>
        <w:jc w:val="both"/>
        <w:rPr>
          <w:rFonts w:hint="eastAsia"/>
        </w:rPr>
        <w:sectPr>
          <w:type w:val="nextPage"/>
          <w:pgSz w:w="10432" w:h="14742"/>
          <w:pgMar w:top="1162" w:right="1270" w:bottom="1162" w:left="1230" w:header="851" w:footer="992" w:gutter="0"/>
          <w:paperSrc w:first="0" w:other="0"/>
          <w:pgNumType w:fmt="upperRoman" w:start="1"/>
          <w:cols w:space="708"/>
          <w:titlePg w:val="0"/>
          <w:textDirection w:val="lrTb"/>
          <w:docGrid w:type="lines" w:linePitch="312" w:charSpace="0"/>
        </w:sectPr>
      </w:pPr>
      <w:hyperlink w:anchor="_Toc1375" w:history="1">
        <w:r>
          <w:rPr>
            <w:rFonts w:hint="eastAsia"/>
          </w:rPr>
          <w:fldChar w:fldCharType="begin" w:dirty="1"/>
        </w:r>
        <w:r>
          <w:rPr>
            <w:rFonts w:hint="eastAsia"/>
          </w:rPr>
          <w:instrText xml:space="preserve"> PAGEREF _Toc1375 </w:instrText>
        </w:r>
        <w:r>
          <w:rPr>
            <w:rFonts w:hint="eastAsia"/>
          </w:rPr>
          <w:fldChar w:fldCharType="separate"/>
        </w:r>
        <w:r>
          <w:rPr>
            <w:rFonts w:hint="eastAsia"/>
          </w:rPr>
          <w:t>2</w:t>
        </w:r>
        <w:r>
          <w:rPr>
            <w:rFonts w:hint="eastAsia"/>
          </w:rPr>
          <w:fldChar w:fldCharType="end"/>
        </w:r>
      </w:hyperlink>
    </w:p>
    <w:p>
      <w:pPr>
        <w:pStyle w:val="TOC2"/>
        <w:widowControl w:val="0"/>
        <w:tabs>
          <w:tab w:val="right" w:leader="dot" w:pos="7882"/>
        </w:tabs>
        <w:ind w:left="420" w:leftChars="200"/>
        <w:jc w:val="both"/>
        <w:rPr>
          <w:rFonts w:hint="eastAsia"/>
        </w:rPr>
      </w:pPr>
      <w:hyperlink w:anchor="_Toc30141" w:history="1">
        <w:r>
          <w:rPr>
            <w:rFonts w:hint="eastAsia"/>
          </w:rPr>
          <w:fldChar w:fldCharType="begin" w:dirty="1"/>
        </w:r>
        <w:r>
          <w:rPr>
            <w:rFonts w:hint="eastAsia"/>
          </w:rPr>
          <w:instrText xml:space="preserve"> PAGEREF _Toc30141 </w:instrText>
        </w:r>
        <w:r>
          <w:rPr>
            <w:rFonts w:hint="eastAsia"/>
          </w:rPr>
          <w:fldChar w:fldCharType="separate"/>
        </w:r>
        <w:r>
          <w:rPr>
            <w:rFonts w:hint="eastAsia"/>
          </w:rPr>
          <w:t>2</w:t>
        </w:r>
        <w:r>
          <w:rPr>
            <w:rFonts w:hint="eastAsia"/>
          </w:rPr>
          <w:fldChar w:fldCharType="end"/>
        </w:r>
      </w:hyperlink>
    </w:p>
    <w:p>
      <w:pPr>
        <w:pStyle w:val="TOC3"/>
        <w:widowControl w:val="0"/>
        <w:tabs>
          <w:tab w:val="right" w:leader="dot" w:pos="7882"/>
        </w:tabs>
        <w:ind w:left="840" w:leftChars="400"/>
        <w:jc w:val="both"/>
        <w:rPr>
          <w:rFonts w:hint="eastAsia"/>
        </w:rPr>
      </w:pPr>
      <w:hyperlink w:anchor="_Toc10448" w:history="1">
        <w:r>
          <w:rPr>
            <w:rFonts w:hint="eastAsia"/>
          </w:rPr>
          <w:fldChar w:fldCharType="begin" w:dirty="1"/>
        </w:r>
        <w:r>
          <w:rPr>
            <w:rFonts w:hint="eastAsia"/>
          </w:rPr>
          <w:instrText xml:space="preserve"> PAGEREF _Toc10448 </w:instrText>
        </w:r>
        <w:r>
          <w:rPr>
            <w:rFonts w:hint="eastAsia"/>
          </w:rPr>
          <w:fldChar w:fldCharType="separate"/>
        </w:r>
        <w:r>
          <w:rPr>
            <w:rFonts w:hint="eastAsia"/>
          </w:rPr>
          <w:t>2</w:t>
        </w:r>
        <w:r>
          <w:rPr>
            <w:rFonts w:hint="eastAsia"/>
          </w:rPr>
          <w:fldChar w:fldCharType="end"/>
        </w:r>
      </w:hyperlink>
    </w:p>
    <w:p>
      <w:pPr>
        <w:pStyle w:val="TOC3"/>
        <w:widowControl w:val="0"/>
        <w:tabs>
          <w:tab w:val="right" w:leader="dot" w:pos="7882"/>
        </w:tabs>
        <w:ind w:left="840" w:leftChars="400"/>
        <w:jc w:val="both"/>
        <w:rPr>
          <w:rFonts w:hint="eastAsia"/>
        </w:rPr>
      </w:pPr>
      <w:hyperlink w:anchor="_Toc15105" w:history="1">
        <w:r>
          <w:rPr>
            <w:rFonts w:hint="eastAsia"/>
          </w:rPr>
          <w:t>1.3.2 应到达的技术要求</w:t>
          <w:tab/>
        </w:r>
        <w:r>
          <w:rPr>
            <w:rFonts w:hint="eastAsia"/>
          </w:rPr>
          <w:fldChar w:fldCharType="begin" w:dirty="1"/>
        </w:r>
        <w:r>
          <w:rPr>
            <w:rFonts w:hint="eastAsia"/>
          </w:rPr>
          <w:instrText xml:space="preserve"> PAGEREF _Toc15105 </w:instrText>
        </w:r>
        <w:r>
          <w:rPr>
            <w:rFonts w:hint="eastAsia"/>
          </w:rPr>
          <w:fldChar w:fldCharType="separate"/>
        </w:r>
        <w:r>
          <w:rPr>
            <w:rFonts w:hint="eastAsia"/>
          </w:rPr>
          <w:t>3</w:t>
        </w:r>
        <w:r>
          <w:rPr>
            <w:rFonts w:hint="eastAsia"/>
          </w:rPr>
          <w:fldChar w:fldCharType="end"/>
        </w:r>
      </w:hyperlink>
    </w:p>
    <w:p>
      <w:pPr>
        <w:pStyle w:val="TOC2"/>
        <w:widowControl w:val="0"/>
        <w:tabs>
          <w:tab w:val="right" w:leader="dot" w:pos="7882"/>
        </w:tabs>
        <w:ind w:left="420" w:leftChars="200"/>
        <w:jc w:val="both"/>
        <w:rPr>
          <w:rFonts w:hint="eastAsia"/>
        </w:rPr>
      </w:pPr>
      <w:hyperlink w:anchor="_Toc6756" w:history="1">
        <w:r>
          <w:rPr>
            <w:rFonts w:hint="eastAsia"/>
          </w:rPr>
          <w:fldChar w:fldCharType="begin" w:dirty="1"/>
        </w:r>
        <w:r>
          <w:rPr>
            <w:rFonts w:hint="eastAsia"/>
          </w:rPr>
          <w:instrText xml:space="preserve"> PAGEREF _Toc6756 </w:instrText>
        </w:r>
        <w:r>
          <w:rPr>
            <w:rFonts w:hint="eastAsia"/>
          </w:rPr>
          <w:fldChar w:fldCharType="separate"/>
        </w:r>
        <w:r>
          <w:rPr>
            <w:rFonts w:hint="eastAsia"/>
          </w:rPr>
          <w:t>5</w:t>
        </w:r>
        <w:r>
          <w:rPr>
            <w:rFonts w:hint="eastAsia"/>
          </w:rPr>
          <w:fldChar w:fldCharType="end"/>
        </w:r>
      </w:hyperlink>
    </w:p>
    <w:p>
      <w:pPr>
        <w:pStyle w:val="TOC3"/>
        <w:widowControl w:val="0"/>
        <w:tabs>
          <w:tab w:val="right" w:leader="dot" w:pos="7882"/>
        </w:tabs>
        <w:ind w:left="840" w:leftChars="400"/>
        <w:jc w:val="both"/>
        <w:rPr>
          <w:rFonts w:hint="eastAsia"/>
        </w:rPr>
      </w:pPr>
      <w:hyperlink w:anchor="_Toc12742" w:history="1">
        <w:r>
          <w:rPr>
            <w:rFonts w:hint="eastAsia"/>
          </w:rPr>
          <w:fldChar w:fldCharType="begin" w:dirty="1"/>
        </w:r>
        <w:r>
          <w:rPr>
            <w:rFonts w:hint="eastAsia"/>
          </w:rPr>
          <w:instrText xml:space="preserve"> PAGEREF _Toc12742 </w:instrText>
        </w:r>
        <w:r>
          <w:rPr>
            <w:rFonts w:hint="eastAsia"/>
          </w:rPr>
          <w:fldChar w:fldCharType="separate"/>
        </w:r>
        <w:r>
          <w:rPr>
            <w:rFonts w:hint="eastAsia"/>
          </w:rPr>
          <w:t>5</w:t>
        </w:r>
        <w:r>
          <w:rPr>
            <w:rFonts w:hint="eastAsia"/>
          </w:rPr>
          <w:fldChar w:fldCharType="end"/>
        </w:r>
      </w:hyperlink>
    </w:p>
    <w:p>
      <w:pPr>
        <w:pStyle w:val="TOC3"/>
        <w:widowControl w:val="0"/>
        <w:tabs>
          <w:tab w:val="right" w:leader="dot" w:pos="7882"/>
        </w:tabs>
        <w:ind w:left="840" w:leftChars="400"/>
        <w:jc w:val="both"/>
        <w:rPr>
          <w:rFonts w:hint="eastAsia"/>
        </w:rPr>
      </w:pPr>
      <w:hyperlink w:anchor="_Toc9390" w:history="1">
        <w:r>
          <w:rPr>
            <w:rFonts w:hint="eastAsia"/>
          </w:rPr>
          <w:fldChar w:fldCharType="begin" w:dirty="1"/>
        </w:r>
        <w:r>
          <w:rPr>
            <w:rFonts w:hint="eastAsia"/>
          </w:rPr>
          <w:instrText xml:space="preserve"> PAGEREF _Toc9390 </w:instrText>
        </w:r>
        <w:r>
          <w:rPr>
            <w:rFonts w:hint="eastAsia"/>
          </w:rPr>
          <w:fldChar w:fldCharType="separate"/>
        </w:r>
        <w:r>
          <w:rPr>
            <w:rFonts w:hint="eastAsia"/>
          </w:rPr>
          <w:t>6</w:t>
        </w:r>
        <w:r>
          <w:rPr>
            <w:rFonts w:hint="eastAsia"/>
          </w:rPr>
          <w:fldChar w:fldCharType="end"/>
        </w:r>
      </w:hyperlink>
    </w:p>
    <w:p>
      <w:pPr>
        <w:pStyle w:val="TOC2"/>
        <w:widowControl w:val="0"/>
        <w:tabs>
          <w:tab w:val="right" w:leader="dot" w:pos="7882"/>
        </w:tabs>
        <w:ind w:left="420" w:leftChars="200"/>
        <w:jc w:val="both"/>
        <w:rPr>
          <w:rFonts w:hint="eastAsia"/>
        </w:rPr>
      </w:pPr>
      <w:hyperlink w:anchor="_Toc21431" w:history="1">
        <w:r>
          <w:rPr>
            <w:rFonts w:hint="eastAsia"/>
          </w:rPr>
          <w:fldChar w:fldCharType="begin" w:dirty="1"/>
        </w:r>
        <w:r>
          <w:rPr>
            <w:rFonts w:hint="eastAsia"/>
          </w:rPr>
          <w:instrText xml:space="preserve"> PAGEREF _Toc21431 </w:instrText>
        </w:r>
        <w:r>
          <w:rPr>
            <w:rFonts w:hint="eastAsia"/>
          </w:rPr>
          <w:fldChar w:fldCharType="separate"/>
        </w:r>
        <w:r>
          <w:rPr>
            <w:rFonts w:hint="eastAsia"/>
          </w:rPr>
          <w:t>7</w:t>
        </w:r>
        <w:r>
          <w:rPr>
            <w:rFonts w:hint="eastAsia"/>
          </w:rPr>
          <w:fldChar w:fldCharType="end"/>
        </w:r>
      </w:hyperlink>
    </w:p>
    <w:p>
      <w:pPr>
        <w:pStyle w:val="TOC1"/>
        <w:widowControl w:val="0"/>
        <w:tabs>
          <w:tab w:val="right" w:leader="dot" w:pos="7882"/>
        </w:tabs>
        <w:jc w:val="both"/>
        <w:rPr>
          <w:rFonts w:hint="eastAsia"/>
        </w:rPr>
      </w:pPr>
      <w:hyperlink w:anchor="_Toc22158" w:history="1">
        <w:r>
          <w:rPr>
            <w:rFonts w:hint="eastAsia"/>
          </w:rPr>
          <w:t>第二章 工艺说明</w:t>
          <w:tab/>
        </w:r>
        <w:r>
          <w:rPr>
            <w:rFonts w:hint="eastAsia"/>
          </w:rPr>
          <w:fldChar w:fldCharType="begin" w:dirty="1"/>
        </w:r>
        <w:r>
          <w:rPr>
            <w:rFonts w:hint="eastAsia"/>
          </w:rPr>
          <w:instrText xml:space="preserve"> PAGEREF _Toc22158 </w:instrText>
        </w:r>
        <w:r>
          <w:rPr>
            <w:rFonts w:hint="eastAsia"/>
          </w:rPr>
          <w:fldChar w:fldCharType="separate"/>
        </w:r>
        <w:r>
          <w:rPr>
            <w:rFonts w:hint="eastAsia"/>
          </w:rPr>
          <w:t>8</w:t>
        </w:r>
        <w:r>
          <w:rPr>
            <w:rFonts w:hint="eastAsia"/>
          </w:rPr>
          <w:fldChar w:fldCharType="end"/>
        </w:r>
      </w:hyperlink>
    </w:p>
    <w:p>
      <w:pPr>
        <w:pStyle w:val="TOC2"/>
        <w:widowControl w:val="0"/>
        <w:tabs>
          <w:tab w:val="right" w:leader="dot" w:pos="7882"/>
        </w:tabs>
        <w:ind w:left="420" w:leftChars="200"/>
        <w:jc w:val="both"/>
        <w:rPr>
          <w:rFonts w:hint="eastAsia"/>
        </w:rPr>
      </w:pPr>
      <w:hyperlink w:anchor="_Toc26792" w:history="1">
        <w:r>
          <w:rPr>
            <w:rFonts w:hint="eastAsia"/>
          </w:rPr>
          <w:fldChar w:fldCharType="begin" w:dirty="1"/>
        </w:r>
        <w:r>
          <w:rPr>
            <w:rFonts w:hint="eastAsia"/>
          </w:rPr>
          <w:instrText xml:space="preserve"> PAGEREF _Toc26792 </w:instrText>
        </w:r>
        <w:r>
          <w:rPr>
            <w:rFonts w:hint="eastAsia"/>
          </w:rPr>
          <w:fldChar w:fldCharType="separate"/>
        </w:r>
        <w:r>
          <w:rPr>
            <w:rFonts w:hint="eastAsia"/>
          </w:rPr>
          <w:t>8</w:t>
        </w:r>
        <w:r>
          <w:rPr>
            <w:rFonts w:hint="eastAsia"/>
          </w:rPr>
          <w:fldChar w:fldCharType="end"/>
        </w:r>
      </w:hyperlink>
    </w:p>
    <w:p>
      <w:pPr>
        <w:pStyle w:val="TOC3"/>
        <w:widowControl w:val="0"/>
        <w:tabs>
          <w:tab w:val="right" w:leader="dot" w:pos="7882"/>
        </w:tabs>
        <w:ind w:left="840" w:leftChars="400"/>
        <w:jc w:val="both"/>
        <w:rPr>
          <w:rFonts w:hint="eastAsia"/>
        </w:rPr>
      </w:pPr>
      <w:hyperlink w:anchor="_Toc17193" w:history="1">
        <w:r>
          <w:rPr>
            <w:rFonts w:hint="eastAsia"/>
          </w:rPr>
          <w:fldChar w:fldCharType="begin" w:dirty="1"/>
        </w:r>
        <w:r>
          <w:rPr>
            <w:rFonts w:hint="eastAsia"/>
          </w:rPr>
          <w:instrText xml:space="preserve"> PAGEREF _Toc17193 </w:instrText>
        </w:r>
        <w:r>
          <w:rPr>
            <w:rFonts w:hint="eastAsia"/>
          </w:rPr>
          <w:fldChar w:fldCharType="separate"/>
        </w:r>
        <w:r>
          <w:rPr>
            <w:rFonts w:hint="eastAsia"/>
          </w:rPr>
          <w:t>8</w:t>
        </w:r>
        <w:r>
          <w:rPr>
            <w:rFonts w:hint="eastAsia"/>
          </w:rPr>
          <w:fldChar w:fldCharType="end"/>
        </w:r>
      </w:hyperlink>
    </w:p>
    <w:p>
      <w:pPr>
        <w:pStyle w:val="TOC3"/>
        <w:widowControl w:val="0"/>
        <w:tabs>
          <w:tab w:val="right" w:leader="dot" w:pos="7882"/>
        </w:tabs>
        <w:ind w:left="840" w:leftChars="400"/>
        <w:jc w:val="both"/>
        <w:rPr>
          <w:rFonts w:hint="eastAsia"/>
        </w:rPr>
      </w:pPr>
      <w:hyperlink w:anchor="_Toc7979" w:history="1">
        <w:r>
          <w:rPr>
            <w:rFonts w:hint="eastAsia"/>
          </w:rPr>
          <w:fldChar w:fldCharType="begin" w:dirty="1"/>
        </w:r>
        <w:r>
          <w:rPr>
            <w:rFonts w:hint="eastAsia"/>
          </w:rPr>
          <w:instrText xml:space="preserve"> PAGEREF _Toc7979 </w:instrText>
        </w:r>
        <w:r>
          <w:rPr>
            <w:rFonts w:hint="eastAsia"/>
          </w:rPr>
          <w:fldChar w:fldCharType="separate"/>
        </w:r>
        <w:r>
          <w:rPr>
            <w:rFonts w:hint="eastAsia"/>
          </w:rPr>
          <w:t>10</w:t>
        </w:r>
        <w:r>
          <w:rPr>
            <w:rFonts w:hint="eastAsia"/>
          </w:rPr>
          <w:fldChar w:fldCharType="end"/>
        </w:r>
      </w:hyperlink>
    </w:p>
    <w:p>
      <w:pPr>
        <w:pStyle w:val="TOC3"/>
        <w:widowControl w:val="0"/>
        <w:tabs>
          <w:tab w:val="right" w:leader="dot" w:pos="7882"/>
        </w:tabs>
        <w:ind w:left="840" w:leftChars="400"/>
        <w:jc w:val="both"/>
        <w:rPr>
          <w:rFonts w:hint="eastAsia"/>
        </w:rPr>
      </w:pPr>
      <w:hyperlink w:anchor="_Toc11977" w:history="1">
        <w:r>
          <w:rPr>
            <w:rFonts w:hint="eastAsia"/>
          </w:rPr>
          <w:fldChar w:fldCharType="begin" w:dirty="1"/>
        </w:r>
        <w:r>
          <w:rPr>
            <w:rFonts w:hint="eastAsia"/>
          </w:rPr>
          <w:instrText xml:space="preserve"> PAGEREF _Toc11977 </w:instrText>
        </w:r>
        <w:r>
          <w:rPr>
            <w:rFonts w:hint="eastAsia"/>
          </w:rPr>
          <w:fldChar w:fldCharType="separate"/>
        </w:r>
        <w:r>
          <w:rPr>
            <w:rFonts w:hint="eastAsia"/>
          </w:rPr>
          <w:t>10</w:t>
        </w:r>
        <w:r>
          <w:rPr>
            <w:rFonts w:hint="eastAsia"/>
          </w:rPr>
          <w:fldChar w:fldCharType="end"/>
        </w:r>
      </w:hyperlink>
    </w:p>
    <w:p>
      <w:pPr>
        <w:pStyle w:val="TOC2"/>
        <w:widowControl w:val="0"/>
        <w:tabs>
          <w:tab w:val="right" w:leader="dot" w:pos="7882"/>
        </w:tabs>
        <w:ind w:left="420" w:leftChars="200"/>
        <w:jc w:val="both"/>
        <w:rPr>
          <w:rFonts w:hint="eastAsia"/>
        </w:rPr>
      </w:pPr>
      <w:hyperlink w:anchor="_Toc8816" w:history="1">
        <w:r>
          <w:rPr>
            <w:rFonts w:hint="eastAsia"/>
          </w:rPr>
          <w:fldChar w:fldCharType="begin" w:dirty="1"/>
        </w:r>
        <w:r>
          <w:rPr>
            <w:rFonts w:hint="eastAsia"/>
          </w:rPr>
          <w:instrText xml:space="preserve"> PAGEREF _Toc8816 </w:instrText>
        </w:r>
        <w:r>
          <w:rPr>
            <w:rFonts w:hint="eastAsia"/>
          </w:rPr>
          <w:fldChar w:fldCharType="separate"/>
        </w:r>
        <w:r>
          <w:rPr>
            <w:rFonts w:hint="eastAsia"/>
          </w:rPr>
          <w:t>10</w:t>
        </w:r>
        <w:r>
          <w:rPr>
            <w:rFonts w:hint="eastAsia"/>
          </w:rPr>
          <w:fldChar w:fldCharType="end"/>
        </w:r>
      </w:hyperlink>
    </w:p>
    <w:p>
      <w:pPr>
        <w:pStyle w:val="TOC3"/>
        <w:widowControl w:val="0"/>
        <w:tabs>
          <w:tab w:val="right" w:leader="dot" w:pos="7882"/>
        </w:tabs>
        <w:ind w:left="840" w:leftChars="400"/>
        <w:jc w:val="both"/>
        <w:rPr>
          <w:rFonts w:hint="eastAsia"/>
        </w:rPr>
      </w:pPr>
      <w:hyperlink w:anchor="_Toc30629" w:history="1">
        <w:r>
          <w:rPr>
            <w:rFonts w:hint="eastAsia"/>
          </w:rPr>
          <w:fldChar w:fldCharType="begin" w:dirty="1"/>
        </w:r>
        <w:r>
          <w:rPr>
            <w:rFonts w:hint="eastAsia"/>
          </w:rPr>
          <w:instrText xml:space="preserve"> PAGEREF _Toc30629 </w:instrText>
        </w:r>
        <w:r>
          <w:rPr>
            <w:rFonts w:hint="eastAsia"/>
          </w:rPr>
          <w:fldChar w:fldCharType="separate"/>
        </w:r>
        <w:r>
          <w:rPr>
            <w:rFonts w:hint="eastAsia"/>
          </w:rPr>
          <w:t>10</w:t>
        </w:r>
        <w:r>
          <w:rPr>
            <w:rFonts w:hint="eastAsia"/>
          </w:rPr>
          <w:fldChar w:fldCharType="end"/>
        </w:r>
      </w:hyperlink>
    </w:p>
    <w:p>
      <w:pPr>
        <w:pStyle w:val="TOC3"/>
        <w:widowControl w:val="0"/>
        <w:tabs>
          <w:tab w:val="right" w:leader="dot" w:pos="7882"/>
        </w:tabs>
        <w:ind w:left="840" w:leftChars="400"/>
        <w:jc w:val="both"/>
        <w:rPr>
          <w:rFonts w:hint="eastAsia"/>
        </w:rPr>
      </w:pPr>
      <w:hyperlink w:anchor="_Toc24696" w:history="1">
        <w:r>
          <w:rPr>
            <w:rFonts w:hint="eastAsia"/>
          </w:rPr>
          <w:fldChar w:fldCharType="begin" w:dirty="1"/>
        </w:r>
        <w:r>
          <w:rPr>
            <w:rFonts w:hint="eastAsia"/>
          </w:rPr>
          <w:instrText xml:space="preserve"> PAGEREF _Toc24696 </w:instrText>
        </w:r>
        <w:r>
          <w:rPr>
            <w:rFonts w:hint="eastAsia"/>
          </w:rPr>
          <w:fldChar w:fldCharType="separate"/>
        </w:r>
        <w:r>
          <w:rPr>
            <w:rFonts w:hint="eastAsia"/>
          </w:rPr>
          <w:t>12</w:t>
        </w:r>
        <w:r>
          <w:rPr>
            <w:rFonts w:hint="eastAsia"/>
          </w:rPr>
          <w:fldChar w:fldCharType="end"/>
        </w:r>
      </w:hyperlink>
    </w:p>
    <w:p>
      <w:pPr>
        <w:pStyle w:val="TOC3"/>
        <w:widowControl w:val="0"/>
        <w:tabs>
          <w:tab w:val="right" w:leader="dot" w:pos="7882"/>
        </w:tabs>
        <w:ind w:left="840" w:leftChars="400"/>
        <w:jc w:val="both"/>
        <w:rPr>
          <w:rFonts w:hint="eastAsia"/>
        </w:rPr>
      </w:pPr>
      <w:hyperlink w:anchor="_Toc16853" w:history="1">
        <w:r>
          <w:rPr>
            <w:rFonts w:hint="eastAsia"/>
          </w:rPr>
          <w:fldChar w:fldCharType="begin" w:dirty="1"/>
        </w:r>
        <w:r>
          <w:rPr>
            <w:rFonts w:hint="eastAsia"/>
          </w:rPr>
          <w:instrText xml:space="preserve"> PAGEREF _Toc16853 </w:instrText>
        </w:r>
        <w:r>
          <w:rPr>
            <w:rFonts w:hint="eastAsia"/>
          </w:rPr>
          <w:fldChar w:fldCharType="separate"/>
        </w:r>
        <w:r>
          <w:rPr>
            <w:rFonts w:hint="eastAsia"/>
          </w:rPr>
          <w:t>14</w:t>
        </w:r>
        <w:r>
          <w:rPr>
            <w:rFonts w:hint="eastAsia"/>
          </w:rPr>
          <w:fldChar w:fldCharType="end"/>
        </w:r>
      </w:hyperlink>
    </w:p>
    <w:p>
      <w:pPr>
        <w:pStyle w:val="TOC3"/>
        <w:widowControl w:val="0"/>
        <w:tabs>
          <w:tab w:val="right" w:leader="dot" w:pos="7882"/>
        </w:tabs>
        <w:ind w:left="840" w:leftChars="400"/>
        <w:jc w:val="both"/>
        <w:rPr>
          <w:rFonts w:hint="eastAsia"/>
        </w:rPr>
      </w:pPr>
      <w:hyperlink w:anchor="_Toc2735" w:history="1">
        <w:r>
          <w:rPr>
            <w:rFonts w:hint="eastAsia"/>
          </w:rPr>
          <w:fldChar w:fldCharType="begin" w:dirty="1"/>
        </w:r>
        <w:r>
          <w:rPr>
            <w:rFonts w:hint="eastAsia"/>
          </w:rPr>
          <w:instrText xml:space="preserve"> PAGEREF _Toc2735 </w:instrText>
        </w:r>
        <w:r>
          <w:rPr>
            <w:rFonts w:hint="eastAsia"/>
          </w:rPr>
          <w:fldChar w:fldCharType="separate"/>
        </w:r>
        <w:r>
          <w:rPr>
            <w:rFonts w:hint="eastAsia"/>
          </w:rPr>
          <w:t>14</w:t>
        </w:r>
        <w:r>
          <w:rPr>
            <w:rFonts w:hint="eastAsia"/>
          </w:rPr>
          <w:fldChar w:fldCharType="end"/>
        </w:r>
      </w:hyperlink>
    </w:p>
    <w:p>
      <w:pPr>
        <w:pStyle w:val="TOC2"/>
        <w:widowControl w:val="0"/>
        <w:tabs>
          <w:tab w:val="right" w:leader="dot" w:pos="7882"/>
        </w:tabs>
        <w:ind w:left="420" w:leftChars="200"/>
        <w:jc w:val="both"/>
        <w:rPr>
          <w:rFonts w:hint="eastAsia"/>
        </w:rPr>
      </w:pPr>
      <w:hyperlink w:anchor="_Toc26626" w:history="1">
        <w:r>
          <w:rPr>
            <w:rFonts w:hint="eastAsia"/>
          </w:rPr>
          <w:fldChar w:fldCharType="begin" w:dirty="1"/>
        </w:r>
        <w:r>
          <w:rPr>
            <w:rFonts w:hint="eastAsia"/>
          </w:rPr>
          <w:instrText xml:space="preserve"> PAGEREF _Toc26626 </w:instrText>
        </w:r>
        <w:r>
          <w:rPr>
            <w:rFonts w:hint="eastAsia"/>
          </w:rPr>
          <w:fldChar w:fldCharType="separate"/>
        </w:r>
        <w:r>
          <w:rPr>
            <w:rFonts w:hint="eastAsia"/>
          </w:rPr>
          <w:t>14</w:t>
        </w:r>
        <w:r>
          <w:rPr>
            <w:rFonts w:hint="eastAsia"/>
          </w:rPr>
          <w:fldChar w:fldCharType="end"/>
        </w:r>
      </w:hyperlink>
    </w:p>
    <w:p>
      <w:pPr>
        <w:pStyle w:val="TOC3"/>
        <w:widowControl w:val="0"/>
        <w:tabs>
          <w:tab w:val="right" w:leader="dot" w:pos="7882"/>
        </w:tabs>
        <w:ind w:left="840" w:leftChars="400"/>
        <w:jc w:val="both"/>
        <w:rPr>
          <w:rFonts w:hint="eastAsia"/>
        </w:rPr>
      </w:pPr>
      <w:hyperlink w:anchor="_Toc27735" w:history="1">
        <w:r>
          <w:rPr>
            <w:rFonts w:hint="eastAsia"/>
          </w:rPr>
          <w:fldChar w:fldCharType="begin" w:dirty="1"/>
        </w:r>
        <w:r>
          <w:rPr>
            <w:rFonts w:hint="eastAsia"/>
          </w:rPr>
          <w:instrText xml:space="preserve"> PAGEREF _Toc27735 </w:instrText>
        </w:r>
        <w:r>
          <w:rPr>
            <w:rFonts w:hint="eastAsia"/>
          </w:rPr>
          <w:fldChar w:fldCharType="separate"/>
        </w:r>
        <w:r>
          <w:rPr>
            <w:rFonts w:hint="eastAsia"/>
          </w:rPr>
          <w:t>14</w:t>
        </w:r>
        <w:r>
          <w:rPr>
            <w:rFonts w:hint="eastAsia"/>
          </w:rPr>
          <w:fldChar w:fldCharType="end"/>
        </w:r>
      </w:hyperlink>
    </w:p>
    <w:p>
      <w:pPr>
        <w:pStyle w:val="TOC3"/>
        <w:widowControl w:val="0"/>
        <w:tabs>
          <w:tab w:val="right" w:leader="dot" w:pos="7882"/>
        </w:tabs>
        <w:ind w:left="840" w:leftChars="400"/>
        <w:jc w:val="both"/>
        <w:rPr>
          <w:rFonts w:hint="eastAsia"/>
        </w:rPr>
      </w:pPr>
      <w:hyperlink w:anchor="_Toc32409" w:history="1">
        <w:r>
          <w:rPr>
            <w:rFonts w:hint="eastAsia"/>
          </w:rPr>
          <w:fldChar w:fldCharType="begin" w:dirty="1"/>
        </w:r>
        <w:r>
          <w:rPr>
            <w:rFonts w:hint="eastAsia"/>
          </w:rPr>
          <w:instrText xml:space="preserve"> PAGEREF _Toc32409 </w:instrText>
        </w:r>
        <w:r>
          <w:rPr>
            <w:rFonts w:hint="eastAsia"/>
          </w:rPr>
          <w:fldChar w:fldCharType="separate"/>
        </w:r>
        <w:r>
          <w:rPr>
            <w:rFonts w:hint="eastAsia"/>
          </w:rPr>
          <w:t>15</w:t>
        </w:r>
        <w:r>
          <w:rPr>
            <w:rFonts w:hint="eastAsia"/>
          </w:rPr>
          <w:fldChar w:fldCharType="end"/>
        </w:r>
      </w:hyperlink>
    </w:p>
    <w:p>
      <w:pPr>
        <w:pStyle w:val="TOC3"/>
        <w:widowControl w:val="0"/>
        <w:tabs>
          <w:tab w:val="right" w:leader="dot" w:pos="7882"/>
        </w:tabs>
        <w:ind w:left="840" w:leftChars="400"/>
        <w:jc w:val="both"/>
        <w:rPr>
          <w:rFonts w:hint="eastAsia"/>
        </w:rPr>
      </w:pPr>
      <w:hyperlink w:anchor="_Toc19837" w:history="1">
        <w:r>
          <w:rPr>
            <w:rFonts w:hint="eastAsia"/>
          </w:rPr>
          <w:fldChar w:fldCharType="begin" w:dirty="1"/>
        </w:r>
        <w:r>
          <w:rPr>
            <w:rFonts w:hint="eastAsia"/>
          </w:rPr>
          <w:instrText xml:space="preserve"> PAGEREF _Toc19837 </w:instrText>
        </w:r>
        <w:r>
          <w:rPr>
            <w:rFonts w:hint="eastAsia"/>
          </w:rPr>
          <w:fldChar w:fldCharType="separate"/>
        </w:r>
        <w:r>
          <w:rPr>
            <w:rFonts w:hint="eastAsia"/>
          </w:rPr>
          <w:t>17</w:t>
        </w:r>
        <w:r>
          <w:rPr>
            <w:rFonts w:hint="eastAsia"/>
          </w:rPr>
          <w:fldChar w:fldCharType="end"/>
        </w:r>
      </w:hyperlink>
    </w:p>
    <w:p>
      <w:pPr>
        <w:pStyle w:val="TOC3"/>
        <w:widowControl w:val="0"/>
        <w:tabs>
          <w:tab w:val="right" w:leader="dot" w:pos="7882"/>
        </w:tabs>
        <w:ind w:left="840" w:leftChars="400"/>
        <w:jc w:val="both"/>
        <w:rPr>
          <w:rFonts w:hint="eastAsia"/>
        </w:rPr>
      </w:pPr>
      <w:hyperlink w:anchor="_Toc25990" w:history="1">
        <w:r>
          <w:rPr>
            <w:rFonts w:hint="eastAsia"/>
          </w:rPr>
          <w:fldChar w:fldCharType="begin" w:dirty="1"/>
        </w:r>
        <w:r>
          <w:rPr>
            <w:rFonts w:hint="eastAsia"/>
          </w:rPr>
          <w:instrText xml:space="preserve"> PAGEREF _Toc25990 </w:instrText>
        </w:r>
        <w:r>
          <w:rPr>
            <w:rFonts w:hint="eastAsia"/>
          </w:rPr>
          <w:fldChar w:fldCharType="separate"/>
        </w:r>
        <w:r>
          <w:rPr>
            <w:rFonts w:hint="eastAsia"/>
          </w:rPr>
          <w:t>17</w:t>
        </w:r>
        <w:r>
          <w:rPr>
            <w:rFonts w:hint="eastAsia"/>
          </w:rPr>
          <w:fldChar w:fldCharType="end"/>
        </w:r>
      </w:hyperlink>
    </w:p>
    <w:p>
      <w:pPr>
        <w:pStyle w:val="TOC2"/>
        <w:widowControl w:val="0"/>
        <w:tabs>
          <w:tab w:val="right" w:leader="dot" w:pos="7882"/>
        </w:tabs>
        <w:ind w:left="420" w:leftChars="200"/>
        <w:jc w:val="both"/>
        <w:rPr>
          <w:rFonts w:hint="eastAsia"/>
        </w:rPr>
      </w:pPr>
      <w:hyperlink w:anchor="_Toc3649" w:history="1">
        <w:r>
          <w:rPr>
            <w:rFonts w:hint="eastAsia"/>
          </w:rPr>
          <w:fldChar w:fldCharType="begin" w:dirty="1"/>
        </w:r>
        <w:r>
          <w:rPr>
            <w:rFonts w:hint="eastAsia"/>
          </w:rPr>
          <w:instrText xml:space="preserve"> PAGEREF _Toc3649 </w:instrText>
        </w:r>
        <w:r>
          <w:rPr>
            <w:rFonts w:hint="eastAsia"/>
          </w:rPr>
          <w:fldChar w:fldCharType="separate"/>
        </w:r>
        <w:r>
          <w:rPr>
            <w:rFonts w:hint="eastAsia"/>
          </w:rPr>
          <w:t>17</w:t>
        </w:r>
        <w:r>
          <w:rPr>
            <w:rFonts w:hint="eastAsia"/>
          </w:rPr>
          <w:fldChar w:fldCharType="end"/>
        </w:r>
      </w:hyperlink>
    </w:p>
    <w:p>
      <w:pPr>
        <w:pStyle w:val="TOC3"/>
        <w:widowControl w:val="0"/>
        <w:tabs>
          <w:tab w:val="right" w:leader="dot" w:pos="7882"/>
        </w:tabs>
        <w:ind w:left="840" w:leftChars="400"/>
        <w:jc w:val="both"/>
        <w:rPr>
          <w:rFonts w:hint="eastAsia"/>
        </w:rPr>
      </w:pPr>
      <w:hyperlink w:anchor="_Toc1211" w:history="1">
        <w:r>
          <w:rPr>
            <w:rFonts w:hint="eastAsia"/>
          </w:rPr>
          <w:fldChar w:fldCharType="begin" w:dirty="1"/>
        </w:r>
        <w:r>
          <w:rPr>
            <w:rFonts w:hint="eastAsia"/>
          </w:rPr>
          <w:instrText xml:space="preserve"> PAGEREF _Toc1211 </w:instrText>
        </w:r>
        <w:r>
          <w:rPr>
            <w:rFonts w:hint="eastAsia"/>
          </w:rPr>
          <w:fldChar w:fldCharType="separate"/>
        </w:r>
        <w:r>
          <w:rPr>
            <w:rFonts w:hint="eastAsia"/>
          </w:rPr>
          <w:t>17</w:t>
        </w:r>
        <w:r>
          <w:rPr>
            <w:rFonts w:hint="eastAsia"/>
          </w:rPr>
          <w:fldChar w:fldCharType="end"/>
        </w:r>
      </w:hyperlink>
    </w:p>
    <w:p>
      <w:pPr>
        <w:pStyle w:val="TOC3"/>
        <w:widowControl w:val="0"/>
        <w:tabs>
          <w:tab w:val="right" w:leader="dot" w:pos="7882"/>
        </w:tabs>
        <w:ind w:left="840" w:leftChars="400"/>
        <w:jc w:val="both"/>
        <w:rPr>
          <w:rFonts w:hint="eastAsia"/>
        </w:rPr>
      </w:pPr>
      <w:hyperlink w:anchor="_Toc17853" w:history="1">
        <w:r>
          <w:rPr>
            <w:rFonts w:hint="eastAsia"/>
          </w:rPr>
          <w:fldChar w:fldCharType="begin" w:dirty="1"/>
        </w:r>
        <w:r>
          <w:rPr>
            <w:rFonts w:hint="eastAsia"/>
          </w:rPr>
          <w:instrText xml:space="preserve"> PAGEREF _Toc17853 </w:instrText>
        </w:r>
        <w:r>
          <w:rPr>
            <w:rFonts w:hint="eastAsia"/>
          </w:rPr>
          <w:fldChar w:fldCharType="separate"/>
        </w:r>
        <w:r>
          <w:rPr>
            <w:rFonts w:hint="eastAsia"/>
          </w:rPr>
          <w:t>18</w:t>
        </w:r>
        <w:r>
          <w:rPr>
            <w:rFonts w:hint="eastAsia"/>
          </w:rPr>
          <w:fldChar w:fldCharType="end"/>
        </w:r>
      </w:hyperlink>
    </w:p>
    <w:p>
      <w:pPr>
        <w:pStyle w:val="TOC3"/>
        <w:widowControl w:val="0"/>
        <w:tabs>
          <w:tab w:val="right" w:leader="dot" w:pos="7882"/>
        </w:tabs>
        <w:ind w:left="840" w:leftChars="400"/>
        <w:jc w:val="both"/>
        <w:rPr>
          <w:rFonts w:hint="eastAsia"/>
        </w:rPr>
      </w:pPr>
      <w:hyperlink w:anchor="_Toc29207" w:history="1">
        <w:r>
          <w:rPr>
            <w:rFonts w:hint="eastAsia"/>
          </w:rPr>
          <w:fldChar w:fldCharType="begin" w:dirty="1"/>
        </w:r>
        <w:r>
          <w:rPr>
            <w:rFonts w:hint="eastAsia"/>
          </w:rPr>
          <w:instrText xml:space="preserve"> PAGEREF _Toc29207 </w:instrText>
        </w:r>
        <w:r>
          <w:rPr>
            <w:rFonts w:hint="eastAsia"/>
          </w:rPr>
          <w:fldChar w:fldCharType="separate"/>
        </w:r>
        <w:r>
          <w:rPr>
            <w:rFonts w:hint="eastAsia"/>
          </w:rPr>
          <w:t>19</w:t>
        </w:r>
        <w:r>
          <w:rPr>
            <w:rFonts w:hint="eastAsia"/>
          </w:rPr>
          <w:fldChar w:fldCharType="end"/>
        </w:r>
      </w:hyperlink>
    </w:p>
    <w:p>
      <w:pPr>
        <w:pStyle w:val="TOC3"/>
        <w:widowControl w:val="0"/>
        <w:tabs>
          <w:tab w:val="right" w:leader="dot" w:pos="7882"/>
        </w:tabs>
        <w:ind w:left="840" w:leftChars="400"/>
        <w:jc w:val="both"/>
        <w:rPr>
          <w:rFonts w:hint="eastAsia"/>
        </w:rPr>
      </w:pPr>
      <w:hyperlink w:anchor="_Toc18644" w:history="1">
        <w:r>
          <w:rPr>
            <w:rFonts w:hint="eastAsia"/>
          </w:rPr>
          <w:fldChar w:fldCharType="begin" w:dirty="1"/>
        </w:r>
        <w:r>
          <w:rPr>
            <w:rFonts w:hint="eastAsia"/>
          </w:rPr>
          <w:instrText xml:space="preserve"> PAGEREF _Toc18644 </w:instrText>
        </w:r>
        <w:r>
          <w:rPr>
            <w:rFonts w:hint="eastAsia"/>
          </w:rPr>
          <w:fldChar w:fldCharType="separate"/>
        </w:r>
        <w:r>
          <w:rPr>
            <w:rFonts w:hint="eastAsia"/>
          </w:rPr>
          <w:t>19</w:t>
        </w:r>
        <w:r>
          <w:rPr>
            <w:rFonts w:hint="eastAsia"/>
          </w:rPr>
          <w:fldChar w:fldCharType="end"/>
        </w:r>
      </w:hyperlink>
    </w:p>
    <w:p>
      <w:pPr>
        <w:pStyle w:val="TOC2"/>
        <w:widowControl w:val="0"/>
        <w:tabs>
          <w:tab w:val="right" w:leader="dot" w:pos="7882"/>
        </w:tabs>
        <w:ind w:left="420" w:leftChars="200"/>
        <w:jc w:val="both"/>
        <w:rPr>
          <w:rFonts w:hint="eastAsia"/>
        </w:rPr>
      </w:pPr>
      <w:hyperlink w:anchor="_Toc29549" w:history="1">
        <w:r>
          <w:rPr>
            <w:rFonts w:hint="eastAsia"/>
          </w:rPr>
          <w:fldChar w:fldCharType="begin" w:dirty="1"/>
        </w:r>
        <w:r>
          <w:rPr>
            <w:rFonts w:hint="eastAsia"/>
          </w:rPr>
          <w:instrText xml:space="preserve"> PAGEREF _Toc29549 </w:instrText>
        </w:r>
        <w:r>
          <w:rPr>
            <w:rFonts w:hint="eastAsia"/>
          </w:rPr>
          <w:fldChar w:fldCharType="separate"/>
        </w:r>
        <w:r>
          <w:rPr>
            <w:rFonts w:hint="eastAsia"/>
          </w:rPr>
          <w:t>19</w:t>
        </w:r>
        <w:r>
          <w:rPr>
            <w:rFonts w:hint="eastAsia"/>
          </w:rPr>
          <w:fldChar w:fldCharType="end"/>
        </w:r>
      </w:hyperlink>
    </w:p>
    <w:p>
      <w:pPr>
        <w:pStyle w:val="TOC3"/>
        <w:widowControl w:val="0"/>
        <w:tabs>
          <w:tab w:val="right" w:leader="dot" w:pos="7882"/>
        </w:tabs>
        <w:ind w:left="840" w:leftChars="400"/>
        <w:jc w:val="both"/>
        <w:rPr>
          <w:rFonts w:hint="eastAsia"/>
        </w:rPr>
      </w:pPr>
      <w:hyperlink w:anchor="_Toc24739" w:history="1">
        <w:r>
          <w:rPr>
            <w:rFonts w:hint="eastAsia"/>
          </w:rPr>
          <w:fldChar w:fldCharType="begin" w:dirty="1"/>
        </w:r>
        <w:r>
          <w:rPr>
            <w:rFonts w:hint="eastAsia"/>
          </w:rPr>
          <w:instrText xml:space="preserve"> PAGEREF _Toc24739 </w:instrText>
        </w:r>
        <w:r>
          <w:rPr>
            <w:rFonts w:hint="eastAsia"/>
          </w:rPr>
          <w:fldChar w:fldCharType="separate"/>
        </w:r>
        <w:r>
          <w:rPr>
            <w:rFonts w:hint="eastAsia"/>
          </w:rPr>
          <w:t>19</w:t>
        </w:r>
        <w:r>
          <w:rPr>
            <w:rFonts w:hint="eastAsia"/>
          </w:rPr>
          <w:fldChar w:fldCharType="end"/>
        </w:r>
      </w:hyperlink>
    </w:p>
    <w:p>
      <w:pPr>
        <w:pStyle w:val="TOC3"/>
        <w:widowControl w:val="0"/>
        <w:tabs>
          <w:tab w:val="right" w:leader="dot" w:pos="7882"/>
        </w:tabs>
        <w:ind w:left="840" w:leftChars="400"/>
        <w:jc w:val="both"/>
        <w:rPr>
          <w:rFonts w:hint="eastAsia"/>
        </w:rPr>
      </w:pPr>
      <w:hyperlink w:anchor="_Toc9646" w:history="1">
        <w:r>
          <w:rPr>
            <w:rFonts w:hint="eastAsia"/>
          </w:rPr>
          <w:fldChar w:fldCharType="begin" w:dirty="1"/>
        </w:r>
        <w:r>
          <w:rPr>
            <w:rFonts w:hint="eastAsia"/>
          </w:rPr>
          <w:instrText xml:space="preserve"> PAGEREF _Toc9646 </w:instrText>
        </w:r>
        <w:r>
          <w:rPr>
            <w:rFonts w:hint="eastAsia"/>
          </w:rPr>
          <w:fldChar w:fldCharType="separate"/>
        </w:r>
        <w:r>
          <w:rPr>
            <w:rFonts w:hint="eastAsia"/>
          </w:rPr>
          <w:t>21</w:t>
        </w:r>
        <w:r>
          <w:rPr>
            <w:rFonts w:hint="eastAsia"/>
          </w:rPr>
          <w:fldChar w:fldCharType="end"/>
        </w:r>
      </w:hyperlink>
    </w:p>
    <w:p>
      <w:pPr>
        <w:pStyle w:val="TOC3"/>
        <w:widowControl w:val="0"/>
        <w:tabs>
          <w:tab w:val="right" w:leader="dot" w:pos="7882"/>
        </w:tabs>
        <w:ind w:left="840" w:leftChars="400"/>
        <w:jc w:val="both"/>
        <w:rPr>
          <w:rFonts w:hint="eastAsia"/>
        </w:rPr>
      </w:pPr>
      <w:hyperlink w:anchor="_Toc30072" w:history="1">
        <w:r>
          <w:rPr>
            <w:rFonts w:hint="eastAsia"/>
          </w:rPr>
          <w:fldChar w:fldCharType="begin" w:dirty="1"/>
        </w:r>
        <w:r>
          <w:rPr>
            <w:rFonts w:hint="eastAsia"/>
          </w:rPr>
          <w:instrText xml:space="preserve"> PAGEREF _Toc30072 </w:instrText>
        </w:r>
        <w:r>
          <w:rPr>
            <w:rFonts w:hint="eastAsia"/>
          </w:rPr>
          <w:fldChar w:fldCharType="separate"/>
        </w:r>
        <w:r>
          <w:rPr>
            <w:rFonts w:hint="eastAsia"/>
          </w:rPr>
          <w:t>21</w:t>
        </w:r>
        <w:r>
          <w:rPr>
            <w:rFonts w:hint="eastAsia"/>
          </w:rPr>
          <w:fldChar w:fldCharType="end"/>
        </w:r>
      </w:hyperlink>
    </w:p>
    <w:p>
      <w:pPr>
        <w:pStyle w:val="TOC2"/>
        <w:widowControl w:val="0"/>
        <w:tabs>
          <w:tab w:val="right" w:leader="dot" w:pos="7882"/>
        </w:tabs>
        <w:ind w:left="420" w:leftChars="200"/>
        <w:jc w:val="both"/>
        <w:rPr>
          <w:rFonts w:hint="eastAsia"/>
        </w:rPr>
      </w:pPr>
      <w:hyperlink w:anchor="_Toc6794" w:history="1">
        <w:r>
          <w:rPr>
            <w:rFonts w:hint="eastAsia"/>
          </w:rPr>
          <w:fldChar w:fldCharType="begin" w:dirty="1"/>
        </w:r>
        <w:r>
          <w:rPr>
            <w:rFonts w:hint="eastAsia"/>
          </w:rPr>
          <w:instrText xml:space="preserve"> PAGEREF _Toc6794 </w:instrText>
        </w:r>
        <w:r>
          <w:rPr>
            <w:rFonts w:hint="eastAsia"/>
          </w:rPr>
          <w:fldChar w:fldCharType="separate"/>
        </w:r>
        <w:r>
          <w:rPr>
            <w:rFonts w:hint="eastAsia"/>
          </w:rPr>
          <w:t>21</w:t>
        </w:r>
        <w:r>
          <w:rPr>
            <w:rFonts w:hint="eastAsia"/>
          </w:rPr>
          <w:fldChar w:fldCharType="end"/>
        </w:r>
      </w:hyperlink>
    </w:p>
    <w:p>
      <w:pPr>
        <w:pStyle w:val="TOC1"/>
        <w:widowControl w:val="0"/>
        <w:tabs>
          <w:tab w:val="right" w:leader="dot" w:pos="7882"/>
        </w:tabs>
        <w:jc w:val="both"/>
        <w:rPr>
          <w:rFonts w:hint="eastAsia"/>
        </w:rPr>
      </w:pPr>
      <w:hyperlink w:anchor="_Toc23156" w:history="1">
        <w:r>
          <w:rPr>
            <w:rFonts w:hint="eastAsia"/>
          </w:rPr>
          <w:t>第三章 物料衡算及热量衡算</w:t>
          <w:tab/>
        </w:r>
        <w:r>
          <w:rPr>
            <w:rFonts w:hint="eastAsia"/>
          </w:rPr>
          <w:fldChar w:fldCharType="begin" w:dirty="1"/>
        </w:r>
        <w:r>
          <w:rPr>
            <w:rFonts w:hint="eastAsia"/>
          </w:rPr>
          <w:instrText xml:space="preserve"> PAGEREF _Toc23156 </w:instrText>
        </w:r>
        <w:r>
          <w:rPr>
            <w:rFonts w:hint="eastAsia"/>
          </w:rPr>
          <w:fldChar w:fldCharType="separate"/>
        </w:r>
        <w:r>
          <w:rPr>
            <w:rFonts w:hint="eastAsia"/>
          </w:rPr>
          <w:t>22</w:t>
        </w:r>
        <w:r>
          <w:rPr>
            <w:rFonts w:hint="eastAsia"/>
          </w:rPr>
          <w:fldChar w:fldCharType="end"/>
        </w:r>
      </w:hyperlink>
    </w:p>
    <w:p>
      <w:pPr>
        <w:pStyle w:val="TOC2"/>
        <w:widowControl w:val="0"/>
        <w:tabs>
          <w:tab w:val="right" w:leader="dot" w:pos="7882"/>
        </w:tabs>
        <w:ind w:left="420" w:leftChars="200"/>
        <w:jc w:val="both"/>
        <w:rPr>
          <w:rFonts w:hint="eastAsia"/>
        </w:rPr>
      </w:pPr>
      <w:hyperlink w:anchor="_Toc2056" w:history="1">
        <w:r>
          <w:rPr>
            <w:rFonts w:hint="eastAsia"/>
          </w:rPr>
          <w:fldChar w:fldCharType="begin" w:dirty="1"/>
        </w:r>
        <w:r>
          <w:rPr>
            <w:rFonts w:hint="eastAsia"/>
          </w:rPr>
          <w:instrText xml:space="preserve"> PAGEREF _Toc2056 </w:instrText>
        </w:r>
        <w:r>
          <w:rPr>
            <w:rFonts w:hint="eastAsia"/>
          </w:rPr>
          <w:fldChar w:fldCharType="separate"/>
        </w:r>
        <w:r>
          <w:rPr>
            <w:rFonts w:hint="eastAsia"/>
          </w:rPr>
          <w:t>22</w:t>
        </w:r>
        <w:r>
          <w:rPr>
            <w:rFonts w:hint="eastAsia"/>
          </w:rPr>
          <w:fldChar w:fldCharType="end"/>
        </w:r>
      </w:hyperlink>
    </w:p>
    <w:p>
      <w:pPr>
        <w:pStyle w:val="TOC3"/>
        <w:widowControl w:val="0"/>
        <w:tabs>
          <w:tab w:val="right" w:leader="dot" w:pos="7882"/>
        </w:tabs>
        <w:ind w:left="840" w:leftChars="400"/>
        <w:jc w:val="both"/>
        <w:rPr>
          <w:rFonts w:hint="eastAsia"/>
        </w:rPr>
      </w:pPr>
      <w:hyperlink w:anchor="_Toc1858" w:history="1">
        <w:r>
          <w:rPr>
            <w:rFonts w:hint="eastAsia"/>
          </w:rPr>
          <w:fldChar w:fldCharType="begin" w:dirty="1"/>
        </w:r>
        <w:r>
          <w:rPr>
            <w:rFonts w:hint="eastAsia"/>
          </w:rPr>
          <w:instrText xml:space="preserve"> PAGEREF _Toc1858 </w:instrText>
        </w:r>
        <w:r>
          <w:rPr>
            <w:rFonts w:hint="eastAsia"/>
          </w:rPr>
          <w:fldChar w:fldCharType="separate"/>
        </w:r>
        <w:r>
          <w:rPr>
            <w:rFonts w:hint="eastAsia"/>
          </w:rPr>
          <w:t>22</w:t>
        </w:r>
        <w:r>
          <w:rPr>
            <w:rFonts w:hint="eastAsia"/>
          </w:rPr>
          <w:fldChar w:fldCharType="end"/>
        </w:r>
      </w:hyperlink>
    </w:p>
    <w:p>
      <w:pPr>
        <w:pStyle w:val="TOC3"/>
        <w:widowControl w:val="0"/>
        <w:tabs>
          <w:tab w:val="right" w:leader="dot" w:pos="7882"/>
        </w:tabs>
        <w:ind w:left="840" w:leftChars="400"/>
        <w:jc w:val="both"/>
        <w:rPr>
          <w:rFonts w:hint="eastAsia"/>
        </w:rPr>
      </w:pPr>
      <w:hyperlink w:anchor="_Toc16865" w:history="1">
        <w:r>
          <w:rPr>
            <w:rFonts w:hint="eastAsia"/>
          </w:rPr>
          <w:fldChar w:fldCharType="begin" w:dirty="1"/>
        </w:r>
        <w:r>
          <w:rPr>
            <w:rFonts w:hint="eastAsia"/>
          </w:rPr>
          <w:instrText xml:space="preserve"> PAGEREF _Toc16865 </w:instrText>
        </w:r>
        <w:r>
          <w:rPr>
            <w:rFonts w:hint="eastAsia"/>
          </w:rPr>
          <w:fldChar w:fldCharType="separate"/>
        </w:r>
        <w:r>
          <w:rPr>
            <w:rFonts w:hint="eastAsia"/>
          </w:rPr>
          <w:t>22</w:t>
        </w:r>
        <w:r>
          <w:rPr>
            <w:rFonts w:hint="eastAsia"/>
          </w:rPr>
          <w:fldChar w:fldCharType="end"/>
        </w:r>
      </w:hyperlink>
    </w:p>
    <w:p>
      <w:pPr>
        <w:pStyle w:val="TOC3"/>
        <w:widowControl w:val="0"/>
        <w:tabs>
          <w:tab w:val="right" w:leader="dot" w:pos="7882"/>
        </w:tabs>
        <w:ind w:left="840" w:leftChars="400"/>
        <w:jc w:val="both"/>
        <w:rPr>
          <w:rFonts w:hint="eastAsia"/>
        </w:rPr>
      </w:pPr>
      <w:hyperlink w:anchor="_Toc14477" w:history="1">
        <w:r>
          <w:rPr>
            <w:rFonts w:hint="eastAsia"/>
          </w:rPr>
          <w:fldChar w:fldCharType="begin" w:dirty="1"/>
        </w:r>
        <w:r>
          <w:rPr>
            <w:rFonts w:hint="eastAsia"/>
          </w:rPr>
          <w:instrText xml:space="preserve"> PAGEREF _Toc14477 </w:instrText>
        </w:r>
        <w:r>
          <w:rPr>
            <w:rFonts w:hint="eastAsia"/>
          </w:rPr>
          <w:fldChar w:fldCharType="separate"/>
        </w:r>
        <w:r>
          <w:rPr>
            <w:rFonts w:hint="eastAsia"/>
          </w:rPr>
          <w:t>29</w:t>
        </w:r>
        <w:r>
          <w:rPr>
            <w:rFonts w:hint="eastAsia"/>
          </w:rPr>
          <w:fldChar w:fldCharType="end"/>
        </w:r>
      </w:hyperlink>
    </w:p>
    <w:p>
      <w:pPr>
        <w:pStyle w:val="TOC2"/>
        <w:widowControl w:val="0"/>
        <w:tabs>
          <w:tab w:val="right" w:leader="dot" w:pos="7882"/>
        </w:tabs>
        <w:ind w:left="420" w:leftChars="200"/>
        <w:jc w:val="both"/>
        <w:rPr>
          <w:rFonts w:hint="eastAsia"/>
        </w:rPr>
      </w:pPr>
      <w:hyperlink w:anchor="_Toc12959" w:history="1">
        <w:r>
          <w:rPr>
            <w:rFonts w:hint="eastAsia"/>
          </w:rPr>
          <w:fldChar w:fldCharType="begin" w:dirty="1"/>
        </w:r>
        <w:r>
          <w:rPr>
            <w:rFonts w:hint="eastAsia"/>
          </w:rPr>
          <w:instrText xml:space="preserve"> PAGEREF _Toc12959 </w:instrText>
        </w:r>
        <w:r>
          <w:rPr>
            <w:rFonts w:hint="eastAsia"/>
          </w:rPr>
          <w:fldChar w:fldCharType="separate"/>
        </w:r>
        <w:r>
          <w:rPr>
            <w:rFonts w:hint="eastAsia"/>
          </w:rPr>
          <w:t>31</w:t>
        </w:r>
        <w:r>
          <w:rPr>
            <w:rFonts w:hint="eastAsia"/>
          </w:rPr>
          <w:fldChar w:fldCharType="end"/>
        </w:r>
      </w:hyperlink>
    </w:p>
    <w:p>
      <w:pPr>
        <w:pStyle w:val="TOC3"/>
        <w:widowControl w:val="0"/>
        <w:tabs>
          <w:tab w:val="right" w:leader="dot" w:pos="7882"/>
        </w:tabs>
        <w:ind w:left="840" w:leftChars="400"/>
        <w:jc w:val="both"/>
        <w:rPr>
          <w:rFonts w:hint="eastAsia"/>
        </w:rPr>
        <w:sectPr>
          <w:type w:val="nextPage"/>
          <w:pgSz w:w="10432" w:h="14742"/>
          <w:pgMar w:top="1162" w:right="1270" w:bottom="1162" w:left="1230" w:header="851" w:footer="992" w:gutter="0"/>
          <w:paperSrc w:first="0" w:other="0"/>
          <w:pgNumType w:fmt="upperRoman" w:start="2"/>
          <w:cols w:space="708"/>
          <w:titlePg w:val="0"/>
          <w:textDirection w:val="lrTb"/>
          <w:docGrid w:type="lines" w:linePitch="312" w:charSpace="0"/>
        </w:sectPr>
      </w:pPr>
      <w:hyperlink w:anchor="_Toc29977" w:history="1">
        <w:r>
          <w:rPr>
            <w:rFonts w:hint="eastAsia"/>
          </w:rPr>
          <w:t>3.2.1总反响物料焓变化表：</w:t>
          <w:tab/>
        </w:r>
        <w:r>
          <w:rPr>
            <w:rFonts w:hint="eastAsia"/>
          </w:rPr>
          <w:fldChar w:fldCharType="begin" w:dirty="1"/>
        </w:r>
        <w:r>
          <w:rPr>
            <w:rFonts w:hint="eastAsia"/>
          </w:rPr>
          <w:instrText xml:space="preserve"> PAGEREF _Toc29977 </w:instrText>
        </w:r>
        <w:r>
          <w:rPr>
            <w:rFonts w:hint="eastAsia"/>
          </w:rPr>
          <w:fldChar w:fldCharType="separate"/>
        </w:r>
        <w:r>
          <w:rPr>
            <w:rFonts w:hint="eastAsia"/>
          </w:rPr>
          <w:t>31</w:t>
        </w:r>
        <w:r>
          <w:rPr>
            <w:rFonts w:hint="eastAsia"/>
          </w:rPr>
          <w:fldChar w:fldCharType="end"/>
        </w:r>
      </w:hyperlink>
    </w:p>
    <w:p>
      <w:pPr>
        <w:pStyle w:val="TOC3"/>
        <w:widowControl w:val="0"/>
        <w:tabs>
          <w:tab w:val="right" w:leader="dot" w:pos="7882"/>
        </w:tabs>
        <w:ind w:left="840" w:leftChars="400"/>
        <w:jc w:val="both"/>
        <w:rPr>
          <w:rFonts w:hint="eastAsia"/>
        </w:rPr>
      </w:pPr>
      <w:hyperlink w:anchor="_Toc31441" w:history="1">
        <w:r>
          <w:rPr>
            <w:rFonts w:hint="eastAsia"/>
          </w:rPr>
          <w:fldChar w:fldCharType="begin" w:dirty="1"/>
        </w:r>
        <w:r>
          <w:rPr>
            <w:rFonts w:hint="eastAsia"/>
          </w:rPr>
          <w:instrText xml:space="preserve"> PAGEREF _Toc31441 </w:instrText>
        </w:r>
        <w:r>
          <w:rPr>
            <w:rFonts w:hint="eastAsia"/>
          </w:rPr>
          <w:fldChar w:fldCharType="separate"/>
        </w:r>
        <w:r>
          <w:rPr>
            <w:rFonts w:hint="eastAsia"/>
          </w:rPr>
          <w:t>32</w:t>
        </w:r>
        <w:r>
          <w:rPr>
            <w:rFonts w:hint="eastAsia"/>
          </w:rPr>
          <w:fldChar w:fldCharType="end"/>
        </w:r>
      </w:hyperlink>
    </w:p>
    <w:p>
      <w:pPr>
        <w:pStyle w:val="TOC1"/>
        <w:widowControl w:val="0"/>
        <w:tabs>
          <w:tab w:val="right" w:leader="dot" w:pos="7882"/>
        </w:tabs>
        <w:jc w:val="both"/>
        <w:rPr>
          <w:rFonts w:hint="eastAsia"/>
        </w:rPr>
      </w:pPr>
      <w:hyperlink w:anchor="_Toc3863" w:history="1">
        <w:r>
          <w:rPr>
            <w:rFonts w:hint="eastAsia"/>
          </w:rPr>
          <w:t>第四章 设备的选择及主要设备的设计</w:t>
          <w:tab/>
        </w:r>
        <w:r>
          <w:rPr>
            <w:rFonts w:hint="eastAsia"/>
          </w:rPr>
          <w:fldChar w:fldCharType="begin" w:dirty="1"/>
        </w:r>
        <w:r>
          <w:rPr>
            <w:rFonts w:hint="eastAsia"/>
          </w:rPr>
          <w:instrText xml:space="preserve"> PAGEREF _Toc3863 </w:instrText>
        </w:r>
        <w:r>
          <w:rPr>
            <w:rFonts w:hint="eastAsia"/>
          </w:rPr>
          <w:fldChar w:fldCharType="separate"/>
        </w:r>
        <w:r>
          <w:rPr>
            <w:rFonts w:hint="eastAsia"/>
          </w:rPr>
          <w:t>34</w:t>
        </w:r>
        <w:r>
          <w:rPr>
            <w:rFonts w:hint="eastAsia"/>
          </w:rPr>
          <w:fldChar w:fldCharType="end"/>
        </w:r>
      </w:hyperlink>
    </w:p>
    <w:p>
      <w:pPr>
        <w:pStyle w:val="TOC2"/>
        <w:widowControl w:val="0"/>
        <w:tabs>
          <w:tab w:val="right" w:leader="dot" w:pos="7882"/>
        </w:tabs>
        <w:ind w:left="420" w:leftChars="200"/>
        <w:jc w:val="both"/>
        <w:rPr>
          <w:rFonts w:hint="eastAsia"/>
        </w:rPr>
      </w:pPr>
      <w:hyperlink w:anchor="_Toc12310" w:history="1">
        <w:r>
          <w:rPr>
            <w:rFonts w:hint="eastAsia"/>
          </w:rPr>
          <w:fldChar w:fldCharType="begin" w:dirty="1"/>
        </w:r>
        <w:r>
          <w:rPr>
            <w:rFonts w:hint="eastAsia"/>
          </w:rPr>
          <w:instrText xml:space="preserve"> PAGEREF _Toc12310 </w:instrText>
        </w:r>
        <w:r>
          <w:rPr>
            <w:rFonts w:hint="eastAsia"/>
          </w:rPr>
          <w:fldChar w:fldCharType="separate"/>
        </w:r>
        <w:r>
          <w:rPr>
            <w:rFonts w:hint="eastAsia"/>
          </w:rPr>
          <w:t>34</w:t>
        </w:r>
        <w:r>
          <w:rPr>
            <w:rFonts w:hint="eastAsia"/>
          </w:rPr>
          <w:fldChar w:fldCharType="end"/>
        </w:r>
      </w:hyperlink>
    </w:p>
    <w:p>
      <w:pPr>
        <w:pStyle w:val="TOC2"/>
        <w:widowControl w:val="0"/>
        <w:tabs>
          <w:tab w:val="right" w:leader="dot" w:pos="7882"/>
        </w:tabs>
        <w:ind w:left="420" w:leftChars="200"/>
        <w:jc w:val="both"/>
        <w:rPr>
          <w:rFonts w:hint="eastAsia"/>
        </w:rPr>
      </w:pPr>
      <w:hyperlink w:anchor="_Toc3417" w:history="1">
        <w:r>
          <w:rPr>
            <w:rFonts w:hint="eastAsia"/>
          </w:rPr>
          <w:fldChar w:fldCharType="begin" w:dirty="1"/>
        </w:r>
        <w:r>
          <w:rPr>
            <w:rFonts w:hint="eastAsia"/>
          </w:rPr>
          <w:instrText xml:space="preserve"> PAGEREF _Toc3417 </w:instrText>
        </w:r>
        <w:r>
          <w:rPr>
            <w:rFonts w:hint="eastAsia"/>
          </w:rPr>
          <w:fldChar w:fldCharType="separate"/>
        </w:r>
        <w:r>
          <w:rPr>
            <w:rFonts w:hint="eastAsia"/>
          </w:rPr>
          <w:t>34</w:t>
        </w:r>
        <w:r>
          <w:rPr>
            <w:rFonts w:hint="eastAsia"/>
          </w:rPr>
          <w:fldChar w:fldCharType="end"/>
        </w:r>
      </w:hyperlink>
    </w:p>
    <w:p>
      <w:pPr>
        <w:pStyle w:val="TOC2"/>
        <w:widowControl w:val="0"/>
        <w:tabs>
          <w:tab w:val="right" w:leader="dot" w:pos="7882"/>
        </w:tabs>
        <w:ind w:left="420" w:leftChars="200"/>
        <w:jc w:val="both"/>
        <w:rPr>
          <w:rFonts w:hint="eastAsia"/>
        </w:rPr>
      </w:pPr>
      <w:hyperlink w:anchor="_Toc17534" w:history="1">
        <w:r>
          <w:rPr>
            <w:rFonts w:hint="eastAsia"/>
          </w:rPr>
          <w:fldChar w:fldCharType="begin" w:dirty="1"/>
        </w:r>
        <w:r>
          <w:rPr>
            <w:rFonts w:hint="eastAsia"/>
          </w:rPr>
          <w:instrText xml:space="preserve"> PAGEREF _Toc17534 </w:instrText>
        </w:r>
        <w:r>
          <w:rPr>
            <w:rFonts w:hint="eastAsia"/>
          </w:rPr>
          <w:fldChar w:fldCharType="separate"/>
        </w:r>
        <w:r>
          <w:rPr>
            <w:rFonts w:hint="eastAsia"/>
          </w:rPr>
          <w:t>35</w:t>
        </w:r>
        <w:r>
          <w:rPr>
            <w:rFonts w:hint="eastAsia"/>
          </w:rPr>
          <w:fldChar w:fldCharType="end"/>
        </w:r>
      </w:hyperlink>
    </w:p>
    <w:p>
      <w:pPr>
        <w:pStyle w:val="TOC3"/>
        <w:widowControl w:val="0"/>
        <w:tabs>
          <w:tab w:val="right" w:leader="dot" w:pos="7882"/>
        </w:tabs>
        <w:ind w:left="840" w:leftChars="400"/>
        <w:jc w:val="both"/>
        <w:rPr>
          <w:rFonts w:hint="eastAsia"/>
        </w:rPr>
      </w:pPr>
      <w:hyperlink w:anchor="_Toc17201" w:history="1">
        <w:r>
          <w:rPr>
            <w:rFonts w:hint="eastAsia"/>
          </w:rPr>
          <w:fldChar w:fldCharType="begin" w:dirty="1"/>
        </w:r>
        <w:r>
          <w:rPr>
            <w:rFonts w:hint="eastAsia"/>
          </w:rPr>
          <w:instrText xml:space="preserve"> PAGEREF _Toc17201 </w:instrText>
        </w:r>
        <w:r>
          <w:rPr>
            <w:rFonts w:hint="eastAsia"/>
          </w:rPr>
          <w:fldChar w:fldCharType="separate"/>
        </w:r>
        <w:r>
          <w:rPr>
            <w:rFonts w:hint="eastAsia"/>
          </w:rPr>
          <w:t>35</w:t>
        </w:r>
        <w:r>
          <w:rPr>
            <w:rFonts w:hint="eastAsia"/>
          </w:rPr>
          <w:fldChar w:fldCharType="end"/>
        </w:r>
      </w:hyperlink>
    </w:p>
    <w:p>
      <w:pPr>
        <w:pStyle w:val="TOC3"/>
        <w:widowControl w:val="0"/>
        <w:tabs>
          <w:tab w:val="right" w:leader="dot" w:pos="7882"/>
        </w:tabs>
        <w:ind w:left="840" w:leftChars="400"/>
        <w:jc w:val="both"/>
        <w:rPr>
          <w:rFonts w:hint="eastAsia"/>
        </w:rPr>
      </w:pPr>
      <w:hyperlink w:anchor="_Toc26594" w:history="1">
        <w:r>
          <w:rPr>
            <w:rFonts w:hint="eastAsia"/>
          </w:rPr>
          <w:fldChar w:fldCharType="begin" w:dirty="1"/>
        </w:r>
        <w:r>
          <w:rPr>
            <w:rFonts w:hint="eastAsia"/>
          </w:rPr>
          <w:instrText xml:space="preserve"> PAGEREF _Toc26594 </w:instrText>
        </w:r>
        <w:r>
          <w:rPr>
            <w:rFonts w:hint="eastAsia"/>
          </w:rPr>
          <w:fldChar w:fldCharType="separate"/>
        </w:r>
        <w:r>
          <w:rPr>
            <w:rFonts w:hint="eastAsia"/>
          </w:rPr>
          <w:t>37</w:t>
        </w:r>
        <w:r>
          <w:rPr>
            <w:rFonts w:hint="eastAsia"/>
          </w:rPr>
          <w:fldChar w:fldCharType="end"/>
        </w:r>
      </w:hyperlink>
    </w:p>
    <w:p>
      <w:pPr>
        <w:pStyle w:val="TOC3"/>
        <w:widowControl w:val="0"/>
        <w:tabs>
          <w:tab w:val="right" w:leader="dot" w:pos="7882"/>
        </w:tabs>
        <w:ind w:left="840" w:leftChars="400"/>
        <w:jc w:val="both"/>
        <w:rPr>
          <w:rFonts w:hint="eastAsia"/>
        </w:rPr>
      </w:pPr>
      <w:hyperlink w:anchor="_Toc12254" w:history="1">
        <w:r>
          <w:rPr>
            <w:rFonts w:hint="eastAsia"/>
          </w:rPr>
          <w:fldChar w:fldCharType="begin" w:dirty="1"/>
        </w:r>
        <w:r>
          <w:rPr>
            <w:rFonts w:hint="eastAsia"/>
          </w:rPr>
          <w:instrText xml:space="preserve"> PAGEREF _Toc12254 </w:instrText>
        </w:r>
        <w:r>
          <w:rPr>
            <w:rFonts w:hint="eastAsia"/>
          </w:rPr>
          <w:fldChar w:fldCharType="separate"/>
        </w:r>
        <w:r>
          <w:rPr>
            <w:rFonts w:hint="eastAsia"/>
          </w:rPr>
          <w:t>37</w:t>
        </w:r>
        <w:r>
          <w:rPr>
            <w:rFonts w:hint="eastAsia"/>
          </w:rPr>
          <w:fldChar w:fldCharType="end"/>
        </w:r>
      </w:hyperlink>
    </w:p>
    <w:p>
      <w:pPr>
        <w:pStyle w:val="TOC3"/>
        <w:widowControl w:val="0"/>
        <w:tabs>
          <w:tab w:val="right" w:leader="dot" w:pos="7882"/>
        </w:tabs>
        <w:ind w:left="840" w:leftChars="400"/>
        <w:jc w:val="both"/>
        <w:rPr>
          <w:rFonts w:hint="eastAsia"/>
        </w:rPr>
      </w:pPr>
      <w:hyperlink w:anchor="_Toc11375" w:history="1">
        <w:r>
          <w:rPr>
            <w:rFonts w:hint="eastAsia"/>
          </w:rPr>
          <w:fldChar w:fldCharType="begin" w:dirty="1"/>
        </w:r>
        <w:r>
          <w:rPr>
            <w:rFonts w:hint="eastAsia"/>
          </w:rPr>
          <w:instrText xml:space="preserve"> PAGEREF _Toc11375 </w:instrText>
        </w:r>
        <w:r>
          <w:rPr>
            <w:rFonts w:hint="eastAsia"/>
          </w:rPr>
          <w:fldChar w:fldCharType="separate"/>
        </w:r>
        <w:r>
          <w:rPr>
            <w:rFonts w:hint="eastAsia"/>
          </w:rPr>
          <w:t>38</w:t>
        </w:r>
        <w:r>
          <w:rPr>
            <w:rFonts w:hint="eastAsia"/>
          </w:rPr>
          <w:fldChar w:fldCharType="end"/>
        </w:r>
      </w:hyperlink>
    </w:p>
    <w:p>
      <w:pPr>
        <w:pStyle w:val="TOC2"/>
        <w:widowControl w:val="0"/>
        <w:tabs>
          <w:tab w:val="right" w:leader="dot" w:pos="7882"/>
        </w:tabs>
        <w:ind w:left="420" w:leftChars="200"/>
        <w:jc w:val="both"/>
        <w:rPr>
          <w:rFonts w:hint="eastAsia"/>
        </w:rPr>
      </w:pPr>
      <w:hyperlink w:anchor="_Toc5403" w:history="1">
        <w:r>
          <w:rPr>
            <w:rFonts w:hint="eastAsia"/>
          </w:rPr>
          <w:fldChar w:fldCharType="begin" w:dirty="1"/>
        </w:r>
        <w:r>
          <w:rPr>
            <w:rFonts w:hint="eastAsia"/>
          </w:rPr>
          <w:instrText xml:space="preserve"> PAGEREF _Toc5403 </w:instrText>
        </w:r>
        <w:r>
          <w:rPr>
            <w:rFonts w:hint="eastAsia"/>
          </w:rPr>
          <w:fldChar w:fldCharType="separate"/>
        </w:r>
        <w:r>
          <w:rPr>
            <w:rFonts w:hint="eastAsia"/>
          </w:rPr>
          <w:t>38</w:t>
        </w:r>
        <w:r>
          <w:rPr>
            <w:rFonts w:hint="eastAsia"/>
          </w:rPr>
          <w:fldChar w:fldCharType="end"/>
        </w:r>
      </w:hyperlink>
    </w:p>
    <w:p>
      <w:pPr>
        <w:pStyle w:val="TOC1"/>
        <w:widowControl w:val="0"/>
        <w:tabs>
          <w:tab w:val="right" w:leader="dot" w:pos="7882"/>
        </w:tabs>
        <w:jc w:val="both"/>
        <w:rPr>
          <w:rFonts w:hint="eastAsia"/>
        </w:rPr>
      </w:pPr>
      <w:hyperlink w:anchor="_Toc27695" w:history="1">
        <w:r>
          <w:rPr>
            <w:rFonts w:hint="eastAsia"/>
          </w:rPr>
          <w:t>第五章 总图布置</w:t>
          <w:tab/>
        </w:r>
        <w:r>
          <w:rPr>
            <w:rFonts w:hint="eastAsia"/>
          </w:rPr>
          <w:fldChar w:fldCharType="begin" w:dirty="1"/>
        </w:r>
        <w:r>
          <w:rPr>
            <w:rFonts w:hint="eastAsia"/>
          </w:rPr>
          <w:instrText xml:space="preserve"> PAGEREF _Toc27695 </w:instrText>
        </w:r>
        <w:r>
          <w:rPr>
            <w:rFonts w:hint="eastAsia"/>
          </w:rPr>
          <w:fldChar w:fldCharType="separate"/>
        </w:r>
        <w:r>
          <w:rPr>
            <w:rFonts w:hint="eastAsia"/>
          </w:rPr>
          <w:t>41</w:t>
        </w:r>
        <w:r>
          <w:rPr>
            <w:rFonts w:hint="eastAsia"/>
          </w:rPr>
          <w:fldChar w:fldCharType="end"/>
        </w:r>
      </w:hyperlink>
    </w:p>
    <w:p>
      <w:pPr>
        <w:pStyle w:val="TOC2"/>
        <w:widowControl w:val="0"/>
        <w:tabs>
          <w:tab w:val="right" w:leader="dot" w:pos="7882"/>
        </w:tabs>
        <w:ind w:left="420" w:leftChars="200"/>
        <w:jc w:val="both"/>
        <w:rPr>
          <w:rFonts w:hint="eastAsia"/>
        </w:rPr>
      </w:pPr>
      <w:hyperlink w:anchor="_Toc28441" w:history="1">
        <w:r>
          <w:rPr>
            <w:rFonts w:hint="eastAsia"/>
          </w:rPr>
          <w:fldChar w:fldCharType="begin" w:dirty="1"/>
        </w:r>
        <w:r>
          <w:rPr>
            <w:rFonts w:hint="eastAsia"/>
          </w:rPr>
          <w:instrText xml:space="preserve"> PAGEREF _Toc28441 </w:instrText>
        </w:r>
        <w:r>
          <w:rPr>
            <w:rFonts w:hint="eastAsia"/>
          </w:rPr>
          <w:fldChar w:fldCharType="separate"/>
        </w:r>
        <w:r>
          <w:rPr>
            <w:rFonts w:hint="eastAsia"/>
          </w:rPr>
          <w:t>41</w:t>
        </w:r>
        <w:r>
          <w:rPr>
            <w:rFonts w:hint="eastAsia"/>
          </w:rPr>
          <w:fldChar w:fldCharType="end"/>
        </w:r>
      </w:hyperlink>
    </w:p>
    <w:p>
      <w:pPr>
        <w:pStyle w:val="TOC2"/>
        <w:widowControl w:val="0"/>
        <w:tabs>
          <w:tab w:val="right" w:leader="dot" w:pos="7882"/>
        </w:tabs>
        <w:ind w:left="420" w:leftChars="200"/>
        <w:jc w:val="both"/>
        <w:rPr>
          <w:rFonts w:hint="eastAsia"/>
        </w:rPr>
      </w:pPr>
      <w:hyperlink w:anchor="_Toc23445" w:history="1">
        <w:r>
          <w:rPr>
            <w:rFonts w:hint="eastAsia"/>
          </w:rPr>
          <w:fldChar w:fldCharType="begin" w:dirty="1"/>
        </w:r>
        <w:r>
          <w:rPr>
            <w:rFonts w:hint="eastAsia"/>
          </w:rPr>
          <w:instrText xml:space="preserve"> PAGEREF _Toc23445 </w:instrText>
        </w:r>
        <w:r>
          <w:rPr>
            <w:rFonts w:hint="eastAsia"/>
          </w:rPr>
          <w:fldChar w:fldCharType="separate"/>
        </w:r>
        <w:r>
          <w:rPr>
            <w:rFonts w:hint="eastAsia"/>
          </w:rPr>
          <w:t>41</w:t>
        </w:r>
        <w:r>
          <w:rPr>
            <w:rFonts w:hint="eastAsia"/>
          </w:rPr>
          <w:fldChar w:fldCharType="end"/>
        </w:r>
      </w:hyperlink>
    </w:p>
    <w:p>
      <w:pPr>
        <w:pStyle w:val="TOC2"/>
        <w:widowControl w:val="0"/>
        <w:tabs>
          <w:tab w:val="right" w:leader="dot" w:pos="7882"/>
        </w:tabs>
        <w:ind w:left="420" w:leftChars="200"/>
        <w:jc w:val="both"/>
        <w:rPr>
          <w:rFonts w:hint="eastAsia"/>
        </w:rPr>
      </w:pPr>
      <w:hyperlink w:anchor="_Toc19814" w:history="1">
        <w:r>
          <w:rPr>
            <w:rFonts w:hint="eastAsia"/>
          </w:rPr>
          <w:fldChar w:fldCharType="begin" w:dirty="1"/>
        </w:r>
        <w:r>
          <w:rPr>
            <w:rFonts w:hint="eastAsia"/>
          </w:rPr>
          <w:instrText xml:space="preserve"> PAGEREF _Toc19814 </w:instrText>
        </w:r>
        <w:r>
          <w:rPr>
            <w:rFonts w:hint="eastAsia"/>
          </w:rPr>
          <w:fldChar w:fldCharType="separate"/>
        </w:r>
        <w:r>
          <w:rPr>
            <w:rFonts w:hint="eastAsia"/>
          </w:rPr>
          <w:t>41</w:t>
        </w:r>
        <w:r>
          <w:rPr>
            <w:rFonts w:hint="eastAsia"/>
          </w:rPr>
          <w:fldChar w:fldCharType="end"/>
        </w:r>
      </w:hyperlink>
    </w:p>
    <w:p>
      <w:pPr>
        <w:pStyle w:val="TOC2"/>
        <w:widowControl w:val="0"/>
        <w:tabs>
          <w:tab w:val="right" w:leader="dot" w:pos="7882"/>
        </w:tabs>
        <w:ind w:left="420" w:leftChars="200"/>
        <w:jc w:val="both"/>
        <w:rPr>
          <w:rFonts w:hint="eastAsia"/>
        </w:rPr>
      </w:pPr>
      <w:hyperlink w:anchor="_Toc19796" w:history="1">
        <w:r>
          <w:rPr>
            <w:rFonts w:hint="eastAsia"/>
          </w:rPr>
          <w:fldChar w:fldCharType="begin" w:dirty="1"/>
        </w:r>
        <w:r>
          <w:rPr>
            <w:rFonts w:hint="eastAsia"/>
          </w:rPr>
          <w:instrText xml:space="preserve"> PAGEREF _Toc19796 </w:instrText>
        </w:r>
        <w:r>
          <w:rPr>
            <w:rFonts w:hint="eastAsia"/>
          </w:rPr>
          <w:fldChar w:fldCharType="separate"/>
        </w:r>
        <w:r>
          <w:rPr>
            <w:rFonts w:hint="eastAsia"/>
          </w:rPr>
          <w:t>41</w:t>
        </w:r>
        <w:r>
          <w:rPr>
            <w:rFonts w:hint="eastAsia"/>
          </w:rPr>
          <w:fldChar w:fldCharType="end"/>
        </w:r>
      </w:hyperlink>
    </w:p>
    <w:p>
      <w:pPr>
        <w:pStyle w:val="TOC1"/>
        <w:widowControl w:val="0"/>
        <w:tabs>
          <w:tab w:val="right" w:leader="dot" w:pos="7882"/>
        </w:tabs>
        <w:jc w:val="both"/>
        <w:rPr>
          <w:rFonts w:hint="eastAsia"/>
        </w:rPr>
      </w:pPr>
      <w:hyperlink w:anchor="_Toc7126" w:history="1">
        <w:r>
          <w:rPr>
            <w:rFonts w:hint="eastAsia"/>
          </w:rPr>
          <w:t>第六章 结论</w:t>
          <w:tab/>
        </w:r>
        <w:r>
          <w:rPr>
            <w:rFonts w:hint="eastAsia"/>
          </w:rPr>
          <w:fldChar w:fldCharType="begin" w:dirty="1"/>
        </w:r>
        <w:r>
          <w:rPr>
            <w:rFonts w:hint="eastAsia"/>
          </w:rPr>
          <w:instrText xml:space="preserve"> PAGEREF _Toc7126 </w:instrText>
        </w:r>
        <w:r>
          <w:rPr>
            <w:rFonts w:hint="eastAsia"/>
          </w:rPr>
          <w:fldChar w:fldCharType="separate"/>
        </w:r>
        <w:r>
          <w:rPr>
            <w:rFonts w:hint="eastAsia"/>
          </w:rPr>
          <w:t>42</w:t>
        </w:r>
        <w:r>
          <w:rPr>
            <w:rFonts w:hint="eastAsia"/>
          </w:rPr>
          <w:fldChar w:fldCharType="end"/>
        </w:r>
      </w:hyperlink>
    </w:p>
    <w:p>
      <w:pPr>
        <w:pStyle w:val="TOC1"/>
        <w:widowControl w:val="0"/>
        <w:tabs>
          <w:tab w:val="right" w:leader="dot" w:pos="7882"/>
        </w:tabs>
        <w:jc w:val="both"/>
        <w:rPr>
          <w:rFonts w:hint="eastAsia"/>
        </w:rPr>
      </w:pPr>
      <w:hyperlink w:anchor="_Toc6680" w:history="1">
        <w:r>
          <w:rPr>
            <w:rFonts w:hint="eastAsia"/>
          </w:rPr>
          <w:t>参考文献</w:t>
          <w:tab/>
        </w:r>
        <w:r>
          <w:rPr>
            <w:rFonts w:hint="eastAsia"/>
          </w:rPr>
          <w:fldChar w:fldCharType="begin" w:dirty="1"/>
        </w:r>
        <w:r>
          <w:rPr>
            <w:rFonts w:hint="eastAsia"/>
          </w:rPr>
          <w:instrText xml:space="preserve"> PAGEREF _Toc6680 </w:instrText>
        </w:r>
        <w:r>
          <w:rPr>
            <w:rFonts w:hint="eastAsia"/>
          </w:rPr>
          <w:fldChar w:fldCharType="separate"/>
        </w:r>
        <w:r>
          <w:rPr>
            <w:rFonts w:hint="eastAsia"/>
          </w:rPr>
          <w:t>43</w:t>
        </w:r>
        <w:r>
          <w:rPr>
            <w:rFonts w:hint="eastAsia"/>
          </w:rPr>
          <w:fldChar w:fldCharType="end"/>
        </w:r>
      </w:hyperlink>
    </w:p>
    <w:p>
      <w:pPr>
        <w:pStyle w:val="TOC1"/>
        <w:widowControl w:val="0"/>
        <w:tabs>
          <w:tab w:val="right" w:leader="dot" w:pos="7882"/>
        </w:tabs>
        <w:jc w:val="both"/>
        <w:rPr>
          <w:rFonts w:hint="eastAsia"/>
        </w:rPr>
      </w:pPr>
      <w:hyperlink w:anchor="_Toc29399" w:history="1">
        <w:r>
          <w:rPr>
            <w:rFonts w:hint="eastAsia"/>
          </w:rPr>
          <w:t>附录一  英文文献</w:t>
          <w:tab/>
        </w:r>
        <w:r>
          <w:rPr>
            <w:rFonts w:hint="eastAsia"/>
          </w:rPr>
          <w:fldChar w:fldCharType="begin" w:dirty="1"/>
        </w:r>
        <w:r>
          <w:rPr>
            <w:rFonts w:hint="eastAsia"/>
          </w:rPr>
          <w:instrText xml:space="preserve"> PAGEREF _Toc29399 </w:instrText>
        </w:r>
        <w:r>
          <w:rPr>
            <w:rFonts w:hint="eastAsia"/>
          </w:rPr>
          <w:fldChar w:fldCharType="separate"/>
        </w:r>
        <w:r>
          <w:rPr>
            <w:rFonts w:hint="eastAsia"/>
          </w:rPr>
          <w:t>45</w:t>
        </w:r>
        <w:r>
          <w:rPr>
            <w:rFonts w:hint="eastAsia"/>
          </w:rPr>
          <w:fldChar w:fldCharType="end"/>
        </w:r>
      </w:hyperlink>
    </w:p>
    <w:p>
      <w:pPr>
        <w:pStyle w:val="TOC1"/>
        <w:widowControl w:val="0"/>
        <w:tabs>
          <w:tab w:val="right" w:leader="dot" w:pos="7882"/>
        </w:tabs>
        <w:jc w:val="both"/>
        <w:rPr>
          <w:rFonts w:hint="eastAsia"/>
        </w:rPr>
      </w:pPr>
      <w:hyperlink w:anchor="_Toc4691" w:history="1">
        <w:r>
          <w:rPr>
            <w:rFonts w:hint="eastAsia"/>
          </w:rPr>
          <w:t>附录二  英文翻译</w:t>
          <w:tab/>
        </w:r>
        <w:r>
          <w:rPr>
            <w:rFonts w:hint="eastAsia"/>
          </w:rPr>
          <w:fldChar w:fldCharType="begin" w:dirty="1"/>
        </w:r>
        <w:r>
          <w:rPr>
            <w:rFonts w:hint="eastAsia"/>
          </w:rPr>
          <w:instrText xml:space="preserve"> PAGEREF _Toc4691 </w:instrText>
        </w:r>
        <w:r>
          <w:rPr>
            <w:rFonts w:hint="eastAsia"/>
          </w:rPr>
          <w:fldChar w:fldCharType="separate"/>
        </w:r>
        <w:r>
          <w:rPr>
            <w:rFonts w:hint="eastAsia"/>
          </w:rPr>
          <w:t>51</w:t>
        </w:r>
        <w:r>
          <w:rPr>
            <w:rFonts w:hint="eastAsia"/>
          </w:rPr>
          <w:fldChar w:fldCharType="end"/>
        </w:r>
      </w:hyperlink>
    </w:p>
    <w:p>
      <w:pPr>
        <w:pStyle w:val="TOC1"/>
        <w:widowControl w:val="0"/>
        <w:tabs>
          <w:tab w:val="right" w:leader="dot" w:pos="7882"/>
        </w:tabs>
        <w:jc w:val="both"/>
        <w:rPr>
          <w:rFonts w:hint="eastAsia"/>
        </w:rPr>
      </w:pPr>
      <w:hyperlink w:anchor="_Toc26989" w:history="1">
        <w:r>
          <w:rPr>
            <w:rFonts w:hint="eastAsia"/>
          </w:rPr>
          <w:t>致谢</w:t>
          <w:tab/>
        </w:r>
        <w:r>
          <w:rPr>
            <w:rFonts w:hint="eastAsia"/>
          </w:rPr>
          <w:fldChar w:fldCharType="begin" w:dirty="1"/>
        </w:r>
        <w:r>
          <w:rPr>
            <w:rFonts w:hint="eastAsia"/>
          </w:rPr>
          <w:instrText xml:space="preserve"> PAGEREF _Toc26989 </w:instrText>
        </w:r>
        <w:r>
          <w:rPr>
            <w:rFonts w:hint="eastAsia"/>
          </w:rPr>
          <w:fldChar w:fldCharType="separate"/>
        </w:r>
        <w:r>
          <w:rPr>
            <w:rFonts w:hint="eastAsia"/>
          </w:rPr>
          <w:t>58</w:t>
        </w:r>
        <w:r>
          <w:rPr>
            <w:rFonts w:hint="eastAsia"/>
          </w:rPr>
          <w:fldChar w:fldCharType="end"/>
        </w:r>
      </w:hyperlink>
    </w:p>
    <w:p>
      <w:pPr>
        <w:widowControl w:val="0"/>
        <w:tabs>
          <w:tab w:val="right" w:leader="dot" w:pos="7882"/>
        </w:tabs>
        <w:jc w:val="both"/>
        <w:rPr>
          <w:rFonts w:hint="eastAsia"/>
        </w:rPr>
        <w:sectPr>
          <w:type w:val="nextPage"/>
          <w:pgSz w:w="10432" w:h="14742"/>
          <w:pgMar w:top="1162" w:right="1270" w:bottom="1162" w:left="1230" w:header="851" w:footer="992" w:gutter="0"/>
          <w:paperSrc w:first="0" w:other="0"/>
          <w:pgNumType w:fmt="upperRoman" w:start="3"/>
          <w:cols w:space="708"/>
          <w:titlePg w:val="0"/>
          <w:textDirection w:val="lrTb"/>
          <w:docGrid w:type="lines" w:linePitch="312" w:charSpace="0"/>
        </w:sectPr>
      </w:pPr>
      <w:r>
        <w:rPr>
          <w:rFonts w:eastAsia="宋体" w:hint="eastAsia"/>
          <w:kern w:val="2"/>
          <w:lang w:val="en-US" w:eastAsia="zh-CN"/>
        </w:rPr>
        <w:fldChar w:fldCharType="end"/>
      </w:r>
    </w:p>
    <w:p>
      <w:pPr>
        <w:pStyle w:val="Heading1"/>
        <w:widowControl w:val="0"/>
        <w:kinsoku/>
        <w:wordWrap/>
        <w:snapToGrid/>
        <w:spacing w:line="300" w:lineRule="auto"/>
        <w:ind w:left="0" w:right="0" w:leftChars="0"/>
        <w:textAlignment w:val="baseline"/>
        <w:rPr>
          <w:rFonts w:hint="eastAsia"/>
        </w:rPr>
      </w:pPr>
      <w:bookmarkStart w:id="0" w:name="_Toc3559"/>
      <w:bookmarkStart w:id="1" w:name="_第二章 工艺说明"/>
      <w:r>
        <w:rPr>
          <w:rFonts w:hint="eastAsia"/>
        </w:rPr>
        <w:t xml:space="preserve">第一章 </w:t>
      </w:r>
      <w:r>
        <w:rPr>
          <w:rFonts w:hint="eastAsia"/>
          <w:lang w:eastAsia="zh-CN"/>
        </w:rPr>
        <w:t>前言</w:t>
      </w:r>
      <w:bookmarkEnd w:id="0"/>
    </w:p>
    <w:p>
      <w:pPr>
        <w:pStyle w:val="Heading2"/>
        <w:widowControl w:val="0"/>
        <w:kinsoku/>
        <w:wordWrap/>
        <w:snapToGrid/>
        <w:spacing w:line="300" w:lineRule="auto"/>
        <w:ind w:left="0" w:right="0" w:leftChars="0"/>
        <w:textAlignment w:val="baseline"/>
        <w:rPr>
          <w:rFonts w:hint="eastAsia"/>
          <w:lang w:eastAsia="zh-CN"/>
        </w:rPr>
      </w:pPr>
      <w:bookmarkStart w:id="2" w:name="_Toc238726084"/>
      <w:bookmarkStart w:id="3" w:name="_Toc21929"/>
      <w:bookmarkEnd w:id="2"/>
      <w:r>
        <w:rPr>
          <w:rFonts w:hint="eastAsia"/>
          <w:lang w:eastAsia="zh-CN"/>
        </w:rPr>
        <w:t>设计的课题来源</w:t>
      </w:r>
      <w:bookmarkEnd w:id="3"/>
    </w:p>
    <w:p>
      <w:pPr>
        <w:widowControl w:val="0"/>
        <w:kinsoku/>
        <w:wordWrap/>
        <w:snapToGrid/>
        <w:spacing w:line="300" w:lineRule="auto"/>
        <w:ind w:left="0" w:right="0" w:firstLine="480" w:leftChars="0"/>
        <w:textAlignment w:val="baseline"/>
        <w:rPr>
          <w:rFonts w:hint="eastAsia"/>
        </w:rPr>
      </w:pPr>
      <w:r>
        <w:rPr>
          <w:rFonts w:hint="eastAsia"/>
          <w:sz w:val="24"/>
        </w:rPr>
        <w:t>膨润土及其改性产物具有一系列的优良性能，是应用范围很广和经济价值很高的粘土矿物，在工农业及环境保护上有着广泛的应用。</w:t>
      </w:r>
      <w:r>
        <w:rPr>
          <w:sz w:val="24"/>
        </w:rPr>
        <w:t>膨润土具有良好的粘结性</w:t>
      </w:r>
      <w:r>
        <w:rPr>
          <w:rFonts w:hint="eastAsia"/>
          <w:sz w:val="24"/>
        </w:rPr>
        <w:t>、</w:t>
      </w:r>
      <w:r>
        <w:rPr>
          <w:sz w:val="24"/>
        </w:rPr>
        <w:t>膨胀性</w:t>
      </w:r>
      <w:r>
        <w:rPr>
          <w:rFonts w:hint="eastAsia"/>
          <w:sz w:val="24"/>
        </w:rPr>
        <w:t>、</w:t>
      </w:r>
      <w:r>
        <w:rPr>
          <w:sz w:val="24"/>
        </w:rPr>
        <w:t>吸附性</w:t>
      </w:r>
      <w:r>
        <w:rPr>
          <w:rFonts w:hint="eastAsia"/>
          <w:sz w:val="24"/>
        </w:rPr>
        <w:t>、</w:t>
      </w:r>
      <w:r>
        <w:rPr>
          <w:sz w:val="24"/>
        </w:rPr>
        <w:t>可塑性</w:t>
      </w:r>
      <w:r>
        <w:rPr>
          <w:rFonts w:hint="eastAsia"/>
          <w:sz w:val="24"/>
        </w:rPr>
        <w:t>、</w:t>
      </w:r>
      <w:r>
        <w:rPr>
          <w:sz w:val="24"/>
        </w:rPr>
        <w:t>分散性</w:t>
      </w:r>
      <w:r>
        <w:rPr>
          <w:rFonts w:hint="eastAsia"/>
          <w:sz w:val="24"/>
        </w:rPr>
        <w:t>、</w:t>
      </w:r>
      <w:r>
        <w:rPr>
          <w:sz w:val="24"/>
        </w:rPr>
        <w:t>润滑性</w:t>
      </w:r>
      <w:r>
        <w:rPr>
          <w:rFonts w:hint="eastAsia"/>
          <w:sz w:val="24"/>
        </w:rPr>
        <w:t>、</w:t>
      </w:r>
      <w:r>
        <w:rPr>
          <w:sz w:val="24"/>
        </w:rPr>
        <w:t>阳离子交换性</w:t>
      </w:r>
      <w:r>
        <w:rPr>
          <w:rFonts w:hint="eastAsia"/>
          <w:sz w:val="24"/>
        </w:rPr>
        <w:t>等，与</w:t>
      </w:r>
      <w:r>
        <w:rPr>
          <w:sz w:val="24"/>
        </w:rPr>
        <w:t>其它盐基、锂基交换后具有相当强的悬浮性</w:t>
      </w:r>
      <w:r>
        <w:rPr>
          <w:rFonts w:hint="eastAsia"/>
          <w:sz w:val="24"/>
        </w:rPr>
        <w:t>，</w:t>
      </w:r>
      <w:r>
        <w:rPr>
          <w:sz w:val="24"/>
        </w:rPr>
        <w:t>经酸化</w:t>
      </w:r>
      <w:r>
        <w:rPr>
          <w:rFonts w:hint="eastAsia"/>
          <w:sz w:val="24"/>
        </w:rPr>
        <w:t>、碱化</w:t>
      </w:r>
      <w:r>
        <w:rPr>
          <w:sz w:val="24"/>
        </w:rPr>
        <w:t>处理后又有优良的脱色性等。因此它可制成各种悬浮剂、吸附剂、脱色剂等。经改性的</w:t>
      </w:r>
      <w:r>
        <w:rPr>
          <w:rFonts w:hint="eastAsia"/>
          <w:sz w:val="24"/>
        </w:rPr>
        <w:t>提纯土、</w:t>
      </w:r>
      <w:r>
        <w:rPr>
          <w:sz w:val="24"/>
        </w:rPr>
        <w:t>处理土具有优良的悬浮性能，胶体性能和触变性能，在涂料、化装品、乳胶漆、牙膏等日用品化工厂中广泛做悬浮剂、膏体的触变剂、乳胶体的稳定剂、增稠剂、涂料的防沉剂、药品的缓释剂、黏结剂等。</w:t>
      </w:r>
    </w:p>
    <w:p>
      <w:pPr>
        <w:widowControl w:val="0"/>
        <w:kinsoku/>
        <w:wordWrap/>
        <w:snapToGrid/>
        <w:spacing w:line="300" w:lineRule="auto"/>
        <w:ind w:left="0" w:right="0" w:firstLine="480" w:leftChars="0"/>
        <w:textAlignment w:val="baseline"/>
        <w:rPr>
          <w:rFonts w:hint="eastAsia"/>
          <w:sz w:val="24"/>
        </w:rPr>
      </w:pPr>
      <w:r>
        <w:rPr>
          <w:rFonts w:hint="eastAsia"/>
          <w:sz w:val="24"/>
        </w:rPr>
        <w:t>目前，活性白土在膨润土各种深加工产品中用途最广，消费量最大，因此加工活性白土是实现膨润土资源高附加值利用的主要途径。然而，我国的活性白土生产起步较晚。截止2000年底，我国年产量上千吨的活性白土厂共有90家，己停产的35家，在运转的有5家，其中年产一万吨以上的有浙江仇山、辽宁抚顺、山东莱阳、安徽休宁和新疆184团共五家，2000年全国活性白土总产量为24.5万吨。其中能到达国际质量水平的活性白土仅为产量的10</w:t>
      </w:r>
      <w:r>
        <w:rPr>
          <w:rFonts w:hint="eastAsia"/>
          <w:sz w:val="24"/>
          <w:lang w:eastAsia="zh-CN"/>
        </w:rPr>
        <w:t>％</w:t>
      </w:r>
      <w:r>
        <w:rPr>
          <w:rFonts w:hint="eastAsia"/>
          <w:sz w:val="24"/>
        </w:rPr>
        <w:t>；直到现在，广西也仅有三家活性白土生产厂家，其中最大的年产量为一万五千吨左右。而我国活性白土的生产工艺又大多沿用国外的湿法加温间断式活化工艺，新工艺研究开发根底薄弱。</w:t>
      </w:r>
    </w:p>
    <w:p>
      <w:pPr>
        <w:widowControl w:val="0"/>
        <w:kinsoku/>
        <w:wordWrap/>
        <w:snapToGrid/>
        <w:spacing w:line="300" w:lineRule="auto"/>
        <w:ind w:left="0" w:right="0" w:firstLine="480" w:leftChars="0"/>
        <w:textAlignment w:val="baseline"/>
        <w:rPr>
          <w:rFonts w:hint="eastAsia"/>
          <w:sz w:val="24"/>
        </w:rPr>
      </w:pPr>
      <w:r>
        <w:rPr>
          <w:rFonts w:hint="eastAsia"/>
          <w:sz w:val="24"/>
        </w:rPr>
        <w:t>而且随着经济的开展、人民生活水平的不断提高，对石油产品的需求大大增加，对精制食用油需求更是每年以20</w:t>
      </w:r>
      <w:r>
        <w:rPr>
          <w:rFonts w:hint="eastAsia"/>
          <w:sz w:val="24"/>
          <w:lang w:eastAsia="zh-CN"/>
        </w:rPr>
        <w:t>％</w:t>
      </w:r>
      <w:r>
        <w:rPr>
          <w:rFonts w:hint="eastAsia"/>
          <w:sz w:val="24"/>
        </w:rPr>
        <w:t>多的增长率在上升，促使国内对活性白土的需求量正以每年6</w:t>
      </w:r>
      <w:r>
        <w:rPr>
          <w:rFonts w:hint="eastAsia"/>
          <w:sz w:val="24"/>
          <w:lang w:eastAsia="zh-CN"/>
        </w:rPr>
        <w:t>％</w:t>
      </w:r>
      <w:r>
        <w:rPr>
          <w:rFonts w:hint="eastAsia"/>
          <w:sz w:val="24"/>
        </w:rPr>
        <w:t>的速度增长，这使得国内的色拉油厂家需花费高价2800</w:t>
      </w:r>
      <w:r>
        <w:rPr>
          <w:rFonts w:hint="eastAsia"/>
          <w:sz w:val="24"/>
          <w:lang w:eastAsia="zh-CN"/>
        </w:rPr>
        <w:t>～</w:t>
      </w:r>
      <w:r>
        <w:rPr>
          <w:rFonts w:hint="eastAsia"/>
          <w:sz w:val="24"/>
        </w:rPr>
        <w:t>3300元/吨，从马来西亚、日本等国进口高效活性白土〔国内活性白土的售价为900</w:t>
      </w:r>
      <w:r>
        <w:rPr>
          <w:rFonts w:hint="eastAsia"/>
          <w:sz w:val="24"/>
          <w:lang w:eastAsia="zh-CN"/>
        </w:rPr>
        <w:t>～</w:t>
      </w:r>
      <w:r>
        <w:rPr>
          <w:rFonts w:hint="eastAsia"/>
          <w:sz w:val="24"/>
        </w:rPr>
        <w:t>1400元/吨〕。</w:t>
      </w:r>
    </w:p>
    <w:p>
      <w:pPr>
        <w:widowControl w:val="0"/>
        <w:kinsoku/>
        <w:wordWrap/>
        <w:snapToGrid/>
        <w:spacing w:line="300" w:lineRule="auto"/>
        <w:ind w:left="0" w:right="0" w:firstLine="480" w:leftChars="0"/>
        <w:textAlignment w:val="baseline"/>
        <w:rPr>
          <w:rFonts w:hint="eastAsia"/>
          <w:sz w:val="24"/>
        </w:rPr>
        <w:sectPr>
          <w:type w:val="continuous"/>
          <w:pgSz w:w="10432" w:h="14742"/>
          <w:pgMar w:top="1133" w:right="1133" w:bottom="1133" w:left="1417" w:header="851" w:footer="992" w:gutter="0"/>
          <w:paperSrc w:first="0" w:other="0"/>
          <w:pgNumType w:fmt="decimal" w:start="0"/>
          <w:cols w:space="708"/>
          <w:titlePg w:val="0"/>
          <w:textDirection w:val="lrTb"/>
          <w:docGrid w:type="lines" w:linePitch="312" w:charSpace="0"/>
        </w:sectPr>
      </w:pPr>
      <w:r>
        <w:rPr>
          <w:rFonts w:ascii="宋体" w:hAnsi="宋体" w:hint="eastAsia"/>
          <w:sz w:val="24"/>
        </w:rPr>
        <w:t>针对我国活性白土的开展状况、原料状况、国内需求量等事实后，为了进一步提高活性白土的质量性能并进行规模性生产，减少生产过程中无机酸的使用量以及废酸的排放量。本工程对活性白土的生产规模及工艺进行了创新和改良，即建立年产五万吨的高效活性白土生产厂，生产工艺</w:t>
      </w:r>
      <w:r>
        <w:rPr>
          <w:rFonts w:hint="eastAsia"/>
          <w:sz w:val="24"/>
        </w:rPr>
        <w:t>采用的是连续性生产。相对传统工艺的反响及洗涤是间歇操作，采用连续工艺后，生产质量更高、更稳定，生产效率高及能耗低。同时，采用</w:t>
      </w:r>
      <w:r>
        <w:rPr>
          <w:rFonts w:hint="eastAsia"/>
          <w:sz w:val="24"/>
          <w:lang w:eastAsia="zh-CN"/>
        </w:rPr>
        <w:t>废酸循</w:t>
      </w:r>
      <w:r>
        <w:rPr>
          <w:rFonts w:hint="eastAsia"/>
          <w:sz w:val="24"/>
        </w:rPr>
        <w:t>环工艺，</w:t>
      </w:r>
    </w:p>
    <w:p>
      <w:pPr>
        <w:widowControl w:val="0"/>
        <w:kinsoku/>
        <w:wordWrap/>
        <w:snapToGrid/>
        <w:spacing w:line="300" w:lineRule="auto"/>
        <w:ind w:left="0" w:right="0" w:firstLine="480" w:leftChars="0"/>
        <w:textAlignment w:val="baseline"/>
        <w:rPr>
          <w:rFonts w:hint="eastAsia"/>
          <w:sz w:val="24"/>
        </w:rPr>
      </w:pPr>
      <w:r>
        <w:rPr>
          <w:rFonts w:ascii="宋体" w:hAnsi="宋体" w:hint="eastAsia"/>
          <w:sz w:val="24"/>
        </w:rPr>
        <w:t>减少了酸的用量，节省硫酸</w:t>
      </w:r>
      <w:r>
        <w:rPr>
          <w:sz w:val="24"/>
        </w:rPr>
        <w:t>50</w:t>
      </w:r>
      <w:r>
        <w:rPr>
          <w:rFonts w:hint="eastAsia"/>
          <w:sz w:val="24"/>
          <w:lang w:eastAsia="zh-CN"/>
        </w:rPr>
        <w:t>％</w:t>
      </w:r>
      <w:r>
        <w:rPr>
          <w:rFonts w:ascii="宋体" w:hAnsi="宋体" w:hint="eastAsia"/>
          <w:sz w:val="24"/>
        </w:rPr>
        <w:t>以上，相对</w:t>
      </w:r>
      <w:r>
        <w:rPr>
          <w:rFonts w:hint="eastAsia"/>
          <w:sz w:val="24"/>
        </w:rPr>
        <w:t>传统工艺产出的废酸，通常是不回收或局部回收，生产过程酸消耗定额高，废水处理难度大。此外，采用清洁生产工艺，如废水处理及回收，固体废弃物的利用及综合除尘系统，做到废水排放达标、无固体废弃物和废气排放。</w:t>
      </w:r>
    </w:p>
    <w:p>
      <w:pPr>
        <w:pStyle w:val="Heading2"/>
        <w:widowControl w:val="0"/>
        <w:kinsoku/>
        <w:wordWrap/>
        <w:snapToGrid/>
        <w:spacing w:line="300" w:lineRule="auto"/>
        <w:ind w:left="0" w:right="0" w:leftChars="0"/>
        <w:textAlignment w:val="baseline"/>
        <w:rPr>
          <w:rFonts w:hint="eastAsia"/>
        </w:rPr>
      </w:pPr>
      <w:bookmarkStart w:id="4" w:name="_Toc238726099"/>
      <w:bookmarkStart w:id="5" w:name="_Toc1375"/>
      <w:r>
        <w:rPr>
          <w:rFonts w:ascii="黑体" w:eastAsia="黑体" w:hAnsi="黑体" w:hint="eastAsia"/>
          <w:sz w:val="30"/>
        </w:rPr>
        <w:t>1.</w:t>
      </w:r>
      <w:r>
        <w:rPr>
          <w:rFonts w:ascii="黑体" w:hAnsi="黑体" w:hint="eastAsia"/>
          <w:sz w:val="30"/>
          <w:lang w:eastAsia="zh-CN"/>
        </w:rPr>
        <w:t>2课题的目的</w:t>
      </w:r>
      <w:r>
        <w:rPr>
          <w:rFonts w:hint="eastAsia"/>
        </w:rPr>
        <w:t>和</w:t>
      </w:r>
      <w:bookmarkEnd w:id="4"/>
      <w:r>
        <w:rPr>
          <w:rFonts w:hint="eastAsia"/>
        </w:rPr>
        <w:t>意义</w:t>
      </w:r>
      <w:bookmarkEnd w:id="5"/>
    </w:p>
    <w:p>
      <w:pPr>
        <w:widowControl w:val="0"/>
        <w:kinsoku/>
        <w:wordWrap/>
        <w:autoSpaceDE w:val="0"/>
        <w:autoSpaceDN w:val="0"/>
        <w:adjustRightInd w:val="0"/>
        <w:snapToGrid/>
        <w:spacing w:line="300" w:lineRule="auto"/>
        <w:ind w:left="0" w:right="0" w:firstLine="480" w:leftChars="0"/>
        <w:jc w:val="left"/>
        <w:textAlignment w:val="baseline"/>
        <w:rPr>
          <w:rFonts w:ascii="宋体" w:hAnsi="宋体" w:hint="eastAsia"/>
          <w:kern w:val="0"/>
          <w:sz w:val="24"/>
        </w:rPr>
      </w:pPr>
      <w:r>
        <w:rPr>
          <w:rFonts w:ascii="宋体" w:eastAsia="宋体" w:hAnsi="宋体" w:hint="eastAsia"/>
          <w:kern w:val="0"/>
          <w:sz w:val="24"/>
        </w:rPr>
        <w:t>我国的膨润土资源丰富，储量居世界第二位，但开发利用起步较晚，深加工技术落后、产品质量差、生产规模小，而国内对高效活性白土的需求量巨大。从而导致国内油脂脱色等部门使用的优质活性白土必须从国外进口，这不仅造成对国内膨润土资源的浪费，而且削弱了与国外膨润土市场的竞争力。废酸循环法制高效活性白土的提出，为我国高效活性白土的生产提出了新的思路和方向，大大提高我国活性白土的产品质量及产量，并充分利用我国的资源优势，促进了我国膨润土产业及相关产业的开展，具有广泛的前</w:t>
      </w:r>
      <w:r>
        <w:rPr>
          <w:rFonts w:ascii="宋体" w:eastAsia="宋体" w:hAnsi="宋体" w:hint="eastAsia"/>
          <w:sz w:val="24"/>
        </w:rPr>
        <w:t>景和重要的社会、经济意义。</w:t>
      </w:r>
      <w:r>
        <w:rPr>
          <w:rFonts w:ascii="宋体" w:eastAsia="宋体" w:hAnsi="宋体" w:hint="eastAsia"/>
          <w:kern w:val="0"/>
          <w:sz w:val="24"/>
        </w:rPr>
        <w:t>除此之外，膨润土的深加工也是一个重要的开展方向，但是因为膨润土来源于天然膨润土矿，杂质较多，性能不均一，这必然阻碍膨润土的开展，因此，膨润土利用的第一步是膨润土的提纯与活化，使其能够到达工业上所需的要求，即生产质量稳定的高效活性白土，不仅可以用于脱色，而且能够为膨润土深加工提供原材料。</w:t>
      </w:r>
      <w:r>
        <w:rPr>
          <w:rFonts w:hint="eastAsia"/>
          <w:kern w:val="0"/>
          <w:sz w:val="24"/>
        </w:rPr>
        <w:t>本工程的提出，充分运用了我国地方的资源优势，不仅有重要的科学意义，更大大拓宽了膨润土的生产和应用领域，并完全贯彻环境友好型资源节约型生产，有着广泛的应用前景，具有重要的社会和经济意义。</w:t>
      </w:r>
    </w:p>
    <w:p>
      <w:pPr>
        <w:pStyle w:val="Heading2"/>
        <w:widowControl w:val="0"/>
        <w:kinsoku/>
        <w:wordWrap/>
        <w:snapToGrid/>
        <w:spacing w:line="300" w:lineRule="auto"/>
        <w:ind w:left="0" w:right="0" w:leftChars="0"/>
        <w:textAlignment w:val="baseline"/>
        <w:rPr>
          <w:rFonts w:hint="eastAsia"/>
        </w:rPr>
      </w:pPr>
      <w:bookmarkStart w:id="6" w:name="_Toc238726091"/>
      <w:bookmarkStart w:id="7" w:name="_Toc30141"/>
      <w:r>
        <w:rPr>
          <w:rFonts w:hint="eastAsia"/>
        </w:rPr>
        <w:t>1.</w:t>
      </w:r>
      <w:bookmarkEnd w:id="6"/>
      <w:r>
        <w:rPr>
          <w:rFonts w:hint="eastAsia"/>
          <w:lang w:eastAsia="zh-CN"/>
        </w:rPr>
        <w:t>3</w:t>
      </w:r>
      <w:r>
        <w:rPr>
          <w:rFonts w:hint="eastAsia"/>
        </w:rPr>
        <w:t>应解决的主要问题及应到达的技术要求</w:t>
      </w:r>
      <w:bookmarkEnd w:id="7"/>
    </w:p>
    <w:p>
      <w:pPr>
        <w:widowControl w:val="0"/>
        <w:kinsoku/>
        <w:wordWrap/>
        <w:autoSpaceDE w:val="0"/>
        <w:autoSpaceDN w:val="0"/>
        <w:adjustRightInd w:val="0"/>
        <w:snapToGrid/>
        <w:spacing w:line="300" w:lineRule="auto"/>
        <w:ind w:left="0" w:right="0" w:firstLine="480" w:leftChars="0" w:firstLineChars="200"/>
        <w:jc w:val="left"/>
        <w:textAlignment w:val="baseline"/>
        <w:rPr>
          <w:rFonts w:hint="eastAsia"/>
          <w:kern w:val="0"/>
          <w:sz w:val="24"/>
        </w:rPr>
        <w:sectPr>
          <w:type w:val="nextPage"/>
          <w:pgSz w:w="10432" w:h="14742"/>
          <w:pgMar w:top="1133" w:right="1133" w:bottom="1133" w:left="1417" w:header="851" w:footer="992" w:gutter="0"/>
          <w:paperSrc w:first="0" w:other="0"/>
          <w:pgNumType w:fmt="decimal" w:start="1"/>
          <w:cols w:space="708"/>
          <w:titlePg w:val="0"/>
          <w:textDirection w:val="lrTb"/>
          <w:docGrid w:type="lines" w:linePitch="312" w:charSpace="0"/>
        </w:sectPr>
      </w:pPr>
      <w:r>
        <w:rPr>
          <w:rFonts w:hint="eastAsia"/>
          <w:sz w:val="24"/>
        </w:rPr>
        <w:t>由于</w:t>
      </w:r>
      <w:r>
        <w:rPr>
          <w:rFonts w:hint="eastAsia"/>
          <w:sz w:val="24"/>
          <w:lang w:eastAsia="zh-CN"/>
        </w:rPr>
        <w:t>现有的</w:t>
      </w:r>
      <w:r>
        <w:rPr>
          <w:rFonts w:hint="eastAsia"/>
          <w:sz w:val="24"/>
        </w:rPr>
        <w:t>湿法工艺存在诸多缺乏，如活化程度不易控制，所得最终活性白土结构易被破坏，产生大量废酸等。多年来，活性白土生产工艺、技术、设备的更新速度远远落后于开展的要求，致使我国活性白土的质量、产量、品种等都无法与国外产品竞争。因此在产品的品种数量、质量、规模上都不能满足国内外市场的需求，</w:t>
      </w:r>
      <w:r>
        <w:rPr>
          <w:rFonts w:hint="eastAsia"/>
          <w:kern w:val="0"/>
          <w:sz w:val="24"/>
        </w:rPr>
        <w:t>酸活化膨润土由于受到硫酸原料供给的限制和</w:t>
      </w:r>
      <w:r>
        <w:rPr>
          <w:rFonts w:hint="eastAsia"/>
          <w:kern w:val="0"/>
          <w:sz w:val="24"/>
        </w:rPr>
        <w:t>“</w:t>
      </w:r>
    </w:p>
    <w:p>
      <w:pPr>
        <w:widowControl w:val="0"/>
        <w:kinsoku/>
        <w:wordWrap/>
        <w:autoSpaceDE w:val="0"/>
        <w:autoSpaceDN w:val="0"/>
        <w:adjustRightInd w:val="0"/>
        <w:snapToGrid/>
        <w:spacing w:line="300" w:lineRule="auto"/>
        <w:ind w:left="0" w:right="0" w:firstLine="480" w:leftChars="0" w:firstLineChars="200"/>
        <w:jc w:val="left"/>
        <w:textAlignment w:val="baseline"/>
        <w:rPr>
          <w:rFonts w:hint="eastAsia"/>
          <w:kern w:val="0"/>
          <w:sz w:val="24"/>
        </w:rPr>
      </w:pPr>
      <w:r>
        <w:rPr>
          <w:rFonts w:hint="eastAsia"/>
          <w:kern w:val="0"/>
          <w:sz w:val="24"/>
        </w:rPr>
        <w:t>三废〞处理等问题的影响，加之生产工艺技术还不够稳定，没有配套的设备，使产品质量不能得到保证，产品还未形成系列化。而使用昂贵的有机覆盖剂那么提高了产品的本钱，这样不仅消耗了大量的资源，所创价值又十分有限。</w:t>
      </w:r>
      <w:r>
        <w:rPr>
          <w:rFonts w:hint="eastAsia"/>
          <w:kern w:val="0"/>
          <w:sz w:val="24"/>
          <w:lang w:eastAsia="zh-CN"/>
        </w:rPr>
        <w:t>上述的诸多问题成了</w:t>
      </w:r>
      <w:r>
        <w:rPr>
          <w:rFonts w:hint="eastAsia"/>
          <w:kern w:val="0"/>
          <w:sz w:val="24"/>
        </w:rPr>
        <w:t>开发</w:t>
      </w:r>
      <w:r>
        <w:rPr>
          <w:rFonts w:hint="eastAsia"/>
          <w:kern w:val="0"/>
          <w:sz w:val="24"/>
          <w:lang w:eastAsia="zh-CN"/>
        </w:rPr>
        <w:t>出新的生产工艺应该解决的主要问题</w:t>
      </w:r>
      <w:r>
        <w:rPr>
          <w:rFonts w:hint="eastAsia"/>
          <w:kern w:val="0"/>
          <w:sz w:val="24"/>
        </w:rPr>
        <w:t>。</w:t>
      </w:r>
    </w:p>
    <w:p>
      <w:pPr>
        <w:pStyle w:val="Heading3"/>
        <w:widowControl w:val="0"/>
        <w:kinsoku/>
        <w:wordWrap/>
        <w:snapToGrid/>
        <w:spacing w:line="300" w:lineRule="auto"/>
        <w:ind w:left="0" w:right="0" w:leftChars="0"/>
        <w:textAlignment w:val="baseline"/>
        <w:rPr>
          <w:rFonts w:hint="eastAsia"/>
          <w:lang w:eastAsia="zh-CN"/>
        </w:rPr>
      </w:pPr>
      <w:bookmarkStart w:id="8" w:name="_Toc15105"/>
      <w:r>
        <w:rPr>
          <w:rFonts w:hint="eastAsia"/>
          <w:lang w:eastAsia="zh-CN"/>
        </w:rPr>
        <w:t>1.3.2 应到达的技术要求</w:t>
      </w:r>
      <w:bookmarkEnd w:id="8"/>
    </w:p>
    <w:p>
      <w:pPr>
        <w:rPr>
          <w:rFonts w:hint="eastAsia"/>
        </w:rPr>
      </w:pPr>
      <w:r>
        <w:rPr>
          <w:rFonts w:ascii="宋体" w:eastAsia="宋体" w:hAnsi="宋体" w:hint="eastAsia"/>
          <w:sz w:val="24"/>
        </w:rPr>
        <w:t>活性白土的分类、型号及代号见</w:t>
      </w:r>
      <w:r>
        <w:rPr>
          <w:rFonts w:ascii="宋体" w:hAnsi="宋体" w:hint="eastAsia"/>
          <w:sz w:val="24"/>
          <w:lang w:eastAsia="zh-CN"/>
        </w:rPr>
        <w:t>下</w:t>
      </w:r>
      <w:r>
        <w:rPr>
          <w:rFonts w:ascii="宋体" w:eastAsia="宋体" w:hAnsi="宋体" w:hint="eastAsia"/>
          <w:sz w:val="24"/>
        </w:rPr>
        <w:t>表</w:t>
      </w:r>
    </w:p>
    <w:p>
      <w:pPr>
        <w:widowControl w:val="0"/>
        <w:kinsoku/>
        <w:wordWrap/>
        <w:autoSpaceDE w:val="0"/>
        <w:autoSpaceDN w:val="0"/>
        <w:adjustRightInd w:val="0"/>
        <w:snapToGrid/>
        <w:spacing w:line="300" w:lineRule="auto"/>
        <w:ind w:left="0" w:right="0" w:leftChars="0"/>
        <w:jc w:val="center"/>
        <w:textAlignment w:val="baseline"/>
      </w:pPr>
      <w:r>
        <w:rPr>
          <w:rFonts w:ascii="楷体" w:eastAsia="楷体" w:hAnsi="楷体" w:hint="eastAsia"/>
          <w:sz w:val="24"/>
        </w:rPr>
        <w:t>表</w:t>
      </w:r>
      <w:r>
        <w:rPr>
          <w:rFonts w:ascii="楷体" w:eastAsia="楷体" w:hAnsi="楷体" w:hint="eastAsia"/>
          <w:kern w:val="0"/>
          <w:sz w:val="24"/>
          <w:lang w:eastAsia="zh-CN"/>
        </w:rPr>
        <w:t>1</w:t>
      </w:r>
      <w:r>
        <w:rPr>
          <w:rFonts w:ascii="楷体" w:eastAsia="楷体" w:hAnsi="楷体" w:hint="eastAsia"/>
          <w:kern w:val="0"/>
          <w:sz w:val="24"/>
        </w:rPr>
        <w:t>-1</w:t>
      </w:r>
      <w:r>
        <w:rPr>
          <w:rFonts w:ascii="楷体" w:eastAsia="楷体" w:hAnsi="楷体" w:hint="eastAsia"/>
          <w:kern w:val="0"/>
          <w:sz w:val="24"/>
          <w:lang w:eastAsia="zh-CN"/>
        </w:rPr>
        <w:t>：</w:t>
      </w:r>
      <w:r>
        <w:rPr>
          <w:rFonts w:ascii="楷体" w:eastAsia="楷体" w:hAnsi="楷体" w:hint="eastAsia"/>
          <w:sz w:val="24"/>
        </w:rPr>
        <w:t xml:space="preserve"> 活性白土分类</w:t>
      </w:r>
    </w:p>
    <w:tbl>
      <w:tblPr>
        <w:tblStyle w:val="TableNormal"/>
        <w:tblInd w:w="-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290"/>
        <w:gridCol w:w="1721"/>
        <w:gridCol w:w="1878"/>
        <w:gridCol w:w="313"/>
        <w:gridCol w:w="1359"/>
        <w:gridCol w:w="205"/>
        <w:gridCol w:w="1514"/>
      </w:tblGrid>
      <w:tr>
        <w:tblPrEx>
          <w:tblInd w:w="-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trPr>
        <w:tc>
          <w:tcPr>
            <w:tcW w:w="1290" w:type="dxa"/>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类 别</w:t>
            </w:r>
          </w:p>
        </w:tc>
        <w:tc>
          <w:tcPr>
            <w:tcW w:w="3599" w:type="dxa"/>
            <w:gridSpan w:val="2"/>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Ⅰ类</w:t>
            </w:r>
          </w:p>
        </w:tc>
        <w:tc>
          <w:tcPr>
            <w:tcW w:w="313" w:type="dxa"/>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p>
        </w:tc>
        <w:tc>
          <w:tcPr>
            <w:tcW w:w="1359" w:type="dxa"/>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Ⅱ类</w:t>
            </w:r>
          </w:p>
        </w:tc>
        <w:tc>
          <w:tcPr>
            <w:tcW w:w="205" w:type="dxa"/>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p>
        </w:tc>
        <w:tc>
          <w:tcPr>
            <w:tcW w:w="1514" w:type="dxa"/>
            <w:tcBorders>
              <w:top w:val="single" w:sz="1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Ⅲ类</w:t>
            </w:r>
          </w:p>
        </w:tc>
      </w:tr>
      <w:tr>
        <w:tblPrEx>
          <w:tblInd w:w="-190" w:type="dxa"/>
          <w:tblLayout w:type="fixed"/>
          <w:tblCellMar>
            <w:top w:w="0" w:type="dxa"/>
            <w:left w:w="108" w:type="dxa"/>
            <w:bottom w:w="0" w:type="dxa"/>
            <w:right w:w="108" w:type="dxa"/>
          </w:tblCellMar>
          <w:tblLook w:val="0000"/>
        </w:tblPrEx>
        <w:trPr>
          <w:trHeight w:hRule="auto" w:val="0"/>
        </w:trPr>
        <w:tc>
          <w:tcPr>
            <w:tcW w:w="1290" w:type="dxa"/>
            <w:tcBorders>
              <w:top w:val="single" w:sz="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型号和代号</w:t>
            </w:r>
          </w:p>
        </w:tc>
        <w:tc>
          <w:tcPr>
            <w:tcW w:w="1721" w:type="dxa"/>
            <w:tcBorders>
              <w:top w:val="single" w:sz="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H型</w:t>
            </w:r>
          </w:p>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高活性度的活性白土</w:t>
            </w:r>
          </w:p>
        </w:tc>
        <w:tc>
          <w:tcPr>
            <w:tcW w:w="1878" w:type="dxa"/>
            <w:tcBorders>
              <w:top w:val="single" w:sz="2" w:space="0" w:color="auto"/>
              <w:bottom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T型</w:t>
            </w:r>
          </w:p>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高脱色率的活性白土</w:t>
            </w:r>
          </w:p>
        </w:tc>
        <w:tc>
          <w:tcPr>
            <w:tcW w:w="313" w:type="dxa"/>
            <w:tcBorders>
              <w:top w:val="single" w:sz="2" w:space="0" w:color="auto"/>
            </w:tcBorders>
            <w:tcMar>
              <w:left w:w="6" w:type="dxa"/>
              <w:right w:w="6" w:type="dxa"/>
            </w:tcMar>
          </w:tcPr>
          <w:p>
            <w:pPr>
              <w:widowControl w:val="0"/>
              <w:kinsoku/>
              <w:wordWrap/>
              <w:snapToGrid/>
              <w:spacing w:line="300" w:lineRule="auto"/>
              <w:ind w:left="0" w:right="0" w:leftChars="0"/>
              <w:jc w:val="center"/>
              <w:textAlignment w:val="baseline"/>
              <w:rPr>
                <w:rFonts w:ascii="宋体" w:hAnsi="宋体"/>
                <w:sz w:val="24"/>
              </w:rPr>
            </w:pPr>
          </w:p>
        </w:tc>
        <w:tc>
          <w:tcPr>
            <w:tcW w:w="3078" w:type="dxa"/>
            <w:gridSpan w:val="3"/>
            <w:tcBorders>
              <w:top w:val="single" w:sz="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w:t>
            </w:r>
          </w:p>
        </w:tc>
      </w:tr>
      <w:tr>
        <w:tblPrEx>
          <w:tblInd w:w="-190" w:type="dxa"/>
          <w:tblLayout w:type="fixed"/>
          <w:tblCellMar>
            <w:top w:w="0" w:type="dxa"/>
            <w:left w:w="108" w:type="dxa"/>
            <w:bottom w:w="0" w:type="dxa"/>
            <w:right w:w="108" w:type="dxa"/>
          </w:tblCellMar>
          <w:tblLook w:val="0000"/>
        </w:tblPrEx>
        <w:trPr>
          <w:trHeight w:hRule="auto" w:val="0"/>
        </w:trPr>
        <w:tc>
          <w:tcPr>
            <w:tcW w:w="1290" w:type="dxa"/>
            <w:tcBorders>
              <w:bottom w:val="single" w:sz="1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主要用途</w:t>
            </w:r>
          </w:p>
        </w:tc>
        <w:tc>
          <w:tcPr>
            <w:tcW w:w="3599" w:type="dxa"/>
            <w:gridSpan w:val="2"/>
            <w:tcBorders>
              <w:top w:val="single" w:sz="2" w:space="0" w:color="auto"/>
              <w:bottom w:val="single" w:sz="1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石油加工产品〔润滑油、石蜡、凡士林〕的脱色精制</w:t>
            </w:r>
          </w:p>
        </w:tc>
        <w:tc>
          <w:tcPr>
            <w:tcW w:w="313" w:type="dxa"/>
            <w:tcBorders>
              <w:bottom w:val="single" w:sz="12" w:space="0" w:color="auto"/>
            </w:tcBorders>
            <w:tcMar>
              <w:left w:w="6" w:type="dxa"/>
              <w:right w:w="6" w:type="dxa"/>
            </w:tcMar>
          </w:tcPr>
          <w:p>
            <w:pPr>
              <w:widowControl w:val="0"/>
              <w:kinsoku/>
              <w:wordWrap/>
              <w:snapToGrid/>
              <w:spacing w:line="300" w:lineRule="auto"/>
              <w:ind w:left="0" w:right="0" w:leftChars="0"/>
              <w:textAlignment w:val="baseline"/>
              <w:rPr>
                <w:rFonts w:ascii="宋体" w:hAnsi="宋体"/>
                <w:sz w:val="24"/>
              </w:rPr>
            </w:pPr>
          </w:p>
        </w:tc>
        <w:tc>
          <w:tcPr>
            <w:tcW w:w="1359" w:type="dxa"/>
            <w:tcBorders>
              <w:bottom w:val="single" w:sz="1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工业动植物油脱色精制</w:t>
            </w:r>
          </w:p>
        </w:tc>
        <w:tc>
          <w:tcPr>
            <w:tcW w:w="205" w:type="dxa"/>
            <w:tcBorders>
              <w:bottom w:val="single" w:sz="12" w:space="0" w:color="auto"/>
            </w:tcBorders>
            <w:tcMar>
              <w:left w:w="6" w:type="dxa"/>
              <w:right w:w="6" w:type="dxa"/>
            </w:tcMar>
          </w:tcPr>
          <w:p>
            <w:pPr>
              <w:widowControl w:val="0"/>
              <w:kinsoku/>
              <w:wordWrap/>
              <w:snapToGrid/>
              <w:spacing w:line="300" w:lineRule="auto"/>
              <w:ind w:left="0" w:right="0" w:leftChars="0"/>
              <w:textAlignment w:val="baseline"/>
              <w:rPr>
                <w:rFonts w:ascii="宋体" w:hAnsi="宋体"/>
                <w:sz w:val="24"/>
              </w:rPr>
            </w:pPr>
          </w:p>
        </w:tc>
        <w:tc>
          <w:tcPr>
            <w:tcW w:w="1514" w:type="dxa"/>
            <w:tcBorders>
              <w:bottom w:val="single" w:sz="12" w:space="0" w:color="auto"/>
            </w:tcBorders>
            <w:tcMar>
              <w:left w:w="6" w:type="dxa"/>
              <w:right w:w="6" w:type="dxa"/>
            </w:tcMar>
            <w:vAlign w:val="center"/>
          </w:tcPr>
          <w:p>
            <w:pPr>
              <w:widowControl w:val="0"/>
              <w:kinsoku/>
              <w:wordWrap/>
              <w:snapToGrid/>
              <w:spacing w:line="300" w:lineRule="auto"/>
              <w:ind w:left="0" w:right="0" w:leftChars="0"/>
              <w:jc w:val="center"/>
              <w:textAlignment w:val="baseline"/>
              <w:rPr>
                <w:rFonts w:ascii="宋体" w:hAnsi="宋体"/>
                <w:sz w:val="24"/>
              </w:rPr>
            </w:pPr>
            <w:r>
              <w:rPr>
                <w:rFonts w:ascii="宋体" w:hAnsi="宋体"/>
                <w:sz w:val="24"/>
              </w:rPr>
              <w:t>食用动植物油脱色精制</w:t>
            </w:r>
          </w:p>
        </w:tc>
      </w:tr>
    </w:tbl>
    <w:p>
      <w:pPr>
        <w:rPr>
          <w:rFonts w:ascii="宋体" w:hAnsi="宋体" w:hint="eastAsia"/>
          <w:sz w:val="24"/>
        </w:rPr>
      </w:pPr>
      <w:r>
        <w:rPr>
          <w:rFonts w:ascii="宋体" w:eastAsia="宋体" w:hAnsi="宋体" w:hint="eastAsia"/>
          <w:sz w:val="24"/>
        </w:rPr>
        <w:t>目前，生产活性白土的方法有：</w:t>
      </w:r>
    </w:p>
    <w:p>
      <w:pPr>
        <w:rPr>
          <w:rFonts w:ascii="宋体" w:hAnsi="宋体" w:hint="eastAsia"/>
          <w:sz w:val="24"/>
        </w:rPr>
      </w:pPr>
      <w:r>
        <w:rPr>
          <w:rFonts w:ascii="宋体" w:eastAsia="宋体" w:hAnsi="宋体" w:hint="eastAsia"/>
          <w:sz w:val="24"/>
        </w:rPr>
        <w:t>湿法活化是目前工业上膨润土加工生产活性白土最常用的一种方法。湿法最大的优点在于：适应性强，对膨润土原土的质量要求较低；反响时间短，产品质量稳定，活性度较高，脱色效果好，易于实现工业化。但是湿法缺点也是比拟多的，主要有：耗酸量大，加酸量往往是反响过程中实际耗酸量的几倍，本钱较高；洗涤用水量大，一般每生产1t活性白土，需排放30－60 m</w:t>
      </w:r>
      <w:r>
        <w:rPr>
          <w:rFonts w:ascii="宋体" w:eastAsia="宋体" w:hAnsi="宋体" w:hint="eastAsia"/>
          <w:kern w:val="0"/>
          <w:sz w:val="24"/>
          <w:vertAlign w:val="superscript"/>
        </w:rPr>
        <w:t>3</w:t>
      </w:r>
      <w:r>
        <w:rPr>
          <w:rFonts w:ascii="宋体" w:eastAsia="宋体" w:hAnsi="宋体" w:hint="eastAsia"/>
          <w:sz w:val="24"/>
        </w:rPr>
        <w:t xml:space="preserve">的强酸性废水，环境污染严重，反响温度较高〔80～100 </w:t>
      </w:r>
      <w:r>
        <w:rPr>
          <w:rFonts w:ascii="宋体" w:eastAsia="宋体" w:hAnsi="宋体" w:hint="eastAsia"/>
          <w:sz w:val="24"/>
        </w:rPr>
        <w:t>℃</w:t>
      </w:r>
      <w:r>
        <w:rPr>
          <w:rFonts w:ascii="宋体" w:eastAsia="宋体" w:hAnsi="宋体" w:hint="eastAsia"/>
          <w:sz w:val="24"/>
        </w:rPr>
        <w:t>〕，能耗较大，设备腐蚀严重。</w:t>
      </w:r>
    </w:p>
    <w:p>
      <w:pPr>
        <w:rPr>
          <w:rFonts w:ascii="宋体" w:hAnsi="宋体" w:hint="eastAsia"/>
          <w:sz w:val="24"/>
        </w:rPr>
      </w:pPr>
      <w:r>
        <w:rPr>
          <w:rFonts w:ascii="宋体" w:eastAsia="宋体" w:hAnsi="宋体" w:hint="eastAsia"/>
          <w:sz w:val="24"/>
        </w:rPr>
        <w:t>生产步骤为：选矿；原土打浆、提纯；参加酸和水，在80～l00</w:t>
      </w:r>
      <w:r>
        <w:rPr>
          <w:rFonts w:ascii="宋体" w:eastAsia="宋体" w:hAnsi="宋体" w:hint="eastAsia"/>
          <w:sz w:val="24"/>
        </w:rPr>
        <w:t>℃</w:t>
      </w:r>
      <w:r>
        <w:rPr>
          <w:rFonts w:ascii="宋体" w:eastAsia="宋体" w:hAnsi="宋体" w:hint="eastAsia"/>
          <w:sz w:val="24"/>
        </w:rPr>
        <w:t>下活化并搅拌；板框压滤</w:t>
      </w:r>
      <w:r>
        <w:rPr>
          <w:rFonts w:ascii="宋体" w:eastAsia="宋体" w:hAnsi="宋体" w:hint="eastAsia"/>
          <w:kern w:val="0"/>
          <w:sz w:val="24"/>
        </w:rPr>
        <w:t>；枯燥、粉碎；成品检测、包装。</w:t>
      </w:r>
    </w:p>
    <w:p>
      <w:pPr>
        <w:rPr>
          <w:rFonts w:ascii="宋体" w:hAnsi="宋体" w:hint="eastAsia"/>
          <w:sz w:val="24"/>
        </w:rPr>
      </w:pPr>
      <w:r>
        <w:rPr>
          <w:rFonts w:ascii="宋体" w:eastAsia="宋体" w:hAnsi="宋体" w:hint="eastAsia"/>
          <w:sz w:val="24"/>
        </w:rPr>
        <w:t>干法生产工艺是向原料中参加一定量的硫酸和水，搅拌充分混合后，放置一段时间，然后烘干、粉碎得活性白土。</w:t>
      </w:r>
    </w:p>
    <w:p>
      <w:pPr>
        <w:rPr>
          <w:rFonts w:ascii="宋体" w:hAnsi="宋体" w:hint="eastAsia"/>
          <w:sz w:val="24"/>
        </w:rPr>
      </w:pPr>
      <w:r>
        <w:rPr>
          <w:rFonts w:ascii="宋体" w:eastAsia="宋体" w:hAnsi="宋体" w:hint="eastAsia"/>
          <w:sz w:val="24"/>
        </w:rPr>
        <w:t>干法工艺必须严格控制加酸量，到达膨润土活化所需要的酸量即可。干法的优点有：大大降低了酸的用量，所得产品中的游离酸含量较低，无废水排放，不会造成环境污染问题。其缺点主要有：假设加酸量缺乏，活化不充分，环境温度</w:t>
      </w:r>
      <w:r>
        <w:rPr>
          <w:rFonts w:ascii="宋体" w:eastAsia="宋体" w:hAnsi="宋体" w:hint="eastAsia"/>
          <w:kern w:val="0"/>
          <w:sz w:val="24"/>
        </w:rPr>
        <w:t>影响较大，产品活性度不高，质量差，对膨润土原土要求较高，适用于纯度高的膨润土矿。</w:t>
      </w:r>
    </w:p>
    <w:p>
      <w:pPr>
        <w:rPr>
          <w:rFonts w:ascii="宋体" w:hAnsi="宋体" w:hint="eastAsia"/>
          <w:sz w:val="24"/>
        </w:rPr>
      </w:pPr>
      <w:r>
        <w:rPr>
          <w:rFonts w:ascii="宋体" w:eastAsia="宋体" w:hAnsi="宋体" w:hint="eastAsia"/>
          <w:sz w:val="24"/>
        </w:rPr>
        <w:t>生产步骤为：选矿；参加酸和水制浆；常温挤出法固相活化；枯燥粉碎；成品检测、包装。</w:t>
      </w:r>
    </w:p>
    <w:p>
      <w:pPr>
        <w:rPr>
          <w:rFonts w:ascii="宋体" w:hAnsi="宋体" w:hint="eastAsia"/>
          <w:sz w:val="24"/>
        </w:rPr>
        <w:sectPr>
          <w:type w:val="nextPage"/>
          <w:pgSz w:w="10432" w:h="14742"/>
          <w:pgMar w:top="1133" w:right="1133" w:bottom="1133" w:left="1417" w:header="851" w:footer="992" w:gutter="0"/>
          <w:paperSrc w:first="0" w:other="0"/>
          <w:pgNumType w:fmt="decimal" w:start="2"/>
          <w:cols w:space="708"/>
          <w:titlePg w:val="0"/>
          <w:textDirection w:val="lrTb"/>
          <w:docGrid w:type="lines" w:linePitch="312" w:charSpace="0"/>
        </w:sectPr>
      </w:pPr>
      <w:r>
        <w:rPr>
          <w:rFonts w:ascii="宋体" w:eastAsia="宋体" w:hAnsi="宋体" w:hint="eastAsia"/>
          <w:sz w:val="24"/>
        </w:rPr>
        <w:t>半湿法工艺是湿法和干法两种生产工艺的结合，解决了湿法生产中酸量大，洗涤水用量大的问题，同时解决了干法生产中产品质量达不到高效活性白土的问题。半湿法主要采用低浓度的无机酸为活化剂，通过提高反响温度和反响压力来加速活化反响，反响温度一般为200～300</w:t>
      </w:r>
      <w:r>
        <w:rPr>
          <w:rFonts w:ascii="宋体" w:eastAsia="宋体" w:hAnsi="宋体" w:hint="eastAsia"/>
          <w:sz w:val="24"/>
        </w:rPr>
        <w:t>℃</w:t>
      </w:r>
      <w:r>
        <w:rPr>
          <w:rFonts w:ascii="宋体" w:eastAsia="宋体" w:hAnsi="宋体" w:hint="eastAsia"/>
          <w:sz w:val="24"/>
        </w:rPr>
        <w:t>，反响压力一般为15～40个大气压。洗涤过程采用少加水，屡次冲洗的方法来除去反响过程中溶出的金属离子以及过量的酸。</w:t>
      </w:r>
    </w:p>
    <w:p>
      <w:pPr>
        <w:rPr>
          <w:rFonts w:ascii="宋体" w:hAnsi="宋体" w:hint="eastAsia"/>
          <w:sz w:val="24"/>
        </w:rPr>
      </w:pPr>
      <w:r>
        <w:rPr>
          <w:rFonts w:ascii="宋体" w:eastAsia="宋体" w:hAnsi="宋体" w:hint="eastAsia"/>
          <w:sz w:val="24"/>
        </w:rPr>
        <w:t>半湿法生产过程中，活化速率快，洗涤处理工艺简单，产品质量高。一般来说，半湿法生产工艺比传统的工艺耗酸量降低1/2～2/3，用水量也降低1/2～2/3，废水少，稍加处理即无环境污染，本钱低，在相同情况下，产品质量比传统方法脱色力提高30%。但是反响过程中是在高温高压下活化，因此，能耗大，对设备要求高，大大限制了半湿法的应用。</w:t>
      </w:r>
    </w:p>
    <w:p>
      <w:pPr>
        <w:rPr>
          <w:rFonts w:ascii="宋体" w:hAnsi="宋体" w:hint="eastAsia"/>
          <w:sz w:val="24"/>
        </w:rPr>
      </w:pPr>
      <w:r>
        <w:rPr>
          <w:rFonts w:ascii="宋体" w:eastAsia="宋体" w:hAnsi="宋体" w:hint="eastAsia"/>
          <w:sz w:val="24"/>
        </w:rPr>
        <w:t>生产步骤为：选矿；反响釜中参加一定量的酸和水；在一定温度和压力下活化一定时间；屡次少量水漂洗；抽滤；枯燥、粉碎；成品检测、包装。</w:t>
      </w:r>
    </w:p>
    <w:p>
      <w:pPr>
        <w:rPr>
          <w:rFonts w:ascii="宋体" w:hAnsi="宋体" w:hint="eastAsia"/>
          <w:sz w:val="24"/>
        </w:rPr>
      </w:pPr>
      <w:r>
        <w:rPr>
          <w:rFonts w:ascii="宋体" w:eastAsia="宋体" w:hAnsi="宋体" w:hint="eastAsia"/>
          <w:sz w:val="24"/>
        </w:rPr>
        <w:t>汽相法技术是将水、酸、土半干态拌匀，在加压高热汽相状态</w:t>
      </w:r>
      <w:r>
        <w:rPr>
          <w:rFonts w:ascii="宋体" w:eastAsia="宋体" w:hAnsi="宋体" w:hint="eastAsia"/>
          <w:kern w:val="0"/>
          <w:sz w:val="24"/>
        </w:rPr>
        <w:t>下反响，在静态下经汽相、液相、固相之间进行剧烈的酸化反响形成半干态颗粒状酸化物，经漂洗等工序制备活性白土的一种新工艺技术。</w:t>
      </w:r>
    </w:p>
    <w:p>
      <w:pPr>
        <w:rPr>
          <w:rFonts w:ascii="宋体" w:hAnsi="宋体" w:hint="eastAsia"/>
          <w:sz w:val="24"/>
        </w:rPr>
      </w:pPr>
      <w:r>
        <w:rPr>
          <w:rFonts w:ascii="宋体" w:eastAsia="宋体" w:hAnsi="宋体" w:hint="eastAsia"/>
          <w:sz w:val="24"/>
        </w:rPr>
        <w:t>该技术是由金基焕创造，属国内首创。它把现有的湿法、干法以及煅烧法生产活性白土的优点集为一体，具有很广的实用价值，为我国白土生产提供了一种新工艺技术。该法与传统湿法相比具有以下优点：用酸量和用水量分别降低50%左右；生产周期缩短1/2～1/3；污染轻，易治理；占地面积少，设备利用率高，投资少，见效快。[14]</w:t>
      </w:r>
    </w:p>
    <w:p>
      <w:pPr>
        <w:rPr>
          <w:rFonts w:ascii="宋体" w:hAnsi="宋体" w:hint="eastAsia"/>
          <w:sz w:val="24"/>
        </w:rPr>
      </w:pPr>
      <w:r>
        <w:rPr>
          <w:rFonts w:ascii="宋体" w:eastAsia="宋体" w:hAnsi="宋体" w:hint="eastAsia"/>
          <w:sz w:val="24"/>
        </w:rPr>
        <w:t>锻烧法工业上不常用，使用的酸一般是低挥发性的硫酸，假设采用易挥发的盐酸，那么酸浪费严重，导致盐酸需求量加大，本钱提高。因此，反响过程中应严格控制酸的用量，否那么产品中游离酸严重超标，且反响中生成的杂质不能除去，导致产品性能不稳定。[14]</w:t>
      </w:r>
    </w:p>
    <w:p>
      <w:pPr>
        <w:rPr>
          <w:rFonts w:ascii="宋体" w:hAnsi="宋体" w:hint="eastAsia"/>
          <w:sz w:val="24"/>
        </w:rPr>
      </w:pPr>
      <w:r>
        <w:rPr>
          <w:rFonts w:ascii="宋体" w:eastAsia="宋体" w:hAnsi="宋体" w:hint="eastAsia"/>
          <w:sz w:val="24"/>
        </w:rPr>
        <w:t>6.</w:t>
      </w:r>
      <w:r>
        <w:rPr>
          <w:rFonts w:ascii="宋体" w:eastAsia="宋体" w:hAnsi="宋体" w:hint="eastAsia"/>
          <w:sz w:val="24"/>
          <w:lang w:eastAsia="zh-CN"/>
        </w:rPr>
        <w:t>废酸</w:t>
      </w:r>
      <w:r>
        <w:rPr>
          <w:rFonts w:ascii="宋体" w:eastAsia="宋体" w:hAnsi="宋体" w:hint="eastAsia"/>
          <w:sz w:val="24"/>
        </w:rPr>
        <w:t>循环法</w:t>
      </w:r>
    </w:p>
    <w:p>
      <w:pPr>
        <w:rPr>
          <w:rFonts w:ascii="宋体" w:hAnsi="宋体" w:hint="eastAsia"/>
        </w:rPr>
      </w:pPr>
      <w:r>
        <w:rPr>
          <w:rFonts w:ascii="宋体" w:eastAsia="宋体" w:hAnsi="宋体" w:hint="eastAsia"/>
          <w:sz w:val="24"/>
          <w:lang w:eastAsia="zh-CN"/>
        </w:rPr>
        <w:t>废酸</w:t>
      </w:r>
      <w:r>
        <w:rPr>
          <w:rFonts w:ascii="宋体" w:eastAsia="宋体" w:hAnsi="宋体" w:hint="eastAsia"/>
          <w:sz w:val="24"/>
        </w:rPr>
        <w:t>循环法，目前工业上还没有使用。采用</w:t>
      </w:r>
      <w:r>
        <w:rPr>
          <w:rFonts w:ascii="宋体" w:eastAsia="宋体" w:hAnsi="宋体" w:hint="eastAsia"/>
          <w:sz w:val="24"/>
          <w:lang w:eastAsia="zh-CN"/>
        </w:rPr>
        <w:t>废酸</w:t>
      </w:r>
      <w:r>
        <w:rPr>
          <w:rFonts w:ascii="宋体" w:eastAsia="宋体" w:hAnsi="宋体" w:hint="eastAsia"/>
          <w:sz w:val="24"/>
        </w:rPr>
        <w:t>循环工艺，相对传统工艺产出的废酸，通常是不回收或局部回收，生产过程中存在酸消耗定额高，废水处量大等问题。</w:t>
      </w:r>
      <w:r>
        <w:rPr>
          <w:rFonts w:ascii="宋体" w:eastAsia="宋体" w:hAnsi="宋体" w:hint="eastAsia"/>
          <w:sz w:val="24"/>
          <w:lang w:eastAsia="zh-CN"/>
        </w:rPr>
        <w:t>废酸</w:t>
      </w:r>
      <w:r>
        <w:rPr>
          <w:rFonts w:ascii="宋体" w:eastAsia="宋体" w:hAnsi="宋体" w:hint="eastAsia"/>
          <w:sz w:val="24"/>
        </w:rPr>
        <w:t>循环法减少了酸的用量，经实验室小试节省硫酸50%以上，由本工程物料衡算的结果可知，本工程生产工艺相对于传统生产工艺大大的节约了酸的用量，而由于废酸的循环利用，也减少了水的用量，更减少了废水的排放量。此外，由于废酸中含有铝等金属离子，在循环使用中，对膨润土起到保护作用，防止由于酸活化过度造成的膨润土晶体结构的破坏，从而使生产的活性白土活性更高、更稳定。</w:t>
      </w:r>
    </w:p>
    <w:p>
      <w:pPr>
        <w:widowControl w:val="0"/>
        <w:kinsoku/>
        <w:wordWrap/>
        <w:snapToGrid/>
        <w:spacing w:line="300" w:lineRule="auto"/>
        <w:ind w:right="0"/>
        <w:textAlignment w:val="baseline"/>
        <w:rPr>
          <w:rFonts w:ascii="宋体" w:hAnsi="宋体" w:hint="eastAsia"/>
          <w:sz w:val="24"/>
        </w:rPr>
        <w:sectPr>
          <w:type w:val="nextPage"/>
          <w:pgSz w:w="10432" w:h="14742"/>
          <w:pgMar w:top="1133" w:right="1133" w:bottom="1133" w:left="1417" w:header="851" w:footer="992" w:gutter="0"/>
          <w:paperSrc w:first="0" w:other="0"/>
          <w:pgNumType w:fmt="decimal" w:start="3"/>
          <w:cols w:space="708"/>
          <w:titlePg w:val="0"/>
          <w:textDirection w:val="lrTb"/>
          <w:docGrid w:type="lines" w:linePitch="312" w:charSpace="0"/>
        </w:sectPr>
      </w:pPr>
      <w:r>
        <w:rPr>
          <w:rFonts w:ascii="宋体" w:eastAsia="宋体" w:hAnsi="宋体" w:hint="eastAsia"/>
          <w:sz w:val="24"/>
        </w:rPr>
        <w:t>本工程采用的废酸循环法进行连续性生产活性白土。这一生产优化了制备活性白土的工艺，减少了废酸的排放，更改良了</w:t>
      </w:r>
      <w:r>
        <w:rPr>
          <w:rFonts w:ascii="宋体" w:eastAsia="宋体" w:hAnsi="宋体" w:hint="eastAsia"/>
          <w:kern w:val="0"/>
          <w:sz w:val="24"/>
        </w:rPr>
        <w:t>湿法生产中存在的酸的浓度较大，容易对膨润土的晶体结构造成破坏，导致活性度和脱色率下降等缺乏；干法生产中存在着酸活化不完全，杂质较多，且活性度和脱色率较低，达不到高活性白土要求；而半湿法，汽相法和锻烧法生产过程中那么存在操作温度及操作压力较高，设备要求高，反响过程难以控制，而造成活化过度的问题，导致性能下降等缺乏。而采用连续性生产更能充分的利用加热蒸汽和枯燥的热空气，较现在的间歇生产减少了能量的损失，且提高了产品质量及稳定性和生产效率。</w:t>
      </w:r>
      <w:r>
        <w:rPr>
          <w:rFonts w:ascii="宋体" w:hAnsi="宋体" w:hint="eastAsia"/>
          <w:kern w:val="0"/>
          <w:sz w:val="24"/>
          <w:lang w:eastAsia="zh-CN"/>
        </w:rPr>
        <w:t>本设计工艺的白土活性度到达了</w:t>
      </w:r>
      <w:r>
        <w:rPr>
          <w:rFonts w:ascii="宋体" w:hAnsi="宋体"/>
          <w:sz w:val="24"/>
        </w:rPr>
        <w:t>Ⅰ类</w:t>
      </w:r>
      <w:r>
        <w:rPr>
          <w:rFonts w:ascii="宋体" w:hAnsi="宋体" w:hint="eastAsia"/>
          <w:sz w:val="24"/>
          <w:lang w:eastAsia="zh-CN"/>
        </w:rPr>
        <w:t>的要求。</w:t>
      </w:r>
    </w:p>
    <w:p>
      <w:pPr>
        <w:spacing w:line="300" w:lineRule="auto"/>
        <w:ind w:firstLine="480"/>
        <w:rPr>
          <w:rFonts w:ascii="宋体" w:hAnsi="宋体" w:hint="eastAsia"/>
          <w:kern w:val="0"/>
          <w:sz w:val="24"/>
        </w:rPr>
      </w:pPr>
      <w:r>
        <w:rPr>
          <w:rFonts w:ascii="宋体" w:eastAsia="宋体" w:hAnsi="宋体" w:hint="eastAsia"/>
          <w:kern w:val="0"/>
          <w:sz w:val="24"/>
        </w:rPr>
        <w:t>由于生产力水平的不断提高和市场需求的不断扩大，国外改性膨润土的生产规模不断扩大，目前已到达一定的规模。</w:t>
      </w:r>
    </w:p>
    <w:p>
      <w:pPr>
        <w:spacing w:line="300" w:lineRule="auto"/>
        <w:ind w:firstLine="480"/>
        <w:rPr>
          <w:rFonts w:ascii="宋体" w:hAnsi="宋体" w:hint="eastAsia"/>
          <w:kern w:val="0"/>
          <w:sz w:val="24"/>
        </w:rPr>
      </w:pPr>
      <w:r>
        <w:rPr>
          <w:rFonts w:ascii="宋体" w:eastAsia="宋体" w:hAnsi="宋体" w:hint="eastAsia"/>
          <w:kern w:val="0"/>
          <w:sz w:val="24"/>
        </w:rPr>
        <w:t>美国是世界上最大的膨润土生产国，其消费量出口量也同样名列首位。据近年统计，美国膨润土年产量保持在400万吨左右〔世界产量约960万吨〕，其国内有十九家公司在十一个州的60个矿山生产膨润土。以钠基膨润土量最大，1998年钠基土产量341万吨，钙基土仅为41万吨。美国国内钙基土价格为33.91美元/吨；钠基土的平均价格为42.92美元/吨；出口膨润土的平均价格为100.73美元/吨。</w:t>
      </w:r>
    </w:p>
    <w:p>
      <w:pPr>
        <w:spacing w:line="300" w:lineRule="auto"/>
        <w:ind w:firstLine="480"/>
        <w:rPr>
          <w:rFonts w:ascii="宋体" w:hAnsi="宋体" w:hint="eastAsia"/>
          <w:kern w:val="0"/>
          <w:sz w:val="24"/>
        </w:rPr>
      </w:pPr>
      <w:r>
        <w:rPr>
          <w:rFonts w:ascii="宋体" w:eastAsia="宋体" w:hAnsi="宋体" w:hint="eastAsia"/>
          <w:kern w:val="0"/>
          <w:sz w:val="24"/>
        </w:rPr>
        <w:t>意大利是欧洲膨润土重要生产国，产品除20</w:t>
      </w:r>
      <w:r>
        <w:rPr>
          <w:rFonts w:ascii="宋体" w:hAnsi="宋体" w:hint="eastAsia"/>
          <w:kern w:val="0"/>
          <w:sz w:val="24"/>
          <w:lang w:eastAsia="zh-CN"/>
        </w:rPr>
        <w:t>％</w:t>
      </w:r>
      <w:r>
        <w:rPr>
          <w:rFonts w:ascii="宋体" w:eastAsia="宋体" w:hAnsi="宋体" w:hint="eastAsia"/>
          <w:kern w:val="0"/>
          <w:sz w:val="24"/>
        </w:rPr>
        <w:t>出口外，国内消费比例为：铸造业40</w:t>
      </w:r>
      <w:r>
        <w:rPr>
          <w:rFonts w:ascii="宋体" w:hAnsi="宋体" w:hint="eastAsia"/>
          <w:kern w:val="0"/>
          <w:sz w:val="24"/>
          <w:lang w:eastAsia="zh-CN"/>
        </w:rPr>
        <w:t>～</w:t>
      </w:r>
      <w:r>
        <w:rPr>
          <w:rFonts w:ascii="宋体" w:eastAsia="宋体" w:hAnsi="宋体" w:hint="eastAsia"/>
          <w:kern w:val="0"/>
          <w:sz w:val="24"/>
        </w:rPr>
        <w:t>50</w:t>
      </w:r>
      <w:r>
        <w:rPr>
          <w:rFonts w:ascii="宋体" w:hAnsi="宋体" w:hint="eastAsia"/>
          <w:kern w:val="0"/>
          <w:sz w:val="24"/>
          <w:lang w:eastAsia="zh-CN"/>
        </w:rPr>
        <w:t>％</w:t>
      </w:r>
      <w:r>
        <w:rPr>
          <w:rFonts w:ascii="宋体" w:eastAsia="宋体" w:hAnsi="宋体" w:hint="eastAsia"/>
          <w:kern w:val="0"/>
          <w:sz w:val="24"/>
        </w:rPr>
        <w:t>、钻井泥浆20</w:t>
      </w:r>
      <w:r>
        <w:rPr>
          <w:rFonts w:ascii="宋体" w:hAnsi="宋体" w:hint="eastAsia"/>
          <w:kern w:val="0"/>
          <w:sz w:val="24"/>
          <w:lang w:eastAsia="zh-CN"/>
        </w:rPr>
        <w:t>％</w:t>
      </w:r>
      <w:r>
        <w:rPr>
          <w:rFonts w:ascii="宋体" w:eastAsia="宋体" w:hAnsi="宋体" w:hint="eastAsia"/>
          <w:kern w:val="0"/>
          <w:sz w:val="24"/>
        </w:rPr>
        <w:t>、铁矿球团5</w:t>
      </w:r>
      <w:r>
        <w:rPr>
          <w:rFonts w:ascii="宋体" w:hAnsi="宋体" w:hint="eastAsia"/>
          <w:kern w:val="0"/>
          <w:sz w:val="24"/>
          <w:lang w:eastAsia="zh-CN"/>
        </w:rPr>
        <w:t>％</w:t>
      </w:r>
      <w:r>
        <w:rPr>
          <w:rFonts w:ascii="宋体" w:eastAsia="宋体" w:hAnsi="宋体" w:hint="eastAsia"/>
          <w:kern w:val="0"/>
          <w:sz w:val="24"/>
        </w:rPr>
        <w:t>。日本的主要消费领域是铸造业，占35</w:t>
      </w:r>
      <w:r>
        <w:rPr>
          <w:rFonts w:ascii="宋体" w:hAnsi="宋体" w:hint="eastAsia"/>
          <w:kern w:val="0"/>
          <w:sz w:val="24"/>
          <w:lang w:eastAsia="zh-CN"/>
        </w:rPr>
        <w:t>％％</w:t>
      </w:r>
      <w:r>
        <w:rPr>
          <w:rFonts w:ascii="宋体" w:eastAsia="宋体" w:hAnsi="宋体" w:hint="eastAsia"/>
          <w:kern w:val="0"/>
          <w:sz w:val="24"/>
        </w:rPr>
        <w:t>。</w:t>
      </w:r>
    </w:p>
    <w:p>
      <w:pPr>
        <w:spacing w:line="300" w:lineRule="auto"/>
        <w:ind w:firstLine="480"/>
        <w:rPr>
          <w:rFonts w:ascii="宋体" w:hAnsi="宋体" w:hint="eastAsia"/>
          <w:kern w:val="0"/>
          <w:sz w:val="24"/>
        </w:rPr>
      </w:pPr>
      <w:r>
        <w:rPr>
          <w:rFonts w:ascii="宋体" w:eastAsia="宋体" w:hAnsi="宋体" w:hint="eastAsia"/>
          <w:kern w:val="0"/>
          <w:sz w:val="24"/>
        </w:rPr>
        <w:t>美国活性白土年生产能力已到达400万吨以上。出口的活性白土主要销往欧洲、加拿大、日本、墨西哥、新加坡等。其中向加拿大和日本出口量最大，约占出口量的25</w:t>
      </w:r>
      <w:r>
        <w:rPr>
          <w:rFonts w:ascii="宋体" w:hAnsi="宋体" w:hint="eastAsia"/>
          <w:kern w:val="0"/>
          <w:sz w:val="24"/>
          <w:lang w:eastAsia="zh-CN"/>
        </w:rPr>
        <w:t>％</w:t>
      </w:r>
      <w:r>
        <w:rPr>
          <w:rFonts w:ascii="宋体" w:eastAsia="宋体" w:hAnsi="宋体" w:hint="eastAsia"/>
          <w:kern w:val="0"/>
          <w:sz w:val="24"/>
        </w:rPr>
        <w:t>和20</w:t>
      </w:r>
      <w:r>
        <w:rPr>
          <w:rFonts w:ascii="宋体" w:hAnsi="宋体" w:hint="eastAsia"/>
          <w:kern w:val="0"/>
          <w:sz w:val="24"/>
          <w:lang w:eastAsia="zh-CN"/>
        </w:rPr>
        <w:t>％</w:t>
      </w:r>
      <w:r>
        <w:rPr>
          <w:rFonts w:ascii="宋体" w:eastAsia="宋体" w:hAnsi="宋体" w:hint="eastAsia"/>
          <w:kern w:val="0"/>
          <w:sz w:val="24"/>
        </w:rPr>
        <w:t>。</w:t>
      </w:r>
      <w:r>
        <w:rPr>
          <w:rFonts w:ascii="宋体" w:eastAsia="宋体" w:hAnsi="宋体" w:hint="eastAsia"/>
          <w:kern w:val="0"/>
          <w:sz w:val="24"/>
          <w:vertAlign w:val="superscript"/>
        </w:rPr>
        <w:t>［5］</w:t>
      </w:r>
    </w:p>
    <w:p>
      <w:pPr>
        <w:spacing w:line="300" w:lineRule="auto"/>
        <w:ind w:firstLine="480"/>
        <w:rPr>
          <w:rFonts w:ascii="宋体" w:hAnsi="宋体" w:hint="eastAsia"/>
          <w:kern w:val="0"/>
          <w:sz w:val="24"/>
        </w:rPr>
      </w:pPr>
      <w:r>
        <w:rPr>
          <w:rFonts w:ascii="宋体" w:eastAsia="宋体" w:hAnsi="宋体" w:hint="eastAsia"/>
          <w:kern w:val="0"/>
          <w:sz w:val="24"/>
        </w:rPr>
        <w:t>国际市场总的开展趋势是，对活性白土的需求不断增长，并且向高档化开展。正是因为活性白土所具有的独特优势，资源丰富的美国因此而成为国际活性白土的主要供给国。</w:t>
      </w:r>
    </w:p>
    <w:p>
      <w:pPr>
        <w:spacing w:line="300" w:lineRule="auto"/>
        <w:ind w:firstLine="480"/>
        <w:rPr>
          <w:rFonts w:ascii="宋体" w:hAnsi="宋体" w:hint="eastAsia"/>
          <w:sz w:val="24"/>
        </w:rPr>
      </w:pPr>
      <w:r>
        <w:rPr>
          <w:rFonts w:ascii="宋体" w:eastAsia="宋体" w:hAnsi="宋体" w:hint="eastAsia"/>
          <w:sz w:val="24"/>
        </w:rPr>
        <w:t>我国膨润土矿产资源的储量占世界第二位，但是开发利用的程度很低，累计开采量缺乏已探明储量的1</w:t>
      </w:r>
      <w:r>
        <w:rPr>
          <w:rFonts w:ascii="宋体" w:hAnsi="宋体" w:hint="eastAsia"/>
          <w:sz w:val="24"/>
          <w:lang w:eastAsia="zh-CN"/>
        </w:rPr>
        <w:t>％</w:t>
      </w:r>
      <w:r>
        <w:rPr>
          <w:rFonts w:ascii="宋体" w:eastAsia="宋体" w:hAnsi="宋体" w:hint="eastAsia"/>
          <w:sz w:val="24"/>
        </w:rPr>
        <w:t>，在国际市场上是一种</w:t>
      </w:r>
      <w:r>
        <w:rPr>
          <w:rFonts w:ascii="宋体" w:eastAsia="宋体" w:hAnsi="宋体" w:hint="eastAsia"/>
          <w:sz w:val="24"/>
        </w:rPr>
        <w:t>“</w:t>
      </w:r>
      <w:r>
        <w:rPr>
          <w:rFonts w:ascii="宋体" w:eastAsia="宋体" w:hAnsi="宋体" w:hint="eastAsia"/>
          <w:sz w:val="24"/>
        </w:rPr>
        <w:t>低出高进〞的局面，即出口低级产品〔原矿、铸造用、钻井用、低档活性白土等〕，进口高级产品〔洗衣粉柔顺剂、高档有机土、膨润土防水毯等〕。据不完全统计，中国目前膨润土产品年产销量约270万吨，其中用于铸造型砂100～110万吨，用于钻井泥浆70万吨，用于冶金球团45万吨，用于油脂脱色〔活性白土〕64万吨，用于其他20</w:t>
      </w:r>
      <w:r>
        <w:rPr>
          <w:rFonts w:ascii="宋体" w:hAnsi="宋体" w:hint="eastAsia"/>
          <w:sz w:val="24"/>
        </w:rPr>
        <w:t>～</w:t>
      </w:r>
      <w:r>
        <w:rPr>
          <w:rFonts w:ascii="宋体" w:eastAsia="宋体" w:hAnsi="宋体" w:hint="eastAsia"/>
          <w:sz w:val="24"/>
        </w:rPr>
        <w:t>30万吨。行业特点是企业规模小〔年产万吨以上的企业屈指可数〕、技术水平低，且由于是资源型行业因而竞争不是很剧烈，但产销量与价格均逐年上升。</w:t>
      </w:r>
    </w:p>
    <w:p>
      <w:pPr>
        <w:spacing w:line="300" w:lineRule="auto"/>
        <w:ind w:firstLine="360" w:firstLineChars="150"/>
        <w:rPr>
          <w:rFonts w:ascii="宋体" w:hAnsi="宋体" w:hint="eastAsia"/>
          <w:sz w:val="24"/>
        </w:rPr>
        <w:sectPr>
          <w:type w:val="nextPage"/>
          <w:pgSz w:w="10432" w:h="14742"/>
          <w:pgMar w:top="1133" w:right="1133" w:bottom="1133" w:left="1417" w:header="851" w:footer="992" w:gutter="0"/>
          <w:paperSrc w:first="0" w:other="0"/>
          <w:pgNumType w:fmt="decimal" w:start="4"/>
          <w:cols w:space="708"/>
          <w:titlePg w:val="0"/>
          <w:textDirection w:val="lrTb"/>
          <w:docGrid w:type="lines" w:linePitch="312" w:charSpace="0"/>
        </w:sectPr>
      </w:pPr>
      <w:r>
        <w:rPr>
          <w:rFonts w:ascii="宋体" w:eastAsia="宋体" w:hAnsi="宋体" w:hint="eastAsia"/>
          <w:kern w:val="0"/>
          <w:sz w:val="24"/>
        </w:rPr>
        <w:t>我国活性白土生产历史较短，生产应用中存在的主要问题是：产品质量低、工艺水平低、经济效益差。</w:t>
      </w:r>
      <w:r>
        <w:rPr>
          <w:rFonts w:ascii="宋体" w:eastAsia="宋体" w:hAnsi="宋体" w:hint="eastAsia"/>
          <w:sz w:val="24"/>
        </w:rPr>
        <w:t>目前，我国活性白土的生产厂家约40个，</w:t>
      </w:r>
      <w:r>
        <w:rPr>
          <w:rFonts w:ascii="宋体" w:eastAsia="宋体" w:hAnsi="宋体" w:hint="eastAsia"/>
          <w:kern w:val="0"/>
          <w:sz w:val="24"/>
        </w:rPr>
        <w:t>乡镇企业近300家，生产规模多属中、小型企业，</w:t>
      </w:r>
      <w:r>
        <w:rPr>
          <w:rFonts w:ascii="宋体" w:eastAsia="宋体" w:hAnsi="宋体" w:hint="eastAsia"/>
          <w:sz w:val="24"/>
        </w:rPr>
        <w:t>年产量约为42～45万吨。最大的生产装置能力为5万吨/年。活性白土的产地主要集中在东北、华北、华东等地区，产量占了全国的70</w:t>
      </w:r>
      <w:r>
        <w:rPr>
          <w:rFonts w:ascii="宋体" w:hAnsi="宋体" w:hint="eastAsia"/>
          <w:sz w:val="24"/>
          <w:lang w:eastAsia="zh-CN"/>
        </w:rPr>
        <w:t>％</w:t>
      </w:r>
    </w:p>
    <w:p>
      <w:pPr>
        <w:spacing w:line="300" w:lineRule="auto"/>
        <w:ind w:firstLine="360" w:firstLineChars="150"/>
        <w:rPr>
          <w:rFonts w:ascii="宋体" w:hAnsi="宋体" w:hint="eastAsia"/>
          <w:sz w:val="24"/>
        </w:rPr>
      </w:pPr>
      <w:r>
        <w:rPr>
          <w:rFonts w:ascii="宋体" w:eastAsia="宋体" w:hAnsi="宋体" w:hint="eastAsia"/>
          <w:sz w:val="24"/>
        </w:rPr>
        <w:t>以上。现在，我国活性白土的需求量为65万吨/年左右，每年还出口约4万吨，市场尚有很大的容量。缺口局部用膨润土、活性炭等代替，而膨润土的吸附、脱色效果差，活性炭的吸附、脱色虽好，但价格贵。另外，亚洲的活性白土市场也还有很大的市场容量。</w:t>
      </w:r>
    </w:p>
    <w:p>
      <w:pPr>
        <w:spacing w:line="300" w:lineRule="auto"/>
        <w:ind w:firstLine="480"/>
        <w:rPr>
          <w:rFonts w:ascii="宋体" w:hAnsi="宋体" w:hint="eastAsia"/>
          <w:kern w:val="0"/>
          <w:sz w:val="24"/>
        </w:rPr>
      </w:pPr>
      <w:r>
        <w:rPr>
          <w:rFonts w:ascii="宋体" w:eastAsia="宋体" w:hAnsi="宋体" w:hint="eastAsia"/>
          <w:kern w:val="0"/>
          <w:sz w:val="24"/>
        </w:rPr>
        <w:t>国民经济的持续高速开展给我国活性白土工业带来了巨大的潜力和广阔的开展前景。活性白土在国民经济中的地位越来越受到人们的关注，但从实际需求上来说，国内的和国外相比尚有很大的缺口，尤其是国内生产活性白土的中小型企业的生产能力远远满足不了迅速开展的市场需求。</w:t>
      </w:r>
    </w:p>
    <w:p>
      <w:pPr>
        <w:pStyle w:val="Heading2"/>
        <w:rPr>
          <w:rFonts w:hint="eastAsia"/>
          <w:u w:val="none" w:color="auto"/>
        </w:rPr>
      </w:pPr>
      <w:bookmarkStart w:id="9" w:name="_Toc21431"/>
      <w:r>
        <w:rPr>
          <w:rFonts w:hint="eastAsia"/>
          <w:u w:val="none" w:color="auto"/>
        </w:rPr>
        <w:t>设计的指导思想</w:t>
      </w:r>
      <w:bookmarkEnd w:id="9"/>
    </w:p>
    <w:p>
      <w:pPr>
        <w:autoSpaceDE w:val="0"/>
        <w:autoSpaceDN w:val="0"/>
        <w:adjustRightInd w:val="0"/>
        <w:spacing w:line="360" w:lineRule="auto"/>
        <w:ind w:right="25" w:firstLine="470" w:rightChars="12" w:firstLineChars="196"/>
        <w:jc w:val="left"/>
        <w:rPr>
          <w:rFonts w:ascii="宋体" w:hAnsi="宋体" w:hint="eastAsia"/>
          <w:sz w:val="24"/>
        </w:rPr>
      </w:pPr>
      <w:r>
        <w:rPr>
          <w:rFonts w:ascii="宋体" w:hAnsi="宋体" w:hint="eastAsia"/>
          <w:sz w:val="24"/>
        </w:rPr>
        <w:t>活性白土是膨润土原矿经过无机酸活化后得到的一种层状材料，具有微孔多、比外表积大、物理化学性能突出等优点，目前已广泛应用于石油、化工、医药、环境保护等各个领域，活性白土的研究具有广阔的应用开发前景。为了进一步提高活性白土的性能，减少生产过程中无机酸的使用量以及废酸的排放量，已对活性白土的生产工艺进行了创新和改良，并对其反响过程机理进行了探索，对活性白土的工业化生产提供了指导依据。</w:t>
      </w:r>
    </w:p>
    <w:p>
      <w:pPr>
        <w:spacing w:line="360" w:lineRule="auto"/>
        <w:ind w:right="25" w:firstLine="480" w:rightChars="12"/>
        <w:rPr>
          <w:rFonts w:ascii="宋体" w:hAnsi="宋体" w:hint="eastAsia"/>
          <w:sz w:val="24"/>
        </w:rPr>
      </w:pPr>
      <w:r>
        <w:rPr>
          <w:rFonts w:ascii="宋体" w:hAnsi="宋体" w:hint="eastAsia"/>
          <w:sz w:val="24"/>
        </w:rPr>
        <w:t>废酸循环法是对传统硫酸湿法的改良，解决了传统湿法生产中对膨润土结构破坏严重，废酸排放量过大等问题，废酸循环工艺可以对全部废酸进行回收再利用，而且由于改性剂中存在大量金属离子，在活化过程中能够限制膨润土晶层中的金属离子溶出，起到保护作用。结果说明：硫酸用量比传统湿法减少50%以上，活性白土的活性度和菜油脱色率明显提高。机理研究说明：单因素实验中，活性度和脱色率到达最正确值后保持稳定；硫酸反响前后的损耗量明显减少；活性白土的密度大于传统湿法的密度，且铝离子溶出量相对传统湿法较低，XRD结果也说明对膨润土结构的破坏较小。</w:t>
      </w:r>
    </w:p>
    <w:p>
      <w:pPr>
        <w:spacing w:line="360" w:lineRule="auto"/>
        <w:ind w:right="25" w:firstLine="480" w:rightChars="12"/>
        <w:rPr>
          <w:rFonts w:ascii="宋体" w:hAnsi="宋体" w:hint="eastAsia"/>
          <w:sz w:val="24"/>
        </w:rPr>
        <w:sectPr>
          <w:type w:val="nextPage"/>
          <w:pgSz w:w="10432" w:h="14742"/>
          <w:pgMar w:top="1133" w:right="1133" w:bottom="1133" w:left="1417" w:header="851" w:footer="992" w:gutter="0"/>
          <w:paperSrc w:first="0" w:other="0"/>
          <w:pgNumType w:fmt="decimal" w:start="5"/>
          <w:cols w:space="708"/>
          <w:titlePg w:val="0"/>
          <w:textDirection w:val="lrTb"/>
          <w:docGrid w:type="lines" w:linePitch="312" w:charSpace="0"/>
        </w:sectPr>
      </w:pPr>
      <w:r>
        <w:rPr>
          <w:rFonts w:ascii="宋体" w:hAnsi="宋体" w:hint="eastAsia"/>
          <w:sz w:val="24"/>
        </w:rPr>
        <w:t>活性白土制备工艺的创新和改良，不仅能够得到高性能的活性白土，而且高性能的活性白土可以用于膨润土的深加工领域，填补国内对高性能活性白土的巨大需求空白，具有广阔的市场应用前景。</w:t>
      </w:r>
    </w:p>
    <w:p>
      <w:pPr>
        <w:pStyle w:val="Heading1"/>
        <w:spacing w:line="300" w:lineRule="auto"/>
        <w:rPr>
          <w:rFonts w:hint="eastAsia"/>
        </w:rPr>
      </w:pPr>
      <w:bookmarkStart w:id="10" w:name="_Toc22158"/>
      <w:r>
        <w:rPr>
          <w:rFonts w:hint="eastAsia"/>
        </w:rPr>
        <w:t>第</w:t>
      </w:r>
      <w:r>
        <w:rPr>
          <w:rFonts w:hint="eastAsia"/>
          <w:lang w:eastAsia="zh-CN"/>
        </w:rPr>
        <w:t>二</w:t>
      </w:r>
      <w:r>
        <w:rPr>
          <w:rFonts w:hint="eastAsia"/>
        </w:rPr>
        <w:t>章 工艺说明</w:t>
      </w:r>
      <w:bookmarkEnd w:id="10"/>
    </w:p>
    <w:p>
      <w:pPr>
        <w:pStyle w:val="Heading2"/>
        <w:spacing w:line="300" w:lineRule="auto"/>
        <w:rPr>
          <w:rFonts w:hint="eastAsia"/>
        </w:rPr>
      </w:pPr>
      <w:bookmarkStart w:id="11" w:name="_Toc238652680"/>
      <w:bookmarkStart w:id="12" w:name="_Toc26792"/>
      <w:bookmarkEnd w:id="1"/>
      <w:r>
        <w:rPr>
          <w:rFonts w:hint="eastAsia"/>
          <w:lang w:eastAsia="zh-CN"/>
        </w:rPr>
        <w:t>2</w:t>
      </w:r>
      <w:r>
        <w:rPr>
          <w:rFonts w:hint="eastAsia"/>
        </w:rPr>
        <w:t>.1</w:t>
      </w:r>
      <w:r>
        <w:rPr>
          <w:rFonts w:hint="eastAsia"/>
          <w:lang w:val="zh-CN"/>
        </w:rPr>
        <w:t>原料工段的说明</w:t>
      </w:r>
      <w:bookmarkEnd w:id="11"/>
      <w:bookmarkEnd w:id="12"/>
    </w:p>
    <w:p>
      <w:pPr>
        <w:pStyle w:val="Heading3"/>
        <w:spacing w:line="300" w:lineRule="auto"/>
        <w:rPr>
          <w:rFonts w:hint="eastAsia"/>
        </w:rPr>
      </w:pPr>
      <w:bookmarkStart w:id="13" w:name="_Toc238652681"/>
      <w:bookmarkStart w:id="14" w:name="_Toc17193"/>
      <w:r>
        <w:rPr>
          <w:rFonts w:hint="eastAsia"/>
          <w:lang w:eastAsia="zh-CN"/>
        </w:rPr>
        <w:t>2</w:t>
      </w:r>
      <w:r>
        <w:rPr>
          <w:rFonts w:hint="eastAsia"/>
          <w:lang w:val="zh-CN"/>
        </w:rPr>
        <w:t>原料工段</w:t>
      </w:r>
      <w:r>
        <w:rPr>
          <w:rFonts w:hint="eastAsia"/>
        </w:rPr>
        <w:t>工艺比拟</w:t>
      </w:r>
      <w:bookmarkEnd w:id="13"/>
      <w:bookmarkEnd w:id="14"/>
    </w:p>
    <w:p>
      <w:pPr>
        <w:spacing w:line="300" w:lineRule="auto"/>
        <w:rPr>
          <w:rFonts w:ascii="宋体" w:hAnsi="宋体" w:hint="eastAsia"/>
          <w:sz w:val="28"/>
        </w:rPr>
      </w:pPr>
      <w:r>
        <w:rPr>
          <w:rFonts w:ascii="宋体" w:hAnsi="宋体" w:hint="eastAsia"/>
          <w:sz w:val="28"/>
        </w:rPr>
        <w:t>一、原</w:t>
      </w:r>
      <w:r>
        <w:rPr>
          <w:rFonts w:ascii="宋体" w:hAnsi="宋体" w:hint="eastAsia"/>
          <w:sz w:val="28"/>
          <w:lang w:eastAsia="zh-CN"/>
        </w:rPr>
        <w:t>工厂</w:t>
      </w:r>
      <w:r>
        <w:rPr>
          <w:rFonts w:ascii="宋体" w:hAnsi="宋体" w:hint="eastAsia"/>
          <w:sz w:val="28"/>
          <w:lang w:val="zh-CN"/>
        </w:rPr>
        <w:t>原料工段</w:t>
      </w:r>
      <w:r>
        <w:rPr>
          <w:rFonts w:ascii="宋体" w:hAnsi="宋体" w:hint="eastAsia"/>
          <w:sz w:val="28"/>
        </w:rPr>
        <w:t>生产工艺</w:t>
      </w:r>
    </w:p>
    <w:p>
      <w:pPr>
        <w:tabs>
          <w:tab w:val="left" w:pos="1809"/>
        </w:tabs>
        <w:spacing w:line="300" w:lineRule="auto"/>
        <w:ind w:firstLine="480" w:firstLineChars="200"/>
        <w:rPr>
          <w:rFonts w:ascii="宋体" w:hAnsi="宋体" w:hint="eastAsia"/>
          <w:sz w:val="24"/>
        </w:rPr>
      </w:pPr>
      <w:r>
        <w:rPr>
          <w:rFonts w:ascii="宋体" w:hAnsi="宋体" w:hint="eastAsia"/>
          <w:sz w:val="24"/>
        </w:rPr>
        <w:t>原工厂将原料存放于露天堆场，并利用膨润土的吸水性和水分蒸发进行自然膨化。由于受天气影响原料湿度较大只能采用人工进料，造成给料速率不稳定，进而导致后续操作不稳定。</w:t>
      </w:r>
    </w:p>
    <w:p>
      <w:pPr>
        <w:tabs>
          <w:tab w:val="left" w:pos="1809"/>
        </w:tabs>
        <w:spacing w:line="300" w:lineRule="auto"/>
        <w:ind w:firstLine="480" w:firstLineChars="200"/>
        <w:rPr>
          <w:rFonts w:ascii="宋体" w:hAnsi="宋体" w:hint="eastAsia"/>
          <w:sz w:val="24"/>
        </w:rPr>
      </w:pPr>
      <w:r>
        <w:rPr>
          <w:rFonts w:ascii="宋体" w:hAnsi="宋体" w:hint="eastAsia"/>
          <w:sz w:val="24"/>
        </w:rPr>
        <w:t>对于制浆操作，原厂磨机第一次出来的浆料进入储存槽1，浆料经泵抽至旋流别离器进行别离，较粗浆料再次进入磨机，合格浆料及第二次磨出的合格浆料进入储槽2。同时向储槽2参加废酸，最后储槽2中的浆料经泵抽至反响器进行反响。</w:t>
      </w:r>
    </w:p>
    <w:p>
      <w:pPr>
        <w:tabs>
          <w:tab w:val="left" w:pos="1809"/>
        </w:tabs>
        <w:spacing w:line="300" w:lineRule="auto"/>
        <w:ind w:firstLine="480" w:firstLineChars="200"/>
        <w:rPr>
          <w:rFonts w:ascii="宋体" w:hAnsi="宋体" w:hint="eastAsia"/>
          <w:sz w:val="24"/>
        </w:rPr>
      </w:pPr>
      <w:r>
        <w:rPr>
          <w:rFonts w:ascii="宋体" w:hAnsi="宋体" w:hint="eastAsia"/>
          <w:sz w:val="24"/>
        </w:rPr>
        <w:t>旧工艺在该工段存在的缺乏之处有：</w:t>
      </w:r>
    </w:p>
    <w:p>
      <w:pPr>
        <w:tabs>
          <w:tab w:val="left" w:pos="1809"/>
        </w:tabs>
        <w:spacing w:line="300" w:lineRule="auto"/>
        <w:ind w:firstLine="480" w:firstLineChars="200"/>
        <w:rPr>
          <w:rFonts w:ascii="宋体" w:hAnsi="宋体" w:hint="eastAsia"/>
          <w:sz w:val="24"/>
        </w:rPr>
      </w:pPr>
      <w:r>
        <w:rPr>
          <w:rFonts w:ascii="宋体" w:hAnsi="宋体" w:hint="eastAsia"/>
          <w:sz w:val="24"/>
        </w:rPr>
        <w:t>1〕原料含水量高，给料不稳定；</w:t>
      </w:r>
    </w:p>
    <w:p>
      <w:pPr>
        <w:tabs>
          <w:tab w:val="left" w:pos="1809"/>
        </w:tabs>
        <w:spacing w:line="300" w:lineRule="auto"/>
        <w:ind w:firstLine="480" w:firstLineChars="200"/>
        <w:rPr>
          <w:rFonts w:ascii="宋体" w:hAnsi="宋体" w:hint="eastAsia"/>
          <w:sz w:val="24"/>
        </w:rPr>
      </w:pPr>
      <w:r>
        <w:rPr>
          <w:rFonts w:ascii="宋体" w:hAnsi="宋体" w:hint="eastAsia"/>
          <w:sz w:val="24"/>
        </w:rPr>
        <w:t>2〕原料的粉碎由其自由膨化决定，受环境影响较大；</w:t>
      </w:r>
    </w:p>
    <w:p>
      <w:pPr>
        <w:tabs>
          <w:tab w:val="left" w:pos="1809"/>
        </w:tabs>
        <w:spacing w:line="300" w:lineRule="auto"/>
        <w:ind w:firstLine="480" w:firstLineChars="200"/>
        <w:rPr>
          <w:rFonts w:ascii="宋体" w:hAnsi="宋体" w:hint="eastAsia"/>
          <w:sz w:val="24"/>
        </w:rPr>
      </w:pPr>
      <w:r>
        <w:rPr>
          <w:rFonts w:ascii="宋体" w:hAnsi="宋体" w:hint="eastAsia"/>
          <w:sz w:val="24"/>
        </w:rPr>
        <w:t>3〕原料粒度不均匀，有些大颗粒难以磨碎。</w:t>
      </w:r>
    </w:p>
    <w:p>
      <w:pPr>
        <w:tabs>
          <w:tab w:val="left" w:pos="1809"/>
        </w:tabs>
        <w:spacing w:line="300" w:lineRule="auto"/>
        <w:ind w:firstLine="480" w:firstLineChars="200"/>
        <w:rPr>
          <w:rFonts w:ascii="宋体" w:hAnsi="宋体" w:hint="eastAsia"/>
          <w:sz w:val="24"/>
        </w:rPr>
      </w:pPr>
      <w:r>
        <w:rPr>
          <w:rFonts w:ascii="宋体" w:hAnsi="宋体" w:hint="eastAsia"/>
          <w:sz w:val="24"/>
        </w:rPr>
        <w:t>旧厂所采用的制浆工艺流程框图如下列图所示：</w:t>
      </w:r>
    </w:p>
    <w:p>
      <w:pPr>
        <w:tabs>
          <w:tab w:val="left" w:pos="1809"/>
        </w:tabs>
        <w:spacing w:line="300" w:lineRule="auto"/>
        <w:ind w:firstLine="420" w:firstLineChars="200"/>
        <w:rPr>
          <w:rFonts w:ascii="宋体" w:hAnsi="宋体" w:hint="eastAsia"/>
          <w:sz w:val="28"/>
        </w:rPr>
      </w:pPr>
      <w:r>
        <w:pict>
          <v:group id="_x0000_i1026" style="width:396pt;height:218.4pt;mso-position-horizontal-relative:char;mso-position-vertical-relative:line" coordorigin="0,0" coordsize="6888,3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6888;height:3803;mso-wrap-style:square;position:absolute" o:preferrelative="f" filled="f" stroked="f">
              <v:fill o:detectmouseclick="t"/>
              <v:path o:extrusionok="f"/>
              <o:lock v:ext="edit" aspectratio="t" text="t"/>
            </v:shape>
            <v:rect id="_x0000_s1028" style="width:1096;height:409;left:2160;mso-wrap-style:square;position:absolute;top:1765">
              <v:stroke linestyle="single"/>
              <o:lock v:ext="edit" aspectratio="f"/>
              <v:textbox>
                <w:txbxContent>
                  <w:p>
                    <w:pPr>
                      <w:jc w:val="center"/>
                      <w:rPr>
                        <w:rFonts w:hint="eastAsia"/>
                        <w:sz w:val="24"/>
                      </w:rPr>
                    </w:pPr>
                    <w:r>
                      <w:rPr>
                        <w:rFonts w:hint="eastAsia"/>
                        <w:sz w:val="24"/>
                      </w:rPr>
                      <w:t>原料</w:t>
                    </w:r>
                  </w:p>
                  <w:p>
                    <w:pPr>
                      <w:tabs>
                        <w:tab w:val="left" w:pos="1809"/>
                      </w:tabs>
                      <w:spacing w:line="300" w:lineRule="auto"/>
                      <w:jc w:val="center"/>
                      <w:rPr>
                        <w:rFonts w:ascii="宋体" w:hAnsi="宋体" w:hint="eastAsia"/>
                        <w:b/>
                      </w:rPr>
                    </w:pPr>
                    <w:r>
                      <w:rPr>
                        <w:rFonts w:ascii="宋体" w:hAnsi="宋体" w:hint="eastAsia"/>
                        <w:b/>
                      </w:rPr>
                      <w:t>图1.1.1 旧厂原料工段工艺流程</w:t>
                    </w:r>
                  </w:p>
                  <w:p>
                    <w:pPr>
                      <w:tabs>
                        <w:tab w:val="left" w:pos="1809"/>
                      </w:tabs>
                      <w:spacing w:line="300" w:lineRule="auto"/>
                      <w:jc w:val="center"/>
                      <w:rPr>
                        <w:rFonts w:ascii="宋体" w:hAnsi="宋体" w:hint="eastAsia"/>
                        <w:b/>
                      </w:rPr>
                    </w:pPr>
                    <w:r>
                      <w:rPr>
                        <w:rFonts w:ascii="宋体" w:hAnsi="宋体"/>
                        <w:b/>
                      </w:rPr>
                      <w:t>F</w:t>
                    </w:r>
                  </w:p>
                </w:txbxContent>
              </v:textbox>
            </v:rect>
            <v:rect id="_x0000_s1029" style="width:1096;height:407;left:3726;mso-wrap-style:square;position:absolute;top:951">
              <v:stroke linestyle="single"/>
              <o:lock v:ext="edit" aspectratio="f"/>
              <v:textbox>
                <w:txbxContent>
                  <w:p>
                    <w:pPr>
                      <w:jc w:val="center"/>
                      <w:rPr>
                        <w:rFonts w:hint="eastAsia"/>
                        <w:sz w:val="24"/>
                      </w:rPr>
                    </w:pPr>
                    <w:r>
                      <w:rPr>
                        <w:rFonts w:hint="eastAsia"/>
                        <w:sz w:val="24"/>
                      </w:rPr>
                      <w:t>旋流器</w:t>
                    </w:r>
                  </w:p>
                  <w:p/>
                </w:txbxContent>
              </v:textbox>
            </v:rect>
            <v:rect id="_x0000_s1030" style="width:1094;height:409;left:5291;mso-wrap-style:square;position:absolute;top:1765">
              <v:stroke linestyle="single"/>
              <o:lock v:ext="edit" aspectratio="f"/>
              <v:textbox>
                <w:txbxContent>
                  <w:p>
                    <w:pPr>
                      <w:jc w:val="center"/>
                      <w:rPr>
                        <w:rFonts w:hint="eastAsia"/>
                        <w:sz w:val="24"/>
                      </w:rPr>
                    </w:pPr>
                    <w:r>
                      <w:rPr>
                        <w:rFonts w:hint="eastAsia"/>
                        <w:sz w:val="24"/>
                      </w:rPr>
                      <w:t>存储槽1</w:t>
                    </w:r>
                  </w:p>
                </w:txbxContent>
              </v:textbox>
            </v:rect>
            <v:rect id="_x0000_s1031" style="width:1095;height:409;left:3726;mso-wrap-style:square;position:absolute;top:1765">
              <v:stroke linestyle="single"/>
              <o:lock v:ext="edit" aspectratio="f"/>
              <v:textbox>
                <w:txbxContent>
                  <w:p>
                    <w:pPr>
                      <w:jc w:val="center"/>
                      <w:rPr>
                        <w:rFonts w:hint="eastAsia"/>
                        <w:sz w:val="24"/>
                      </w:rPr>
                    </w:pPr>
                    <w:r>
                      <w:rPr>
                        <w:rFonts w:hint="eastAsia"/>
                        <w:sz w:val="24"/>
                      </w:rPr>
                      <w:t>磨机</w:t>
                    </w:r>
                  </w:p>
                </w:txbxContent>
              </v:textbox>
            </v:rect>
            <v:line id="_x0000_s1032" style="mso-wrap-style:square;position:absolute" from="3287,1900" to="3755,1903">
              <v:stroke linestyle="single" endarrow="block"/>
              <o:lock v:ext="edit" aspectratio="f"/>
            </v:line>
            <v:rect id="_x0000_s1033" style="width:1094;height:408;left:2160;mso-wrap-style:square;position:absolute;top:951">
              <v:stroke linestyle="single"/>
              <o:lock v:ext="edit" aspectratio="f"/>
              <v:textbox>
                <w:txbxContent>
                  <w:p>
                    <w:pPr>
                      <w:jc w:val="center"/>
                      <w:rPr>
                        <w:rFonts w:hint="eastAsia"/>
                        <w:sz w:val="24"/>
                      </w:rPr>
                    </w:pPr>
                    <w:r>
                      <w:rPr>
                        <w:rFonts w:hint="eastAsia"/>
                        <w:sz w:val="24"/>
                      </w:rPr>
                      <w:t>存储槽2</w:t>
                    </w:r>
                  </w:p>
                </w:txbxContent>
              </v:textbox>
            </v:rect>
            <v:line id="_x0000_s1034" style="flip:x;mso-wrap-style:square;position:absolute" from="4853,1221" to="5791,1223">
              <v:stroke linestyle="single" endarrow="block"/>
              <o:lock v:ext="edit" aspectratio="f"/>
            </v:line>
            <v:line id="_x0000_s1035" style="mso-wrap-style:square;position:absolute" from="4195,1358" to="4196,1765">
              <v:stroke linestyle="single" endarrow="block"/>
              <o:lock v:ext="edit" aspectratio="f"/>
            </v:line>
            <v:line id="_x0000_s1036" style="flip:x y;mso-wrap-style:square;position:absolute" from="3256,1223" to="3726,1224">
              <v:stroke linestyle="single" endarrow="block"/>
              <o:lock v:ext="edit" aspectratio="f"/>
            </v:line>
            <v:line id="_x0000_s1037" style="flip:y;mso-wrap-style:square;position:absolute" from="5791,1221" to="5792,1765">
              <v:stroke linestyle="single"/>
              <o:lock v:ext="edit" aspectratio="f"/>
            </v:line>
            <v:rect id="_x0000_s1038" style="width:1249;height:407;left:470;mso-wrap-style:square;position:absolute;top:951">
              <v:stroke linestyle="single"/>
              <o:lock v:ext="edit" aspectratio="f"/>
              <v:textbox>
                <w:txbxContent>
                  <w:p>
                    <w:pPr>
                      <w:jc w:val="center"/>
                      <w:rPr>
                        <w:rFonts w:hint="eastAsia"/>
                        <w:sz w:val="24"/>
                      </w:rPr>
                    </w:pPr>
                    <w:r>
                      <w:rPr>
                        <w:rFonts w:hint="eastAsia"/>
                        <w:sz w:val="24"/>
                      </w:rPr>
                      <w:t>循环废酸</w:t>
                    </w:r>
                  </w:p>
                </w:txbxContent>
              </v:textbox>
            </v:rect>
            <v:line id="_x0000_s1039" style="mso-wrap-style:square;position:absolute" from="1723,1221" to="2191,1223">
              <v:stroke linestyle="single" endarrow="block"/>
              <o:lock v:ext="edit" aspectratio="f"/>
            </v:line>
            <v:rect id="_x0000_s1040" style="width:1096;height:408;left:2192;mso-wrap-style:square;position:absolute;top:2445">
              <v:stroke linestyle="single"/>
              <o:lock v:ext="edit" aspectratio="f"/>
              <v:textbox>
                <w:txbxContent>
                  <w:p>
                    <w:pPr>
                      <w:jc w:val="center"/>
                      <w:rPr>
                        <w:rFonts w:hint="eastAsia"/>
                        <w:sz w:val="24"/>
                      </w:rPr>
                    </w:pPr>
                    <w:r>
                      <w:rPr>
                        <w:rFonts w:hint="eastAsia"/>
                        <w:sz w:val="24"/>
                      </w:rPr>
                      <w:t>工艺水</w:t>
                    </w:r>
                  </w:p>
                </w:txbxContent>
              </v:textbox>
            </v:rect>
            <v:line id="_x0000_s1041" style="mso-wrap-style:square;position:absolute" from="3287,2715" to="3443,2717">
              <v:stroke linestyle="single"/>
              <o:lock v:ext="edit" aspectratio="f"/>
            </v:line>
            <v:line id="_x0000_s1042" style="flip:y;mso-wrap-style:square;position:absolute" from="3443,2036" to="3444,2715">
              <v:stroke linestyle="single"/>
              <o:lock v:ext="edit" aspectratio="f"/>
            </v:line>
            <v:line id="_x0000_s1043" style="mso-wrap-style:square;position:absolute" from="3443,2036" to="3756,2038">
              <v:stroke linestyle="single" endarrow="block"/>
              <o:lock v:ext="edit" aspectratio="f"/>
            </v:line>
            <v:rect id="_x0000_s1044" style="width:1095;height:407;left:3662;mso-wrap-style:square;position:absolute;top:2445">
              <v:stroke linestyle="single"/>
              <o:lock v:ext="edit" aspectratio="f"/>
              <v:textbox>
                <w:txbxContent>
                  <w:p>
                    <w:pPr>
                      <w:jc w:val="center"/>
                      <w:rPr>
                        <w:rFonts w:hint="eastAsia"/>
                        <w:sz w:val="24"/>
                      </w:rPr>
                    </w:pPr>
                    <w:r>
                      <w:rPr>
                        <w:rFonts w:hint="eastAsia"/>
                        <w:sz w:val="24"/>
                      </w:rPr>
                      <w:t>筛网</w:t>
                    </w:r>
                  </w:p>
                </w:txbxContent>
              </v:textbox>
            </v:rect>
            <v:line id="_x0000_s1045" style="mso-wrap-style:square;position:absolute" from="4133,2173" to="4134,2445">
              <v:stroke linestyle="single" endarrow="block"/>
              <o:lock v:ext="edit" aspectratio="f"/>
            </v:line>
            <v:line id="_x0000_s1046" style="mso-wrap-style:square;position:absolute" from="4758,2715" to="5855,2717">
              <v:stroke linestyle="single"/>
              <o:lock v:ext="edit" aspectratio="f"/>
            </v:line>
            <v:line id="_x0000_s1047" style="flip:y;mso-wrap-style:square;position:absolute" from="5855,2173" to="5856,2715">
              <v:stroke linestyle="single" endarrow="block"/>
              <o:lock v:ext="edit" aspectratio="f"/>
            </v:line>
            <v:rect id="_x0000_s1048" style="width:4228;height:408;left:1409;mso-wrap-style:square;position:absolute;top:3260" filled="t" fillcolor="white" stroked="f">
              <o:lock v:ext="edit" aspectratio="f"/>
              <v:textbox>
                <w:txbxContent>
                  <w:p>
                    <w:pPr>
                      <w:tabs>
                        <w:tab w:val="left" w:pos="1809"/>
                      </w:tabs>
                      <w:spacing w:line="300" w:lineRule="auto"/>
                      <w:jc w:val="center"/>
                      <w:rPr>
                        <w:rFonts w:ascii="宋体" w:hAnsi="宋体" w:hint="eastAsia"/>
                        <w:sz w:val="24"/>
                      </w:rPr>
                    </w:pPr>
                    <w:r>
                      <w:rPr>
                        <w:rFonts w:ascii="楷体" w:eastAsia="楷体" w:hAnsi="楷体" w:hint="eastAsia"/>
                        <w:sz w:val="24"/>
                      </w:rPr>
                      <w:t>图</w:t>
                    </w:r>
                    <w:r>
                      <w:rPr>
                        <w:rFonts w:ascii="楷体" w:eastAsia="楷体" w:hAnsi="楷体" w:hint="eastAsia"/>
                        <w:sz w:val="24"/>
                        <w:lang w:eastAsia="zh-CN"/>
                      </w:rPr>
                      <w:t>2</w:t>
                    </w:r>
                    <w:r>
                      <w:rPr>
                        <w:rFonts w:ascii="楷体" w:eastAsia="楷体" w:hAnsi="楷体" w:hint="eastAsia"/>
                        <w:sz w:val="24"/>
                      </w:rPr>
                      <w:t>-1 旧厂原料工段工艺流程</w:t>
                    </w:r>
                  </w:p>
                  <w:p/>
                </w:txbxContent>
              </v:textbox>
            </v:rect>
            <v:rect id="_x0000_s1049" style="width:1270;height:408;left:2174;mso-wrap-style:square;position:absolute;top:203">
              <v:stroke linestyle="single"/>
              <o:lock v:ext="edit" aspectratio="f"/>
              <v:textbox>
                <w:txbxContent>
                  <w:p>
                    <w:pPr>
                      <w:rPr>
                        <w:rFonts w:hint="eastAsia"/>
                        <w:sz w:val="24"/>
                      </w:rPr>
                    </w:pPr>
                    <w:r>
                      <w:rPr>
                        <w:rFonts w:hint="eastAsia"/>
                        <w:sz w:val="24"/>
                      </w:rPr>
                      <w:t>下级反响原料</w:t>
                    </w:r>
                  </w:p>
                  <w:p>
                    <w:pPr>
                      <w:tabs>
                        <w:tab w:val="left" w:pos="1809"/>
                      </w:tabs>
                      <w:spacing w:line="300" w:lineRule="auto"/>
                      <w:jc w:val="center"/>
                      <w:rPr>
                        <w:rFonts w:ascii="宋体" w:hAnsi="宋体" w:hint="eastAsia"/>
                        <w:b/>
                      </w:rPr>
                    </w:pPr>
                    <w:r>
                      <w:rPr>
                        <w:rFonts w:ascii="宋体" w:hAnsi="宋体" w:hint="eastAsia"/>
                        <w:b/>
                      </w:rPr>
                      <w:t>图1.1.1 旧厂原料工段工艺流程</w:t>
                    </w:r>
                  </w:p>
                  <w:p>
                    <w:pPr>
                      <w:tabs>
                        <w:tab w:val="left" w:pos="1809"/>
                      </w:tabs>
                      <w:spacing w:line="300" w:lineRule="auto"/>
                      <w:jc w:val="center"/>
                      <w:rPr>
                        <w:rFonts w:ascii="宋体" w:hAnsi="宋体" w:hint="eastAsia"/>
                        <w:b/>
                      </w:rPr>
                    </w:pPr>
                    <w:r>
                      <w:rPr>
                        <w:rFonts w:ascii="宋体" w:hAnsi="宋体"/>
                        <w:b/>
                      </w:rPr>
                      <w:t>F</w:t>
                    </w:r>
                  </w:p>
                </w:txbxContent>
              </v:textbox>
            </v:rect>
            <v:line id="_x0000_s1050" style="flip:y;mso-wrap-style:square;position:absolute" from="2661,543" to="2662,951">
              <v:stroke linestyle="single" endarrow="block"/>
              <o:lock v:ext="edit" aspectratio="f"/>
            </v:line>
            <w10:wrap type="none"/>
            <w10:anchorlock/>
          </v:group>
        </w:pict>
      </w:r>
    </w:p>
    <w:p>
      <w:pPr>
        <w:tabs>
          <w:tab w:val="left" w:pos="1809"/>
        </w:tabs>
        <w:spacing w:line="300" w:lineRule="auto"/>
        <w:rPr>
          <w:rFonts w:ascii="宋体" w:hAnsi="宋体" w:hint="eastAsia"/>
          <w:sz w:val="28"/>
        </w:rPr>
        <w:sectPr>
          <w:type w:val="nextPage"/>
          <w:pgSz w:w="10432" w:h="14742"/>
          <w:pgMar w:top="1133" w:right="1133" w:bottom="1133" w:left="1417" w:header="851" w:footer="992" w:gutter="0"/>
          <w:paperSrc w:first="0" w:other="0"/>
          <w:pgNumType w:fmt="decimal" w:start="6"/>
          <w:cols w:space="708"/>
          <w:titlePg w:val="0"/>
          <w:textDirection w:val="lrTb"/>
          <w:docGrid w:type="lines" w:linePitch="312" w:charSpace="0"/>
        </w:sectPr>
      </w:pPr>
      <w:r>
        <w:rPr>
          <w:rFonts w:ascii="宋体" w:hAnsi="宋体" w:hint="eastAsia"/>
          <w:sz w:val="28"/>
        </w:rPr>
        <w:t>二、现</w:t>
      </w:r>
      <w:r>
        <w:rPr>
          <w:rFonts w:ascii="宋体" w:hAnsi="宋体" w:hint="eastAsia"/>
          <w:sz w:val="28"/>
          <w:lang w:val="zh-CN"/>
        </w:rPr>
        <w:t>原料工段</w:t>
      </w:r>
      <w:r>
        <w:rPr>
          <w:rFonts w:ascii="宋体" w:hAnsi="宋体" w:hint="eastAsia"/>
          <w:sz w:val="28"/>
        </w:rPr>
        <w:t>生产工艺</w:t>
      </w:r>
    </w:p>
    <w:p>
      <w:pPr>
        <w:spacing w:line="300" w:lineRule="auto"/>
        <w:ind w:firstLine="480" w:firstLineChars="200"/>
        <w:rPr>
          <w:rFonts w:ascii="宋体" w:hAnsi="宋体" w:hint="eastAsia"/>
          <w:sz w:val="24"/>
        </w:rPr>
      </w:pPr>
      <w:r>
        <w:rPr>
          <w:rFonts w:ascii="宋体" w:hAnsi="宋体" w:hint="eastAsia"/>
          <w:sz w:val="24"/>
        </w:rPr>
        <w:t>本工程针对旧厂该工段存在的一些缺乏进行改良，即建立厂房堆场。由于开采出来的膨润土含水量并不高，将其堆放在厂房堆场，那么膨润土不会再吸收更多水分。但也由于没有了自然环境中的自然膨化，膨润土矿块径较大，因此，本工程增设了破碎机，使原料在进入磨机前经破碎机破碎。破碎机将原料破碎成</w:t>
      </w:r>
      <w:r>
        <w:rPr>
          <w:rFonts w:ascii="宋体" w:hAnsi="宋体" w:hint="eastAsia"/>
          <w:color w:val="000000"/>
          <w:sz w:val="24"/>
        </w:rPr>
        <w:t>1～2cm的颗粒</w:t>
      </w:r>
      <w:r>
        <w:rPr>
          <w:rFonts w:ascii="宋体" w:hAnsi="宋体" w:hint="eastAsia"/>
          <w:sz w:val="24"/>
        </w:rPr>
        <w:t>，破碎后的原料进入原料仓储存备用，再通过给料机的电动分料调节将破碎后的原料送入磨机。原料送入磨机细磨并制成浆，磨机的出料分为三股均匀浆料流入斜筛。鉴于旧厂的斜筛过于短小而达不到别离要求的问题，本工艺设计的斜筛长为1.5米，宽为1.2米。通过斜筛以除去矿料中的方解石，木块等固体杂质，合格的浆料送入储存槽1。再通过泵将储槽1中的物料和循环废酸同时加到旋流别离器别离，符合工艺要求的浆料被别离送至送储槽2，较大颗粒及多余废酸液体由别离器底部流回到磨机。</w:t>
      </w:r>
    </w:p>
    <w:p>
      <w:pPr>
        <w:tabs>
          <w:tab w:val="left" w:pos="1809"/>
        </w:tabs>
        <w:spacing w:line="300" w:lineRule="auto"/>
        <w:ind w:firstLine="480" w:firstLineChars="200"/>
        <w:rPr>
          <w:rFonts w:ascii="宋体" w:hAnsi="宋体" w:hint="eastAsia"/>
          <w:sz w:val="24"/>
        </w:rPr>
      </w:pPr>
      <w:r>
        <w:rPr>
          <w:rFonts w:ascii="宋体" w:hAnsi="宋体" w:hint="eastAsia"/>
          <w:sz w:val="24"/>
        </w:rPr>
        <w:t>本工程原料在进入磨机前经破碎机破碎，这一改良为后续工段实现稳定的连续性操作奠定了根底。</w:t>
      </w:r>
    </w:p>
    <w:p>
      <w:pPr>
        <w:spacing w:line="300" w:lineRule="auto"/>
        <w:ind w:firstLine="480" w:firstLineChars="200"/>
        <w:rPr>
          <w:rFonts w:ascii="宋体" w:hAnsi="宋体" w:hint="eastAsia"/>
          <w:sz w:val="24"/>
          <w:lang w:val="zh-CN"/>
        </w:rPr>
      </w:pPr>
      <w:r>
        <w:rPr>
          <w:rFonts w:ascii="宋体" w:hAnsi="宋体" w:hint="eastAsia"/>
          <w:sz w:val="24"/>
          <w:lang w:val="zh-CN"/>
        </w:rPr>
        <w:t>本工程原料工段工艺流程框图如下列图所示：</w:t>
      </w:r>
    </w:p>
    <w:p>
      <w:pPr>
        <w:spacing w:line="300" w:lineRule="auto"/>
        <w:ind w:firstLine="560" w:firstLineChars="200"/>
        <w:rPr>
          <w:rFonts w:ascii="宋体" w:hAnsi="宋体" w:hint="eastAsia"/>
          <w:color w:val="0000FF"/>
          <w:sz w:val="28"/>
          <w:lang w:val="zh-CN"/>
        </w:rPr>
      </w:pPr>
      <w:r>
        <w:rPr>
          <w:rFonts w:ascii="宋体" w:hAnsi="宋体" w:hint="eastAsia"/>
          <w:color w:val="0000FF"/>
          <w:sz w:val="28"/>
        </w:rPr>
        <w:pict>
          <v:group id="_x0000_s1051" style="width:413.35pt;height:204.7pt;margin-top:22.8pt;margin-left:-38.75pt;mso-position-horizontal-relative:char;mso-position-vertical-relative:line;position:absolute;z-index:251658240" coordorigin="0,0" coordsize="7667,3533">
            <v:shape id="_x0000_s1052" type="#_x0000_t75" style="width:7667;height:3533;mso-wrap-style:square;position:absolute" o:preferrelative="f" filled="f" stroked="f">
              <v:fill o:detectmouseclick="t"/>
              <v:path o:extrusionok="f"/>
              <o:lock v:ext="edit" aspectratio="t" text="t"/>
            </v:shape>
            <v:rect id="_x0000_s1053" style="width:941;height:408;mso-wrap-style:square;position:absolute;top:407">
              <v:stroke linestyle="single"/>
              <o:lock v:ext="edit" aspectratio="f"/>
              <v:textbox>
                <w:txbxContent>
                  <w:p>
                    <w:pPr>
                      <w:jc w:val="center"/>
                      <w:rPr>
                        <w:rFonts w:hint="eastAsia"/>
                        <w:color w:val="000000"/>
                        <w:sz w:val="24"/>
                      </w:rPr>
                    </w:pPr>
                    <w:r>
                      <w:rPr>
                        <w:rFonts w:hint="eastAsia"/>
                        <w:color w:val="000000"/>
                        <w:sz w:val="24"/>
                      </w:rPr>
                      <w:t>原料</w:t>
                    </w:r>
                  </w:p>
                </w:txbxContent>
              </v:textbox>
            </v:rect>
            <v:rect id="_x0000_s1054" style="width:1096;height:408;left:6416;mso-wrap-style:square;position:absolute;top:1494">
              <v:stroke linestyle="single"/>
              <o:lock v:ext="edit" aspectratio="f"/>
              <v:textbox>
                <w:txbxContent>
                  <w:p>
                    <w:pPr>
                      <w:jc w:val="center"/>
                      <w:rPr>
                        <w:rFonts w:hint="eastAsia"/>
                        <w:color w:val="000000"/>
                        <w:sz w:val="24"/>
                      </w:rPr>
                    </w:pPr>
                    <w:r>
                      <w:rPr>
                        <w:rFonts w:hint="eastAsia"/>
                        <w:color w:val="000000"/>
                        <w:sz w:val="24"/>
                      </w:rPr>
                      <w:t>储存槽1</w:t>
                    </w:r>
                  </w:p>
                </w:txbxContent>
              </v:textbox>
            </v:rect>
            <v:rect id="_x0000_s1055" style="width:1252;height:408;left:3756;mso-wrap-style:square;position:absolute;top:815">
              <v:stroke linestyle="single"/>
              <o:lock v:ext="edit" aspectratio="f"/>
              <v:textbox>
                <w:txbxContent>
                  <w:p>
                    <w:pPr>
                      <w:jc w:val="center"/>
                      <w:rPr>
                        <w:rFonts w:hint="eastAsia"/>
                        <w:color w:val="000000"/>
                        <w:sz w:val="24"/>
                      </w:rPr>
                    </w:pPr>
                    <w:r>
                      <w:rPr>
                        <w:rFonts w:hint="eastAsia"/>
                        <w:color w:val="000000"/>
                        <w:sz w:val="24"/>
                      </w:rPr>
                      <w:t>旋流别离器</w:t>
                    </w:r>
                  </w:p>
                </w:txbxContent>
              </v:textbox>
            </v:rect>
            <v:rect id="_x0000_s1056" style="width:939;height:407;left:5164;mso-wrap-style:square;position:absolute;top:2174">
              <v:stroke linestyle="single"/>
              <o:lock v:ext="edit" aspectratio="f"/>
              <v:textbox>
                <w:txbxContent>
                  <w:p>
                    <w:pPr>
                      <w:jc w:val="center"/>
                      <w:rPr>
                        <w:rFonts w:hint="eastAsia"/>
                        <w:color w:val="000000"/>
                        <w:sz w:val="24"/>
                      </w:rPr>
                    </w:pPr>
                    <w:r>
                      <w:rPr>
                        <w:rFonts w:hint="eastAsia"/>
                        <w:color w:val="000000"/>
                        <w:sz w:val="24"/>
                      </w:rPr>
                      <w:t>废固</w:t>
                    </w:r>
                  </w:p>
                  <w:p>
                    <w:pPr>
                      <w:rPr>
                        <w:rFonts w:hint="eastAsia"/>
                      </w:rPr>
                    </w:pPr>
                  </w:p>
                </w:txbxContent>
              </v:textbox>
            </v:rect>
            <v:rect id="_x0000_s1057" style="width:939;height:408;left:2566;mso-wrap-style:square;position:absolute;top:1495">
              <v:stroke linestyle="single"/>
              <o:lock v:ext="edit" aspectratio="f"/>
              <v:textbox>
                <w:txbxContent>
                  <w:p>
                    <w:pPr>
                      <w:jc w:val="center"/>
                      <w:rPr>
                        <w:rFonts w:hint="eastAsia"/>
                        <w:color w:val="000000"/>
                        <w:sz w:val="24"/>
                      </w:rPr>
                    </w:pPr>
                    <w:r>
                      <w:rPr>
                        <w:rFonts w:hint="eastAsia"/>
                        <w:color w:val="000000"/>
                        <w:sz w:val="24"/>
                      </w:rPr>
                      <w:t>给料机</w:t>
                    </w:r>
                  </w:p>
                </w:txbxContent>
              </v:textbox>
            </v:rect>
            <v:rect id="_x0000_s1058" style="width:940;height:407;left:1252;mso-wrap-style:square;position:absolute;top:1495">
              <v:stroke linestyle="single"/>
              <o:lock v:ext="edit" aspectratio="f"/>
              <v:textbox>
                <w:txbxContent>
                  <w:p>
                    <w:pPr>
                      <w:jc w:val="center"/>
                      <w:rPr>
                        <w:rFonts w:hint="eastAsia"/>
                        <w:color w:val="000000"/>
                        <w:sz w:val="24"/>
                      </w:rPr>
                    </w:pPr>
                    <w:r>
                      <w:rPr>
                        <w:rFonts w:hint="eastAsia"/>
                        <w:color w:val="000000"/>
                        <w:sz w:val="24"/>
                      </w:rPr>
                      <w:t>原料仓</w:t>
                    </w:r>
                  </w:p>
                </w:txbxContent>
              </v:textbox>
            </v:rect>
            <v:rect id="_x0000_s1059" style="width:940;height:408;left:3912;mso-wrap-style:square;position:absolute;top:1494">
              <v:stroke linestyle="single"/>
              <o:lock v:ext="edit" aspectratio="f"/>
              <v:textbox>
                <w:txbxContent>
                  <w:p>
                    <w:pPr>
                      <w:jc w:val="center"/>
                      <w:rPr>
                        <w:rFonts w:hint="eastAsia"/>
                        <w:color w:val="000000"/>
                        <w:sz w:val="24"/>
                      </w:rPr>
                    </w:pPr>
                    <w:r>
                      <w:rPr>
                        <w:rFonts w:hint="eastAsia"/>
                        <w:color w:val="000000"/>
                        <w:sz w:val="24"/>
                      </w:rPr>
                      <w:t>磨机</w:t>
                    </w:r>
                  </w:p>
                </w:txbxContent>
              </v:textbox>
            </v:rect>
            <v:rect id="_x0000_s1060" style="width:940;height:406;mso-wrap-style:square;position:absolute;top:1495">
              <v:stroke linestyle="single"/>
              <o:lock v:ext="edit" aspectratio="f"/>
              <v:textbox>
                <w:txbxContent>
                  <w:p>
                    <w:pPr>
                      <w:jc w:val="center"/>
                      <w:rPr>
                        <w:rFonts w:hint="eastAsia"/>
                        <w:color w:val="000000"/>
                        <w:sz w:val="24"/>
                      </w:rPr>
                    </w:pPr>
                    <w:r>
                      <w:rPr>
                        <w:rFonts w:hint="eastAsia"/>
                        <w:color w:val="000000"/>
                        <w:sz w:val="24"/>
                      </w:rPr>
                      <w:t>破碎机</w:t>
                    </w:r>
                  </w:p>
                </w:txbxContent>
              </v:textbox>
            </v:rect>
            <v:line id="_x0000_s1061" style="mso-wrap-style:square;position:absolute" from="469,815" to="471,1494">
              <v:stroke linestyle="single" endarrow="block"/>
              <o:lock v:ext="edit" aspectratio="f"/>
            </v:line>
            <v:line id="_x0000_s1062" style="mso-wrap-style:square;position:absolute" from="3505,1766" to="3912,1767">
              <v:stroke linestyle="single" endarrow="block"/>
              <o:lock v:ext="edit" aspectratio="f"/>
            </v:line>
            <v:line id="_x0000_s1063" style="flip:x;mso-wrap-style:square;position:absolute" from="5008,1087" to="6886,1088">
              <v:stroke linestyle="single" endarrow="block"/>
              <o:lock v:ext="edit" aspectratio="f"/>
            </v:line>
            <v:rect id="_x0000_s1064" style="width:1565;height:408;left:5947;mso-wrap-style:square;position:absolute;top:136">
              <v:stroke linestyle="single"/>
              <o:lock v:ext="edit" aspectratio="f"/>
              <v:textbox>
                <w:txbxContent>
                  <w:p>
                    <w:pPr>
                      <w:jc w:val="center"/>
                      <w:rPr>
                        <w:rFonts w:hint="eastAsia"/>
                        <w:color w:val="000000"/>
                        <w:sz w:val="24"/>
                      </w:rPr>
                    </w:pPr>
                    <w:r>
                      <w:rPr>
                        <w:rFonts w:hint="eastAsia"/>
                        <w:color w:val="000000"/>
                        <w:sz w:val="24"/>
                      </w:rPr>
                      <w:t>废酸循环槽2</w:t>
                    </w:r>
                  </w:p>
                </w:txbxContent>
              </v:textbox>
            </v:rect>
            <v:rect id="_x0000_s1065" style="width:939;height:408;left:5164;mso-wrap-style:square;position:absolute;top:1494">
              <v:stroke linestyle="single"/>
              <o:lock v:ext="edit" aspectratio="f"/>
              <v:textbox>
                <w:txbxContent>
                  <w:p>
                    <w:pPr>
                      <w:jc w:val="center"/>
                      <w:rPr>
                        <w:rFonts w:hint="eastAsia"/>
                        <w:color w:val="000000"/>
                        <w:sz w:val="24"/>
                      </w:rPr>
                    </w:pPr>
                    <w:r>
                      <w:rPr>
                        <w:rFonts w:hint="eastAsia"/>
                        <w:color w:val="000000"/>
                        <w:sz w:val="24"/>
                      </w:rPr>
                      <w:t>斜筛</w:t>
                    </w:r>
                  </w:p>
                </w:txbxContent>
              </v:textbox>
            </v:rect>
            <v:line id="_x0000_s1066" style="mso-wrap-style:square;position:absolute" from="4851,1766" to="5164,1767">
              <v:stroke linestyle="single" endarrow="block"/>
              <o:lock v:ext="edit" aspectratio="f"/>
            </v:line>
            <v:line id="_x0000_s1067" style="mso-wrap-style:square;position:absolute" from="6103,1766" to="6416,1767">
              <v:stroke linestyle="single" endarrow="block"/>
              <o:lock v:ext="edit" aspectratio="f"/>
            </v:line>
            <v:line id="_x0000_s1068" style="mso-wrap-style:square;position:absolute" from="939,1766" to="1252,1766">
              <v:stroke linestyle="single" endarrow="block"/>
              <o:lock v:ext="edit" aspectratio="f"/>
            </v:line>
            <v:line id="_x0000_s1069" style="mso-wrap-style:square;position:absolute" from="2190,1766" to="2503,1767">
              <v:stroke linestyle="single" endarrow="block"/>
              <o:lock v:ext="edit" aspectratio="f"/>
            </v:line>
            <v:line id="_x0000_s1070" style="flip:y;mso-wrap-style:square;position:absolute" from="6886,1087" to="6887,1494">
              <v:stroke linestyle="single"/>
              <o:lock v:ext="edit" aspectratio="f"/>
            </v:line>
            <v:line id="_x0000_s1071" style="mso-wrap-style:square;position:absolute" from="5634,1902" to="5635,2174">
              <v:stroke linestyle="single" endarrow="block"/>
              <o:lock v:ext="edit" aspectratio="f"/>
            </v:line>
            <v:line id="_x0000_s1072" style="mso-wrap-style:square;position:absolute" from="4382,1223" to="4383,1494">
              <v:stroke linestyle="single" endarrow="block"/>
              <o:lock v:ext="edit" aspectratio="f"/>
            </v:line>
            <v:line id="_x0000_s1073" style="flip:x;mso-wrap-style:square;position:absolute" from="5008,951" to="5477,952">
              <v:stroke linestyle="single" endarrow="block"/>
              <o:lock v:ext="edit" aspectratio="f"/>
            </v:line>
            <v:line id="_x0000_s1074" style="flip:y;mso-wrap-style:square;position:absolute" from="5477,407" to="5478,951">
              <v:stroke linestyle="single"/>
              <o:lock v:ext="edit" aspectratio="f"/>
            </v:line>
            <v:line id="_x0000_s1075" style="mso-wrap-style:square;position:absolute" from="5477,407" to="5947,408">
              <v:stroke linestyle="single"/>
              <o:lock v:ext="edit" aspectratio="f"/>
            </v:line>
            <v:line id="_x0000_s1076" style="flip:y;mso-wrap-style:square;position:absolute" from="4382,543" to="4382,815">
              <v:stroke linestyle="single" endarrow="block"/>
              <o:lock v:ext="edit" aspectratio="f"/>
            </v:line>
            <v:rect id="_x0000_s1077" style="width:1251;height:407;left:3756;mso-wrap-style:square;position:absolute;top:136">
              <v:stroke linestyle="single"/>
              <o:lock v:ext="edit" aspectratio="f"/>
              <v:textbox>
                <w:txbxContent>
                  <w:p>
                    <w:pPr>
                      <w:jc w:val="center"/>
                      <w:rPr>
                        <w:rFonts w:hint="eastAsia"/>
                        <w:color w:val="000000"/>
                        <w:sz w:val="24"/>
                      </w:rPr>
                    </w:pPr>
                    <w:r>
                      <w:rPr>
                        <w:rFonts w:hint="eastAsia"/>
                        <w:color w:val="000000"/>
                        <w:sz w:val="24"/>
                      </w:rPr>
                      <w:t>储存槽2</w:t>
                    </w:r>
                  </w:p>
                </w:txbxContent>
              </v:textbox>
            </v:rect>
            <v:rect id="_x0000_s1078" style="width:3286;height:544;left:2034;mso-wrap-style:square;position:absolute;top:2853" stroked="f">
              <o:lock v:ext="edit" aspectratio="f"/>
              <v:textbox>
                <w:txbxContent>
                  <w:p>
                    <w:pPr>
                      <w:tabs>
                        <w:tab w:val="left" w:pos="1809"/>
                      </w:tabs>
                      <w:spacing w:line="360" w:lineRule="auto"/>
                      <w:rPr>
                        <w:rFonts w:ascii="宋体" w:hAnsi="宋体" w:hint="eastAsia"/>
                        <w:sz w:val="24"/>
                      </w:rPr>
                    </w:pPr>
                    <w:r>
                      <w:rPr>
                        <w:rFonts w:ascii="楷体" w:eastAsia="楷体" w:hAnsi="楷体" w:hint="eastAsia"/>
                        <w:sz w:val="24"/>
                      </w:rPr>
                      <w:t>图</w:t>
                    </w:r>
                    <w:r>
                      <w:rPr>
                        <w:rFonts w:ascii="楷体" w:eastAsia="楷体" w:hAnsi="楷体" w:hint="eastAsia"/>
                        <w:sz w:val="24"/>
                        <w:lang w:eastAsia="zh-CN"/>
                      </w:rPr>
                      <w:t>2</w:t>
                    </w:r>
                    <w:r>
                      <w:rPr>
                        <w:rFonts w:ascii="楷体" w:eastAsia="楷体" w:hAnsi="楷体" w:hint="eastAsia"/>
                        <w:sz w:val="24"/>
                      </w:rPr>
                      <w:t>-2 原料工段工艺流程</w:t>
                    </w:r>
                  </w:p>
                  <w:p/>
                </w:txbxContent>
              </v:textbox>
            </v:rect>
            <w10:wrap type="square"/>
          </v:group>
        </w:pict>
      </w:r>
    </w:p>
    <w:p>
      <w:pPr>
        <w:spacing w:line="300" w:lineRule="auto"/>
        <w:rPr>
          <w:rFonts w:ascii="宋体" w:hAnsi="宋体" w:hint="eastAsia"/>
          <w:color w:val="000000"/>
          <w:sz w:val="28"/>
          <w:lang w:val="zh-CN"/>
        </w:rPr>
      </w:pPr>
      <w:r>
        <w:rPr>
          <w:rFonts w:ascii="宋体" w:hAnsi="宋体" w:hint="eastAsia"/>
          <w:color w:val="000000"/>
          <w:sz w:val="28"/>
          <w:lang w:val="zh-CN"/>
        </w:rPr>
        <w:t>一、原料特色</w:t>
      </w:r>
    </w:p>
    <w:p>
      <w:pPr>
        <w:spacing w:line="300" w:lineRule="auto"/>
        <w:ind w:firstLine="435"/>
        <w:rPr>
          <w:rFonts w:ascii="宋体" w:hAnsi="宋体" w:hint="eastAsia"/>
          <w:sz w:val="24"/>
        </w:rPr>
        <w:sectPr>
          <w:type w:val="nextPage"/>
          <w:pgSz w:w="10432" w:h="14742"/>
          <w:pgMar w:top="1133" w:right="1133" w:bottom="1133" w:left="1417" w:header="851" w:footer="992" w:gutter="0"/>
          <w:paperSrc w:first="0" w:other="0"/>
          <w:pgNumType w:fmt="decimal" w:start="7"/>
          <w:cols w:space="708"/>
          <w:titlePg w:val="0"/>
          <w:textDirection w:val="lrTb"/>
          <w:docGrid w:type="lines" w:linePitch="312" w:charSpace="0"/>
        </w:sectPr>
      </w:pPr>
      <w:r>
        <w:rPr>
          <w:rFonts w:ascii="宋体" w:hAnsi="宋体" w:hint="eastAsia"/>
          <w:color w:val="000000"/>
          <w:sz w:val="24"/>
          <w:lang w:val="zh-CN"/>
        </w:rPr>
        <w:t>我国膨润土资</w:t>
      </w:r>
      <w:r>
        <w:rPr>
          <w:rFonts w:ascii="宋体" w:hAnsi="宋体" w:hint="eastAsia"/>
          <w:sz w:val="24"/>
          <w:lang w:val="zh-CN"/>
        </w:rPr>
        <w:t>源丰富，广西的储量居全国首位，其中</w:t>
      </w:r>
    </w:p>
    <w:p>
      <w:pPr>
        <w:spacing w:line="300" w:lineRule="auto"/>
        <w:ind w:firstLine="435"/>
        <w:rPr>
          <w:rFonts w:ascii="宋体" w:hAnsi="宋体" w:hint="eastAsia"/>
          <w:sz w:val="24"/>
        </w:rPr>
      </w:pPr>
      <w:r>
        <w:rPr>
          <w:rFonts w:ascii="宋体" w:hAnsi="宋体" w:hint="eastAsia"/>
          <w:sz w:val="24"/>
        </w:rPr>
        <w:t>田东县储量约有5000万吨，宁明县储量高达7亿吨，宜州市也有丰富储量。本工程选用田东矿为主要原料，相对而言原料质量较好。由于原料的质量将会直接影响生产的活性白土产品质量，因此本工程原料特色是：</w:t>
      </w:r>
    </w:p>
    <w:p>
      <w:pPr>
        <w:spacing w:line="300" w:lineRule="auto"/>
        <w:ind w:firstLine="435"/>
        <w:rPr>
          <w:rFonts w:ascii="宋体" w:hAnsi="宋体" w:hint="eastAsia"/>
          <w:sz w:val="24"/>
        </w:rPr>
      </w:pPr>
      <w:r>
        <w:rPr>
          <w:rFonts w:ascii="宋体" w:hAnsi="宋体" w:hint="eastAsia"/>
          <w:sz w:val="24"/>
        </w:rPr>
        <w:t>1〕原料储量丰富，来源稳定；</w:t>
      </w:r>
    </w:p>
    <w:p>
      <w:pPr>
        <w:spacing w:line="300" w:lineRule="auto"/>
        <w:ind w:firstLine="435"/>
        <w:rPr>
          <w:rFonts w:ascii="宋体" w:hAnsi="宋体" w:hint="eastAsia"/>
          <w:sz w:val="24"/>
        </w:rPr>
      </w:pPr>
      <w:r>
        <w:rPr>
          <w:rFonts w:ascii="宋体" w:hAnsi="宋体" w:hint="eastAsia"/>
          <w:sz w:val="24"/>
        </w:rPr>
        <w:t>2〕离原料产地近，交通方便，运输费用少，节约本钱；</w:t>
      </w:r>
    </w:p>
    <w:p>
      <w:pPr>
        <w:spacing w:line="300" w:lineRule="auto"/>
        <w:ind w:firstLine="435"/>
        <w:rPr>
          <w:rFonts w:ascii="宋体" w:hAnsi="宋体" w:hint="eastAsia"/>
          <w:sz w:val="24"/>
        </w:rPr>
      </w:pPr>
      <w:r>
        <w:rPr>
          <w:rFonts w:ascii="宋体" w:hAnsi="宋体" w:hint="eastAsia"/>
          <w:sz w:val="24"/>
        </w:rPr>
        <w:t>3〕采用洞采所得原料质量较好，为能生产高效活性白土奠定坚实根底；</w:t>
      </w:r>
    </w:p>
    <w:p>
      <w:pPr>
        <w:spacing w:line="300" w:lineRule="auto"/>
        <w:rPr>
          <w:rFonts w:ascii="宋体" w:hAnsi="宋体" w:hint="eastAsia"/>
          <w:sz w:val="28"/>
        </w:rPr>
      </w:pPr>
      <w:r>
        <w:rPr>
          <w:rFonts w:ascii="宋体" w:hAnsi="宋体" w:hint="eastAsia"/>
          <w:sz w:val="28"/>
        </w:rPr>
        <w:t>二、本工段工艺特色：</w:t>
      </w:r>
    </w:p>
    <w:p>
      <w:pPr>
        <w:spacing w:line="300" w:lineRule="auto"/>
        <w:ind w:firstLine="435"/>
        <w:rPr>
          <w:rFonts w:ascii="宋体" w:hAnsi="宋体" w:hint="eastAsia"/>
          <w:sz w:val="24"/>
        </w:rPr>
      </w:pPr>
      <w:r>
        <w:rPr>
          <w:rFonts w:ascii="宋体" w:hAnsi="宋体" w:hint="eastAsia"/>
          <w:sz w:val="24"/>
        </w:rPr>
        <w:t>1〕原料经过破碎机粉碎，颗粒均匀利于磨机的粉磨；</w:t>
      </w:r>
    </w:p>
    <w:p>
      <w:pPr>
        <w:spacing w:line="300" w:lineRule="auto"/>
        <w:ind w:firstLine="435"/>
        <w:rPr>
          <w:rFonts w:ascii="宋体" w:hAnsi="宋体" w:hint="eastAsia"/>
          <w:sz w:val="24"/>
        </w:rPr>
      </w:pPr>
      <w:r>
        <w:rPr>
          <w:rFonts w:ascii="宋体" w:hAnsi="宋体" w:hint="eastAsia"/>
          <w:sz w:val="24"/>
        </w:rPr>
        <w:t>2〕给料机与磨机形成</w:t>
      </w:r>
      <w:r>
        <w:rPr>
          <w:rFonts w:ascii="宋体" w:hAnsi="宋体" w:hint="eastAsia"/>
          <w:color w:val="000000"/>
          <w:sz w:val="24"/>
        </w:rPr>
        <w:t>自动划控制</w:t>
      </w:r>
      <w:r>
        <w:rPr>
          <w:rFonts w:ascii="宋体" w:hAnsi="宋体" w:hint="eastAsia"/>
          <w:sz w:val="24"/>
        </w:rPr>
        <w:t>，进料稳定；</w:t>
      </w:r>
    </w:p>
    <w:p>
      <w:pPr>
        <w:spacing w:line="300" w:lineRule="auto"/>
        <w:ind w:firstLine="435"/>
        <w:rPr>
          <w:rFonts w:ascii="宋体" w:hAnsi="宋体" w:hint="eastAsia"/>
          <w:color w:val="000000"/>
          <w:sz w:val="24"/>
        </w:rPr>
      </w:pPr>
      <w:r>
        <w:rPr>
          <w:rFonts w:ascii="宋体" w:hAnsi="宋体" w:hint="eastAsia"/>
          <w:color w:val="000000"/>
          <w:sz w:val="24"/>
        </w:rPr>
        <w:t>3〕在旋流别离器中参加循环废酸代替使用新鲜水，减少水的用量及生产中的废水排放。同时使用废酸循环造成酸化过度的可能性小，从而能保证产品质量。</w:t>
      </w:r>
    </w:p>
    <w:p>
      <w:pPr>
        <w:pStyle w:val="Heading3"/>
        <w:spacing w:line="300" w:lineRule="auto"/>
        <w:rPr>
          <w:rFonts w:hint="eastAsia"/>
        </w:rPr>
      </w:pPr>
      <w:bookmarkStart w:id="15" w:name="_Toc238652683"/>
      <w:bookmarkStart w:id="16" w:name="_Toc11977"/>
      <w:r>
        <w:rPr>
          <w:rFonts w:hint="eastAsia"/>
          <w:lang w:eastAsia="zh-CN"/>
        </w:rPr>
        <w:t>2</w:t>
      </w:r>
      <w:bookmarkEnd w:id="16"/>
      <w:bookmarkEnd w:id="15"/>
    </w:p>
    <w:p>
      <w:pPr>
        <w:spacing w:line="300" w:lineRule="auto"/>
        <w:ind w:firstLine="435"/>
        <w:rPr>
          <w:rFonts w:ascii="宋体" w:hAnsi="宋体" w:hint="eastAsia"/>
          <w:color w:val="000000"/>
          <w:sz w:val="24"/>
          <w:lang w:val="zh-CN"/>
        </w:rPr>
      </w:pPr>
      <w:r>
        <w:rPr>
          <w:rFonts w:ascii="宋体" w:hAnsi="宋体" w:hint="eastAsia"/>
          <w:color w:val="000000"/>
          <w:sz w:val="24"/>
          <w:lang w:val="zh-CN"/>
        </w:rPr>
        <w:t>本工段主要设备：破碎机、磨机和别离器。</w:t>
      </w:r>
    </w:p>
    <w:p>
      <w:pPr>
        <w:spacing w:line="300" w:lineRule="auto"/>
        <w:ind w:firstLine="480" w:firstLineChars="200"/>
        <w:rPr>
          <w:rFonts w:ascii="宋体" w:hAnsi="宋体" w:hint="eastAsia"/>
          <w:sz w:val="24"/>
          <w:lang w:val="zh-CN"/>
        </w:rPr>
      </w:pPr>
      <w:r>
        <w:rPr>
          <w:rFonts w:ascii="宋体" w:hAnsi="宋体" w:hint="eastAsia"/>
          <w:sz w:val="24"/>
          <w:lang w:val="zh-CN"/>
        </w:rPr>
        <w:t>反响工段为本工程的核心局部，酸活化工艺直接影响产品的质量及公司的效益。常用的制备活性白土的方法：湿法、干法、半湿法、气相法、煅烧法、将这几种方法列表比照方下：</w:t>
      </w:r>
      <w:r>
        <w:rPr>
          <w:rFonts w:ascii="宋体" w:hAnsi="宋体" w:hint="eastAsia"/>
          <w:color w:val="000000"/>
          <w:sz w:val="24"/>
          <w:vertAlign w:val="superscript"/>
          <w:lang w:val="zh-CN"/>
        </w:rPr>
        <w:t>［1］</w:t>
      </w:r>
    </w:p>
    <w:p>
      <w:pPr>
        <w:autoSpaceDE w:val="0"/>
        <w:autoSpaceDN w:val="0"/>
        <w:adjustRightInd w:val="0"/>
        <w:spacing w:line="300" w:lineRule="auto"/>
        <w:ind w:left="0" w:right="0" w:firstLine="0" w:leftChars="0" w:firstLineChars="0"/>
        <w:jc w:val="center"/>
        <w:rPr>
          <w:rFonts w:ascii="宋体" w:hAnsi="宋体" w:hint="eastAsia"/>
          <w:color w:val="000000"/>
          <w:sz w:val="24"/>
        </w:rPr>
      </w:pPr>
      <w:r>
        <w:rPr>
          <w:rFonts w:ascii="楷体" w:eastAsia="楷体" w:hAnsi="楷体" w:hint="eastAsia"/>
          <w:color w:val="000000"/>
          <w:sz w:val="24"/>
        </w:rPr>
        <w:t>表</w:t>
      </w:r>
      <w:r>
        <w:rPr>
          <w:rFonts w:ascii="楷体" w:eastAsia="楷体" w:hAnsi="楷体" w:hint="eastAsia"/>
          <w:color w:val="000000"/>
          <w:sz w:val="24"/>
          <w:lang w:eastAsia="zh-CN"/>
        </w:rPr>
        <w:t>2</w:t>
      </w:r>
      <w:r>
        <w:rPr>
          <w:rFonts w:ascii="楷体" w:eastAsia="楷体" w:hAnsi="楷体" w:hint="eastAsia"/>
          <w:color w:val="000000"/>
          <w:sz w:val="24"/>
        </w:rPr>
        <w:t>-1</w:t>
      </w:r>
      <w:r>
        <w:rPr>
          <w:rFonts w:ascii="楷体" w:eastAsia="楷体" w:hAnsi="楷体" w:hint="eastAsia"/>
          <w:color w:val="000000"/>
          <w:sz w:val="24"/>
          <w:lang w:eastAsia="zh-CN"/>
        </w:rPr>
        <w:t>:</w:t>
      </w:r>
      <w:r>
        <w:rPr>
          <w:rFonts w:ascii="楷体" w:eastAsia="楷体" w:hAnsi="楷体" w:hint="eastAsia"/>
          <w:color w:val="000000"/>
          <w:sz w:val="24"/>
        </w:rPr>
        <w:t xml:space="preserve"> 活性白土生产方法比照</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8"/>
        <w:gridCol w:w="1396"/>
        <w:gridCol w:w="1362"/>
        <w:gridCol w:w="1237"/>
        <w:gridCol w:w="1292"/>
        <w:gridCol w:w="1563"/>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jc w:val="center"/>
        </w:trPr>
        <w:tc>
          <w:tcPr>
            <w:tcW w:w="1248"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方法</w:t>
            </w:r>
          </w:p>
        </w:tc>
        <w:tc>
          <w:tcPr>
            <w:tcW w:w="1396"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酸浓度/</w:t>
            </w:r>
            <w:r>
              <w:rPr>
                <w:rFonts w:ascii="宋体" w:hAnsi="宋体" w:hint="eastAsia"/>
                <w:color w:val="000000"/>
                <w:sz w:val="24"/>
                <w:lang w:eastAsia="zh-CN"/>
              </w:rPr>
              <w:t>％</w:t>
            </w:r>
          </w:p>
        </w:tc>
        <w:tc>
          <w:tcPr>
            <w:tcW w:w="1362"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液固比</w:t>
            </w:r>
          </w:p>
        </w:tc>
        <w:tc>
          <w:tcPr>
            <w:tcW w:w="1237"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压力/大气压</w:t>
            </w:r>
          </w:p>
        </w:tc>
        <w:tc>
          <w:tcPr>
            <w:tcW w:w="1292"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反响时间/h</w:t>
            </w:r>
          </w:p>
        </w:tc>
        <w:tc>
          <w:tcPr>
            <w:tcW w:w="1563" w:type="dxa"/>
            <w:tcBorders>
              <w:top w:val="single" w:sz="12"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反响温度/</w:t>
            </w:r>
            <w:r>
              <w:rPr>
                <w:rFonts w:ascii="宋体" w:hAnsi="宋体"/>
                <w:color w:val="000000"/>
                <w:sz w:val="24"/>
              </w:rPr>
              <w:t>℃</w:t>
            </w:r>
          </w:p>
        </w:tc>
      </w:tr>
      <w:tr>
        <w:tblPrEx>
          <w:jc w:val="center"/>
          <w:tblLayout w:type="fixed"/>
          <w:tblCellMar>
            <w:top w:w="0" w:type="dxa"/>
            <w:left w:w="108" w:type="dxa"/>
            <w:bottom w:w="0" w:type="dxa"/>
            <w:right w:w="108" w:type="dxa"/>
          </w:tblCellMar>
          <w:tblLook w:val="0000"/>
        </w:tblPrEx>
        <w:trPr>
          <w:trHeight w:hRule="auto" w:val="0"/>
          <w:jc w:val="center"/>
        </w:trPr>
        <w:tc>
          <w:tcPr>
            <w:tcW w:w="1248"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干法</w:t>
            </w:r>
          </w:p>
        </w:tc>
        <w:tc>
          <w:tcPr>
            <w:tcW w:w="1396"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5</w:t>
            </w:r>
            <w:r>
              <w:rPr>
                <w:rFonts w:ascii="宋体" w:hAnsi="宋体" w:hint="eastAsia"/>
                <w:color w:val="000000"/>
                <w:sz w:val="24"/>
                <w:lang w:val="zh-CN"/>
              </w:rPr>
              <w:t>～</w:t>
            </w:r>
            <w:r>
              <w:rPr>
                <w:rFonts w:ascii="宋体" w:hAnsi="宋体"/>
                <w:color w:val="000000"/>
                <w:sz w:val="24"/>
              </w:rPr>
              <w:t>7</w:t>
            </w:r>
          </w:p>
        </w:tc>
        <w:tc>
          <w:tcPr>
            <w:tcW w:w="1362"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hint="eastAsia"/>
                <w:color w:val="000000"/>
                <w:sz w:val="24"/>
                <w:lang w:val="zh-CN"/>
              </w:rPr>
              <w:t>～</w:t>
            </w:r>
            <w:r>
              <w:rPr>
                <w:rFonts w:ascii="宋体" w:hAnsi="宋体"/>
                <w:color w:val="000000"/>
                <w:sz w:val="24"/>
              </w:rPr>
              <w:t>2</w:t>
            </w:r>
          </w:p>
        </w:tc>
        <w:tc>
          <w:tcPr>
            <w:tcW w:w="1237"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常压</w:t>
            </w:r>
          </w:p>
        </w:tc>
        <w:tc>
          <w:tcPr>
            <w:tcW w:w="1292"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hint="eastAsia"/>
                <w:color w:val="000000"/>
                <w:sz w:val="24"/>
              </w:rPr>
              <w:t>＞</w:t>
            </w:r>
            <w:r>
              <w:rPr>
                <w:rFonts w:ascii="宋体" w:hAnsi="宋体"/>
                <w:color w:val="000000"/>
                <w:sz w:val="24"/>
              </w:rPr>
              <w:t>24</w:t>
            </w:r>
          </w:p>
        </w:tc>
        <w:tc>
          <w:tcPr>
            <w:tcW w:w="1563" w:type="dxa"/>
            <w:tcBorders>
              <w:top w:val="single" w:sz="8" w:space="0" w:color="auto"/>
              <w:left w:val="nil"/>
              <w:bottom w:val="single" w:sz="8"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25</w:t>
            </w:r>
            <w:r>
              <w:rPr>
                <w:rFonts w:ascii="宋体" w:hAnsi="宋体" w:hint="eastAsia"/>
                <w:color w:val="000000"/>
                <w:sz w:val="24"/>
                <w:lang w:val="zh-CN"/>
              </w:rPr>
              <w:t>～</w:t>
            </w:r>
            <w:r>
              <w:rPr>
                <w:rFonts w:ascii="宋体" w:hAnsi="宋体"/>
                <w:color w:val="000000"/>
                <w:sz w:val="24"/>
              </w:rPr>
              <w:t>35</w:t>
            </w:r>
          </w:p>
        </w:tc>
      </w:tr>
      <w:tr>
        <w:tblPrEx>
          <w:jc w:val="center"/>
          <w:tblLayout w:type="fixed"/>
          <w:tblCellMar>
            <w:top w:w="0" w:type="dxa"/>
            <w:left w:w="108" w:type="dxa"/>
            <w:bottom w:w="0" w:type="dxa"/>
            <w:right w:w="108" w:type="dxa"/>
          </w:tblCellMar>
          <w:tblLook w:val="0000"/>
        </w:tblPrEx>
        <w:trPr>
          <w:trHeight w:hRule="auto" w:val="0"/>
          <w:jc w:val="center"/>
        </w:trPr>
        <w:tc>
          <w:tcPr>
            <w:tcW w:w="1248"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半湿法</w:t>
            </w:r>
          </w:p>
        </w:tc>
        <w:tc>
          <w:tcPr>
            <w:tcW w:w="1396"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5</w:t>
            </w:r>
            <w:r>
              <w:rPr>
                <w:rFonts w:ascii="宋体" w:hAnsi="宋体" w:hint="eastAsia"/>
                <w:color w:val="000000"/>
                <w:sz w:val="24"/>
                <w:lang w:val="zh-CN"/>
              </w:rPr>
              <w:t>～</w:t>
            </w:r>
            <w:r>
              <w:rPr>
                <w:rFonts w:ascii="宋体" w:hAnsi="宋体"/>
                <w:color w:val="000000"/>
                <w:sz w:val="24"/>
              </w:rPr>
              <w:t>7</w:t>
            </w:r>
          </w:p>
        </w:tc>
        <w:tc>
          <w:tcPr>
            <w:tcW w:w="1362"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hint="eastAsia"/>
                <w:color w:val="000000"/>
                <w:sz w:val="24"/>
                <w:lang w:val="zh-CN"/>
              </w:rPr>
              <w:t>～</w:t>
            </w:r>
            <w:r>
              <w:rPr>
                <w:rFonts w:ascii="宋体" w:hAnsi="宋体"/>
                <w:color w:val="000000"/>
                <w:sz w:val="24"/>
              </w:rPr>
              <w:t>2</w:t>
            </w:r>
          </w:p>
        </w:tc>
        <w:tc>
          <w:tcPr>
            <w:tcW w:w="1237"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15</w:t>
            </w:r>
            <w:r>
              <w:rPr>
                <w:rFonts w:ascii="宋体" w:hAnsi="宋体" w:hint="eastAsia"/>
                <w:color w:val="000000"/>
                <w:sz w:val="24"/>
                <w:lang w:val="zh-CN"/>
              </w:rPr>
              <w:t>～</w:t>
            </w:r>
            <w:r>
              <w:rPr>
                <w:rFonts w:ascii="宋体" w:hAnsi="宋体"/>
                <w:color w:val="000000"/>
                <w:sz w:val="24"/>
              </w:rPr>
              <w:t>40</w:t>
            </w:r>
          </w:p>
        </w:tc>
        <w:tc>
          <w:tcPr>
            <w:tcW w:w="1292"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w:t>
            </w:r>
            <w:r>
              <w:rPr>
                <w:rFonts w:ascii="宋体" w:hAnsi="宋体" w:hint="eastAsia"/>
                <w:color w:val="000000"/>
                <w:sz w:val="24"/>
                <w:lang w:val="zh-CN"/>
              </w:rPr>
              <w:t>～</w:t>
            </w:r>
            <w:r>
              <w:rPr>
                <w:rFonts w:ascii="宋体" w:hAnsi="宋体"/>
                <w:color w:val="000000"/>
                <w:sz w:val="24"/>
              </w:rPr>
              <w:t>2</w:t>
            </w:r>
          </w:p>
        </w:tc>
        <w:tc>
          <w:tcPr>
            <w:tcW w:w="1563" w:type="dxa"/>
            <w:tcBorders>
              <w:top w:val="single" w:sz="8" w:space="0" w:color="auto"/>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200</w:t>
            </w:r>
            <w:r>
              <w:rPr>
                <w:rFonts w:ascii="宋体" w:hAnsi="宋体" w:hint="eastAsia"/>
                <w:color w:val="000000"/>
                <w:sz w:val="24"/>
                <w:lang w:val="zh-CN"/>
              </w:rPr>
              <w:t>～</w:t>
            </w:r>
            <w:r>
              <w:rPr>
                <w:rFonts w:ascii="宋体" w:hAnsi="宋体"/>
                <w:color w:val="000000"/>
                <w:sz w:val="24"/>
              </w:rPr>
              <w:t>300</w:t>
            </w:r>
          </w:p>
        </w:tc>
      </w:tr>
      <w:tr>
        <w:tblPrEx>
          <w:jc w:val="center"/>
          <w:tblLayout w:type="fixed"/>
          <w:tblCellMar>
            <w:top w:w="0" w:type="dxa"/>
            <w:left w:w="108" w:type="dxa"/>
            <w:bottom w:w="0" w:type="dxa"/>
            <w:right w:w="108" w:type="dxa"/>
          </w:tblCellMar>
          <w:tblLook w:val="0000"/>
        </w:tblPrEx>
        <w:trPr>
          <w:trHeight w:hRule="auto" w:val="0"/>
          <w:jc w:val="center"/>
        </w:trPr>
        <w:tc>
          <w:tcPr>
            <w:tcW w:w="1248" w:type="dxa"/>
            <w:tcBorders>
              <w:top w:val="nil"/>
              <w:left w:val="nil"/>
              <w:bottom w:val="nil"/>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汽相法</w:t>
            </w:r>
          </w:p>
        </w:tc>
        <w:tc>
          <w:tcPr>
            <w:tcW w:w="1396"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10</w:t>
            </w:r>
            <w:r>
              <w:rPr>
                <w:rFonts w:ascii="宋体" w:hAnsi="宋体" w:hint="eastAsia"/>
                <w:color w:val="000000"/>
                <w:sz w:val="24"/>
                <w:lang w:val="zh-CN"/>
              </w:rPr>
              <w:t>～</w:t>
            </w:r>
            <w:r>
              <w:rPr>
                <w:rFonts w:ascii="宋体" w:hAnsi="宋体"/>
                <w:color w:val="000000"/>
                <w:sz w:val="24"/>
              </w:rPr>
              <w:t>15</w:t>
            </w:r>
          </w:p>
        </w:tc>
        <w:tc>
          <w:tcPr>
            <w:tcW w:w="1362"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2</w:t>
            </w:r>
            <w:r>
              <w:rPr>
                <w:rFonts w:ascii="宋体" w:hAnsi="宋体" w:hint="eastAsia"/>
                <w:color w:val="000000"/>
                <w:sz w:val="24"/>
                <w:lang w:val="zh-CN"/>
              </w:rPr>
              <w:t>～</w:t>
            </w:r>
            <w:r>
              <w:rPr>
                <w:rFonts w:ascii="宋体" w:hAnsi="宋体"/>
                <w:color w:val="000000"/>
                <w:sz w:val="24"/>
              </w:rPr>
              <w:t>3</w:t>
            </w:r>
          </w:p>
        </w:tc>
        <w:tc>
          <w:tcPr>
            <w:tcW w:w="1237"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5</w:t>
            </w:r>
            <w:r>
              <w:rPr>
                <w:rFonts w:ascii="宋体" w:hAnsi="宋体" w:hint="eastAsia"/>
                <w:color w:val="000000"/>
                <w:sz w:val="24"/>
                <w:lang w:val="zh-CN"/>
              </w:rPr>
              <w:t>～</w:t>
            </w:r>
            <w:r>
              <w:rPr>
                <w:rFonts w:ascii="宋体" w:hAnsi="宋体"/>
                <w:color w:val="000000"/>
                <w:sz w:val="24"/>
              </w:rPr>
              <w:t>10</w:t>
            </w:r>
          </w:p>
        </w:tc>
        <w:tc>
          <w:tcPr>
            <w:tcW w:w="1292"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w:t>
            </w:r>
            <w:r>
              <w:rPr>
                <w:rFonts w:ascii="宋体" w:hAnsi="宋体" w:hint="eastAsia"/>
                <w:color w:val="000000"/>
                <w:sz w:val="24"/>
                <w:lang w:val="zh-CN"/>
              </w:rPr>
              <w:t>～</w:t>
            </w:r>
            <w:r>
              <w:rPr>
                <w:rFonts w:ascii="宋体" w:hAnsi="宋体"/>
                <w:color w:val="000000"/>
                <w:sz w:val="24"/>
              </w:rPr>
              <w:t>2</w:t>
            </w:r>
          </w:p>
        </w:tc>
        <w:tc>
          <w:tcPr>
            <w:tcW w:w="1563"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150</w:t>
            </w:r>
            <w:r>
              <w:rPr>
                <w:rFonts w:ascii="宋体" w:hAnsi="宋体" w:hint="eastAsia"/>
                <w:color w:val="000000"/>
                <w:sz w:val="24"/>
                <w:lang w:val="zh-CN"/>
              </w:rPr>
              <w:t>～</w:t>
            </w:r>
            <w:r>
              <w:rPr>
                <w:rFonts w:ascii="宋体" w:hAnsi="宋体"/>
                <w:color w:val="000000"/>
                <w:sz w:val="24"/>
              </w:rPr>
              <w:t>200</w:t>
            </w:r>
          </w:p>
        </w:tc>
      </w:tr>
      <w:tr>
        <w:tblPrEx>
          <w:jc w:val="center"/>
          <w:tblLayout w:type="fixed"/>
          <w:tblCellMar>
            <w:top w:w="0" w:type="dxa"/>
            <w:left w:w="108" w:type="dxa"/>
            <w:bottom w:w="0" w:type="dxa"/>
            <w:right w:w="108" w:type="dxa"/>
          </w:tblCellMar>
          <w:tblLook w:val="0000"/>
        </w:tblPrEx>
        <w:trPr>
          <w:trHeight w:hRule="auto" w:val="0"/>
          <w:jc w:val="center"/>
        </w:trPr>
        <w:tc>
          <w:tcPr>
            <w:tcW w:w="1248" w:type="dxa"/>
            <w:tcBorders>
              <w:top w:val="nil"/>
              <w:left w:val="nil"/>
              <w:bottom w:val="nil"/>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锻烧法</w:t>
            </w:r>
          </w:p>
        </w:tc>
        <w:tc>
          <w:tcPr>
            <w:tcW w:w="1396"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4</w:t>
            </w:r>
            <w:r>
              <w:rPr>
                <w:rFonts w:ascii="宋体" w:hAnsi="宋体" w:hint="eastAsia"/>
                <w:color w:val="000000"/>
                <w:sz w:val="24"/>
                <w:lang w:val="zh-CN"/>
              </w:rPr>
              <w:t>～</w:t>
            </w:r>
            <w:r>
              <w:rPr>
                <w:rFonts w:ascii="宋体" w:hAnsi="宋体"/>
                <w:color w:val="000000"/>
                <w:sz w:val="24"/>
              </w:rPr>
              <w:t>5</w:t>
            </w:r>
          </w:p>
        </w:tc>
        <w:tc>
          <w:tcPr>
            <w:tcW w:w="1362"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w:t>
            </w:r>
            <w:r>
              <w:rPr>
                <w:rFonts w:ascii="宋体" w:hAnsi="宋体" w:hint="eastAsia"/>
                <w:color w:val="000000"/>
                <w:sz w:val="24"/>
                <w:lang w:val="zh-CN"/>
              </w:rPr>
              <w:t>～</w:t>
            </w:r>
            <w:r>
              <w:rPr>
                <w:rFonts w:ascii="宋体" w:hAnsi="宋体"/>
                <w:color w:val="000000"/>
                <w:sz w:val="24"/>
              </w:rPr>
              <w:t>2</w:t>
            </w:r>
          </w:p>
        </w:tc>
        <w:tc>
          <w:tcPr>
            <w:tcW w:w="1237"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常压</w:t>
            </w:r>
          </w:p>
        </w:tc>
        <w:tc>
          <w:tcPr>
            <w:tcW w:w="1292"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1</w:t>
            </w:r>
            <w:r>
              <w:rPr>
                <w:rFonts w:ascii="宋体" w:hAnsi="宋体" w:hint="eastAsia"/>
                <w:color w:val="000000"/>
                <w:sz w:val="24"/>
                <w:lang w:val="zh-CN"/>
              </w:rPr>
              <w:t>～</w:t>
            </w:r>
            <w:r>
              <w:rPr>
                <w:rFonts w:ascii="宋体" w:hAnsi="宋体"/>
                <w:color w:val="000000"/>
                <w:sz w:val="24"/>
              </w:rPr>
              <w:t>2</w:t>
            </w:r>
          </w:p>
        </w:tc>
        <w:tc>
          <w:tcPr>
            <w:tcW w:w="1563" w:type="dxa"/>
            <w:tcBorders>
              <w:top w:val="nil"/>
              <w:left w:val="nil"/>
              <w:bottom w:val="nil"/>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400</w:t>
            </w:r>
            <w:r>
              <w:rPr>
                <w:rFonts w:ascii="宋体" w:hAnsi="宋体" w:hint="eastAsia"/>
                <w:color w:val="000000"/>
                <w:sz w:val="24"/>
                <w:lang w:val="zh-CN"/>
              </w:rPr>
              <w:t>～</w:t>
            </w:r>
            <w:r>
              <w:rPr>
                <w:rFonts w:ascii="宋体" w:hAnsi="宋体"/>
                <w:color w:val="000000"/>
                <w:sz w:val="24"/>
              </w:rPr>
              <w:t>500</w:t>
            </w:r>
          </w:p>
        </w:tc>
      </w:tr>
      <w:tr>
        <w:tblPrEx>
          <w:jc w:val="center"/>
          <w:tblLayout w:type="fixed"/>
          <w:tblCellMar>
            <w:top w:w="0" w:type="dxa"/>
            <w:left w:w="108" w:type="dxa"/>
            <w:bottom w:w="0" w:type="dxa"/>
            <w:right w:w="108" w:type="dxa"/>
          </w:tblCellMar>
          <w:tblLook w:val="0000"/>
        </w:tblPrEx>
        <w:trPr>
          <w:trHeight w:hRule="auto" w:val="0"/>
          <w:jc w:val="center"/>
        </w:trPr>
        <w:tc>
          <w:tcPr>
            <w:tcW w:w="1248"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hint="eastAsia"/>
                <w:color w:val="000000"/>
                <w:sz w:val="24"/>
              </w:rPr>
            </w:pPr>
            <w:r>
              <w:rPr>
                <w:rFonts w:ascii="宋体" w:hAnsi="宋体" w:hint="eastAsia"/>
                <w:color w:val="000000"/>
                <w:sz w:val="24"/>
              </w:rPr>
              <w:t>传统湿法</w:t>
            </w:r>
          </w:p>
        </w:tc>
        <w:tc>
          <w:tcPr>
            <w:tcW w:w="1396"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hint="eastAsia"/>
                <w:color w:val="000000"/>
                <w:sz w:val="24"/>
              </w:rPr>
              <w:t>16</w:t>
            </w:r>
            <w:r>
              <w:rPr>
                <w:rFonts w:ascii="宋体" w:hAnsi="宋体" w:hint="eastAsia"/>
                <w:color w:val="000000"/>
                <w:sz w:val="24"/>
                <w:lang w:val="zh-CN"/>
              </w:rPr>
              <w:t>～</w:t>
            </w:r>
            <w:r>
              <w:rPr>
                <w:rFonts w:ascii="宋体" w:hAnsi="宋体"/>
                <w:color w:val="000000"/>
                <w:sz w:val="24"/>
              </w:rPr>
              <w:t>24</w:t>
            </w:r>
          </w:p>
        </w:tc>
        <w:tc>
          <w:tcPr>
            <w:tcW w:w="1362"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3</w:t>
            </w:r>
            <w:r>
              <w:rPr>
                <w:rFonts w:ascii="宋体" w:hAnsi="宋体" w:hint="eastAsia"/>
                <w:color w:val="000000"/>
                <w:sz w:val="24"/>
                <w:lang w:val="zh-CN"/>
              </w:rPr>
              <w:t>～</w:t>
            </w:r>
            <w:r>
              <w:rPr>
                <w:rFonts w:ascii="宋体" w:hAnsi="宋体"/>
                <w:color w:val="000000"/>
                <w:sz w:val="24"/>
              </w:rPr>
              <w:t>5</w:t>
            </w:r>
          </w:p>
        </w:tc>
        <w:tc>
          <w:tcPr>
            <w:tcW w:w="1237"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常压</w:t>
            </w:r>
          </w:p>
        </w:tc>
        <w:tc>
          <w:tcPr>
            <w:tcW w:w="1292"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sz w:val="24"/>
              </w:rPr>
              <w:t>2</w:t>
            </w:r>
            <w:r>
              <w:rPr>
                <w:rFonts w:ascii="宋体" w:hAnsi="宋体" w:hint="eastAsia"/>
                <w:color w:val="000000"/>
                <w:sz w:val="24"/>
                <w:lang w:val="zh-CN"/>
              </w:rPr>
              <w:t>～</w:t>
            </w:r>
            <w:r>
              <w:rPr>
                <w:rFonts w:ascii="宋体" w:hAnsi="宋体"/>
                <w:color w:val="000000"/>
                <w:sz w:val="24"/>
              </w:rPr>
              <w:t>6</w:t>
            </w:r>
          </w:p>
        </w:tc>
        <w:tc>
          <w:tcPr>
            <w:tcW w:w="1563" w:type="dxa"/>
            <w:tcBorders>
              <w:top w:val="nil"/>
              <w:left w:val="nil"/>
              <w:bottom w:val="single" w:sz="12" w:space="0" w:color="auto"/>
              <w:right w:val="nil"/>
            </w:tcBorders>
            <w:vAlign w:val="center"/>
          </w:tcPr>
          <w:p>
            <w:pPr>
              <w:autoSpaceDE w:val="0"/>
              <w:autoSpaceDN w:val="0"/>
              <w:adjustRightInd w:val="0"/>
              <w:spacing w:line="300" w:lineRule="auto"/>
              <w:jc w:val="center"/>
              <w:rPr>
                <w:rFonts w:ascii="宋体" w:hAnsi="宋体"/>
                <w:color w:val="000000"/>
                <w:sz w:val="24"/>
              </w:rPr>
            </w:pPr>
            <w:r>
              <w:rPr>
                <w:rFonts w:ascii="宋体" w:hAnsi="宋体"/>
                <w:color w:val="000000"/>
                <w:kern w:val="0"/>
                <w:sz w:val="24"/>
              </w:rPr>
              <w:t>8</w:t>
            </w:r>
            <w:r>
              <w:rPr>
                <w:rFonts w:ascii="宋体" w:hAnsi="宋体" w:hint="eastAsia"/>
                <w:color w:val="000000"/>
                <w:kern w:val="0"/>
                <w:sz w:val="24"/>
              </w:rPr>
              <w:t>0</w:t>
            </w:r>
            <w:r>
              <w:rPr>
                <w:rFonts w:ascii="宋体" w:hAnsi="宋体" w:hint="eastAsia"/>
                <w:color w:val="000000"/>
                <w:sz w:val="24"/>
                <w:lang w:val="zh-CN"/>
              </w:rPr>
              <w:t>～</w:t>
            </w:r>
            <w:r>
              <w:rPr>
                <w:rFonts w:ascii="宋体" w:hAnsi="宋体"/>
                <w:color w:val="000000"/>
                <w:kern w:val="0"/>
                <w:sz w:val="24"/>
              </w:rPr>
              <w:t>l00</w:t>
            </w:r>
          </w:p>
        </w:tc>
      </w:tr>
    </w:tbl>
    <w:p>
      <w:pPr>
        <w:spacing w:line="300" w:lineRule="auto"/>
        <w:ind w:firstLine="480" w:firstLineChars="200"/>
        <w:rPr>
          <w:rFonts w:ascii="宋体" w:hAnsi="宋体" w:hint="eastAsia"/>
          <w:sz w:val="24"/>
          <w:lang w:val="zh-CN"/>
        </w:rPr>
        <w:sectPr>
          <w:type w:val="nextPage"/>
          <w:pgSz w:w="10432" w:h="14742"/>
          <w:pgMar w:top="1133" w:right="1133" w:bottom="1133" w:left="1417" w:header="851" w:footer="992" w:gutter="0"/>
          <w:paperSrc w:first="0" w:other="0"/>
          <w:pgNumType w:fmt="decimal" w:start="8"/>
          <w:cols w:space="708"/>
          <w:titlePg w:val="0"/>
          <w:textDirection w:val="lrTb"/>
          <w:docGrid w:type="lines" w:linePitch="312" w:charSpace="0"/>
        </w:sectPr>
      </w:pPr>
      <w:r>
        <w:rPr>
          <w:rFonts w:ascii="宋体" w:hAnsi="宋体" w:hint="eastAsia"/>
          <w:color w:val="000000"/>
          <w:kern w:val="0"/>
          <w:sz w:val="24"/>
        </w:rPr>
        <w:t>由表1.2.1-1可以看出，干法生产中酸活化不完全，杂质较多，且活性度和脱色率较低，达不到高效活性白土要求；半湿法，汽相法和锻烧法生产过程中操作温度及操作压力较高，设备要求高，反响过程难以控制，往往造成活化过度的问题，导致性能下降；而传统湿法生产中酸的浓度较大，容易对膨润土的晶体结构造成破坏，导致活性度和脱色率下降。该工程对传统湿法进行改造创新，采用废酸循环法工艺生产高效活性白土，反响</w:t>
      </w:r>
      <w:r>
        <w:rPr>
          <w:rFonts w:ascii="宋体" w:hAnsi="宋体" w:hint="eastAsia"/>
          <w:kern w:val="0"/>
          <w:sz w:val="24"/>
        </w:rPr>
        <w:t>原理为：</w:t>
      </w:r>
    </w:p>
    <w:p>
      <w:pPr>
        <w:spacing w:line="300" w:lineRule="auto"/>
        <w:ind w:firstLine="480" w:firstLineChars="200"/>
        <w:rPr>
          <w:rFonts w:ascii="宋体" w:hAnsi="宋体" w:hint="eastAsia"/>
          <w:sz w:val="24"/>
          <w:lang w:val="zh-CN"/>
        </w:rPr>
      </w:pPr>
      <w:r>
        <w:rPr>
          <w:rFonts w:ascii="宋体" w:hAnsi="宋体" w:hint="eastAsia"/>
          <w:sz w:val="24"/>
          <w:lang w:val="zh-CN"/>
        </w:rPr>
        <w:t>硫酸中的氢离子与膨润土层间及晶体结构中的金属离子进行交换，使之成为以氢离子为主要的可交换阳离子的膨润土。反响方程式如下：</w:t>
      </w:r>
      <w:r>
        <w:rPr>
          <w:rFonts w:ascii="宋体" w:hAnsi="宋体" w:hint="eastAsia"/>
          <w:color w:val="000000"/>
          <w:sz w:val="28"/>
          <w:vertAlign w:val="superscript"/>
          <w:lang w:val="zh-CN"/>
        </w:rPr>
        <w:t>［1］</w:t>
      </w:r>
    </w:p>
    <w:p>
      <w:pPr>
        <w:spacing w:line="300" w:lineRule="auto"/>
        <w:ind w:firstLine="1120" w:firstLineChars="400"/>
        <w:rPr>
          <w:rFonts w:ascii="宋体" w:hAnsi="宋体" w:hint="eastAsia"/>
          <w:sz w:val="28"/>
          <w:lang w:val="pt-BR"/>
        </w:rPr>
      </w:pPr>
      <w:r>
        <w:rPr>
          <w:rFonts w:ascii="宋体" w:hAnsi="宋体" w:hint="eastAsia"/>
          <w:sz w:val="28"/>
          <w:lang w:val="pt-BR"/>
        </w:rPr>
        <w:t>(</w:t>
      </w:r>
      <w:r>
        <w:rPr>
          <w:rFonts w:ascii="宋体" w:hAnsi="宋体"/>
          <w:sz w:val="28"/>
          <w:lang w:val="pt-BR"/>
        </w:rPr>
        <w:t>Bent)</w:t>
      </w:r>
      <w:r>
        <w:rPr>
          <w:rFonts w:ascii="宋体" w:hAnsi="宋体"/>
          <w:sz w:val="28"/>
          <w:vertAlign w:val="subscript"/>
          <w:lang w:val="pt-BR"/>
        </w:rPr>
        <w:t>2</w:t>
      </w:r>
      <w:r>
        <w:rPr>
          <w:rFonts w:ascii="宋体" w:hAnsi="宋体"/>
          <w:sz w:val="28"/>
          <w:lang w:val="pt-BR"/>
        </w:rPr>
        <w:t>-Ca+H</w:t>
      </w:r>
      <w:r>
        <w:rPr>
          <w:rFonts w:ascii="宋体" w:hAnsi="宋体"/>
          <w:sz w:val="28"/>
          <w:vertAlign w:val="subscript"/>
          <w:lang w:val="pt-BR"/>
        </w:rPr>
        <w:t>2</w:t>
      </w:r>
      <w:r>
        <w:rPr>
          <w:rFonts w:ascii="宋体" w:hAnsi="宋体"/>
          <w:sz w:val="28"/>
          <w:lang w:val="pt-BR"/>
        </w:rPr>
        <w:t>SO</w:t>
      </w:r>
      <w:r>
        <w:rPr>
          <w:rFonts w:ascii="宋体" w:hAnsi="宋体"/>
          <w:sz w:val="28"/>
          <w:vertAlign w:val="subscript"/>
          <w:lang w:val="pt-BR"/>
        </w:rPr>
        <w:t>4</w:t>
      </w:r>
      <w:r>
        <w:rPr>
          <w:rFonts w:ascii="宋体" w:hAnsi="宋体"/>
          <w:position w:val="-6"/>
          <w:sz w:val="28"/>
        </w:rPr>
        <w:object>
          <v:shape id="_x0000_i1079" type="#_x0000_t75" style="width:15pt;height:11pt;mso-position-horizontal-relative:page;mso-position-vertical-relative:page;mso-wrap-style:square" o:oleicon="f" o:ole="" o:preferrelative="t" filled="f" stroked="f">
            <v:imagedata r:id="rId4" o:title=""/>
            <v:path o:extrusionok="f"/>
            <o:lock v:ext="edit" aspectratio="t"/>
          </v:shape>
          <o:OLEObject Type="Embed" ProgID="Equation.DSMT4" ShapeID="_x0000_i1079" DrawAspect="Content" ObjectID="_1234567890" r:id="rId5"/>
        </w:object>
      </w:r>
      <w:r>
        <w:rPr>
          <w:rFonts w:ascii="宋体" w:hAnsi="宋体"/>
          <w:sz w:val="28"/>
          <w:lang w:val="pt-BR"/>
        </w:rPr>
        <w:t>2Bent-H+CaSO</w:t>
      </w:r>
      <w:r>
        <w:rPr>
          <w:rFonts w:ascii="宋体" w:hAnsi="宋体"/>
          <w:sz w:val="28"/>
          <w:vertAlign w:val="subscript"/>
          <w:lang w:val="pt-BR"/>
        </w:rPr>
        <w:t>4</w:t>
      </w:r>
      <w:r>
        <w:rPr>
          <w:rFonts w:ascii="宋体" w:hAnsi="宋体"/>
          <w:position w:val="-6"/>
          <w:sz w:val="28"/>
        </w:rPr>
        <w:object>
          <v:shape id="_x0000_i1080" type="#_x0000_t75" style="width:11pt;height:16pt;mso-position-horizontal-relative:page;mso-position-vertical-relative:page;mso-wrap-style:square" o:oleicon="f" o:ole="" o:preferrelative="t" filled="f" stroked="f">
            <v:imagedata r:id="rId6" o:title=""/>
            <v:path o:extrusionok="f"/>
            <o:lock v:ext="edit" aspectratio="t"/>
          </v:shape>
          <o:OLEObject Type="Embed" ProgID="Equation.DSMT4" ShapeID="_x0000_i1080" DrawAspect="Content" ObjectID="_1234567891" r:id="rId7"/>
        </w:object>
      </w:r>
      <w:r>
        <w:rPr>
          <w:rFonts w:ascii="宋体" w:hAnsi="宋体" w:hint="eastAsia"/>
          <w:sz w:val="28"/>
        </w:rPr>
        <w:t>①</w:t>
      </w:r>
    </w:p>
    <w:p>
      <w:pPr>
        <w:spacing w:line="300" w:lineRule="auto"/>
        <w:ind w:firstLine="1120" w:firstLineChars="400"/>
        <w:rPr>
          <w:rFonts w:ascii="宋体" w:hAnsi="宋体" w:hint="eastAsia"/>
          <w:sz w:val="28"/>
          <w:lang w:val="de-DE"/>
        </w:rPr>
      </w:pPr>
      <w:r>
        <w:rPr>
          <w:rFonts w:ascii="宋体" w:hAnsi="宋体"/>
          <w:sz w:val="28"/>
          <w:lang w:val="de-DE"/>
        </w:rPr>
        <w:t>(Bent)</w:t>
      </w:r>
      <w:r>
        <w:rPr>
          <w:rFonts w:ascii="宋体" w:hAnsi="宋体" w:hint="eastAsia"/>
          <w:sz w:val="28"/>
          <w:vertAlign w:val="subscript"/>
          <w:lang w:val="de-DE"/>
        </w:rPr>
        <w:t>2</w:t>
      </w:r>
      <w:r>
        <w:rPr>
          <w:rFonts w:ascii="宋体" w:hAnsi="宋体"/>
          <w:sz w:val="28"/>
          <w:lang w:val="de-DE"/>
        </w:rPr>
        <w:t>-</w:t>
      </w:r>
      <w:r>
        <w:rPr>
          <w:rFonts w:ascii="宋体" w:hAnsi="宋体" w:hint="eastAsia"/>
          <w:sz w:val="28"/>
          <w:lang w:val="de-DE"/>
        </w:rPr>
        <w:t>Mg</w:t>
      </w:r>
      <w:r>
        <w:rPr>
          <w:rFonts w:ascii="宋体" w:hAnsi="宋体"/>
          <w:sz w:val="28"/>
          <w:lang w:val="de-DE"/>
        </w:rPr>
        <w:t>+H</w:t>
      </w:r>
      <w:r>
        <w:rPr>
          <w:rFonts w:ascii="宋体" w:hAnsi="宋体"/>
          <w:sz w:val="28"/>
          <w:vertAlign w:val="subscript"/>
          <w:lang w:val="de-DE"/>
        </w:rPr>
        <w:t>2</w:t>
      </w:r>
      <w:r>
        <w:rPr>
          <w:rFonts w:ascii="宋体" w:hAnsi="宋体"/>
          <w:sz w:val="28"/>
          <w:lang w:val="de-DE"/>
        </w:rPr>
        <w:t>SO</w:t>
      </w:r>
      <w:r>
        <w:rPr>
          <w:rFonts w:ascii="宋体" w:hAnsi="宋体"/>
          <w:sz w:val="28"/>
          <w:vertAlign w:val="subscript"/>
          <w:lang w:val="de-DE"/>
        </w:rPr>
        <w:t>4</w:t>
      </w:r>
      <w:r>
        <w:rPr>
          <w:rFonts w:ascii="宋体" w:hAnsi="宋体"/>
          <w:sz w:val="28"/>
        </w:rPr>
        <w:object>
          <v:shape id="_x0000_i1081" type="#_x0000_t75" style="width:15pt;height:11pt;mso-position-horizontal-relative:page;mso-position-vertical-relative:page;mso-wrap-style:square" o:oleicon="f" o:ole="" o:preferrelative="t" filled="f" stroked="f">
            <v:imagedata r:id="rId4" o:title=""/>
            <v:path o:extrusionok="f"/>
            <o:lock v:ext="edit" aspectratio="t"/>
          </v:shape>
          <o:OLEObject Type="Embed" ProgID="Equation.DSMT4" ShapeID="_x0000_i1081" DrawAspect="Content" ObjectID="_1234567892" r:id="rId8"/>
        </w:object>
      </w:r>
      <w:r>
        <w:rPr>
          <w:rFonts w:ascii="宋体" w:hAnsi="宋体" w:hint="eastAsia"/>
          <w:sz w:val="28"/>
          <w:lang w:val="de-DE"/>
        </w:rPr>
        <w:t>2</w:t>
      </w:r>
      <w:r>
        <w:rPr>
          <w:rFonts w:ascii="宋体" w:hAnsi="宋体"/>
          <w:sz w:val="28"/>
          <w:lang w:val="de-DE"/>
        </w:rPr>
        <w:t>Bent-H+</w:t>
      </w:r>
      <w:r>
        <w:rPr>
          <w:rFonts w:ascii="宋体" w:hAnsi="宋体" w:hint="eastAsia"/>
          <w:sz w:val="28"/>
          <w:lang w:val="de-DE"/>
        </w:rPr>
        <w:t>Mg</w:t>
      </w:r>
      <w:r>
        <w:rPr>
          <w:rFonts w:ascii="宋体" w:hAnsi="宋体"/>
          <w:sz w:val="28"/>
          <w:lang w:val="de-DE"/>
        </w:rPr>
        <w:t>SO</w:t>
      </w:r>
      <w:r>
        <w:rPr>
          <w:rFonts w:ascii="宋体" w:hAnsi="宋体"/>
          <w:sz w:val="28"/>
          <w:vertAlign w:val="subscript"/>
          <w:lang w:val="de-DE"/>
        </w:rPr>
        <w:t>4</w:t>
      </w:r>
      <w:r>
        <w:rPr>
          <w:rFonts w:ascii="宋体" w:hAnsi="宋体" w:hint="eastAsia"/>
          <w:sz w:val="28"/>
        </w:rPr>
        <w:t>②</w:t>
      </w:r>
    </w:p>
    <w:p>
      <w:pPr>
        <w:spacing w:line="300" w:lineRule="auto"/>
        <w:ind w:firstLine="1120" w:firstLineChars="400"/>
        <w:rPr>
          <w:rFonts w:ascii="宋体" w:hAnsi="宋体" w:hint="eastAsia"/>
          <w:sz w:val="28"/>
        </w:rPr>
      </w:pPr>
      <w:r>
        <w:rPr>
          <w:rFonts w:ascii="宋体" w:hAnsi="宋体"/>
          <w:sz w:val="28"/>
        </w:rPr>
        <w:t>2(Bent)</w:t>
      </w:r>
      <w:r>
        <w:rPr>
          <w:rFonts w:ascii="宋体" w:hAnsi="宋体"/>
          <w:sz w:val="28"/>
          <w:vertAlign w:val="subscript"/>
        </w:rPr>
        <w:t>3</w:t>
      </w:r>
      <w:r>
        <w:rPr>
          <w:rFonts w:ascii="宋体" w:hAnsi="宋体"/>
          <w:sz w:val="28"/>
        </w:rPr>
        <w:t>-</w:t>
      </w:r>
      <w:r>
        <w:rPr>
          <w:rFonts w:ascii="宋体" w:hAnsi="宋体" w:hint="eastAsia"/>
          <w:sz w:val="28"/>
        </w:rPr>
        <w:t>Fe</w:t>
      </w:r>
      <w:r>
        <w:rPr>
          <w:rFonts w:ascii="宋体" w:hAnsi="宋体"/>
          <w:sz w:val="28"/>
        </w:rPr>
        <w:t>+3H</w:t>
      </w:r>
      <w:r>
        <w:rPr>
          <w:rFonts w:ascii="宋体" w:hAnsi="宋体"/>
          <w:sz w:val="28"/>
          <w:vertAlign w:val="subscript"/>
        </w:rPr>
        <w:t>2</w:t>
      </w:r>
      <w:r>
        <w:rPr>
          <w:rFonts w:ascii="宋体" w:hAnsi="宋体"/>
          <w:sz w:val="28"/>
        </w:rPr>
        <w:t>SO</w:t>
      </w:r>
      <w:r>
        <w:rPr>
          <w:rFonts w:ascii="宋体" w:hAnsi="宋体"/>
          <w:sz w:val="28"/>
          <w:vertAlign w:val="subscript"/>
        </w:rPr>
        <w:t>4</w:t>
      </w:r>
      <w:r>
        <w:rPr>
          <w:rFonts w:ascii="宋体" w:hAnsi="宋体"/>
          <w:sz w:val="28"/>
        </w:rPr>
        <w:object>
          <v:shape id="_x0000_i1082" type="#_x0000_t75" style="width:15pt;height:11pt;mso-position-horizontal-relative:page;mso-position-vertical-relative:page;mso-wrap-style:square" o:oleicon="f" o:ole="" o:preferrelative="t" filled="f" stroked="f">
            <v:imagedata r:id="rId4" o:title=""/>
            <v:path o:extrusionok="f"/>
            <o:lock v:ext="edit" aspectratio="t"/>
          </v:shape>
          <o:OLEObject Type="Embed" ProgID="Equation.DSMT4" ShapeID="_x0000_i1082" DrawAspect="Content" ObjectID="_1234567893" r:id="rId9"/>
        </w:object>
      </w:r>
      <w:r>
        <w:rPr>
          <w:rFonts w:ascii="宋体" w:hAnsi="宋体"/>
          <w:sz w:val="28"/>
        </w:rPr>
        <w:t>6Bent-H+</w:t>
      </w:r>
      <w:r>
        <w:rPr>
          <w:rFonts w:ascii="宋体" w:hAnsi="宋体" w:hint="eastAsia"/>
          <w:sz w:val="28"/>
        </w:rPr>
        <w:t>Fe</w:t>
      </w:r>
      <w:r>
        <w:rPr>
          <w:rFonts w:ascii="宋体" w:hAnsi="宋体"/>
          <w:sz w:val="28"/>
          <w:vertAlign w:val="subscript"/>
        </w:rPr>
        <w:t>2</w:t>
      </w:r>
      <w:r>
        <w:rPr>
          <w:rFonts w:ascii="宋体" w:hAnsi="宋体"/>
          <w:sz w:val="28"/>
        </w:rPr>
        <w:t>(SO4)</w:t>
      </w:r>
      <w:r>
        <w:rPr>
          <w:rFonts w:ascii="宋体" w:hAnsi="宋体"/>
          <w:sz w:val="28"/>
          <w:vertAlign w:val="subscript"/>
        </w:rPr>
        <w:t>3</w:t>
      </w:r>
      <w:r>
        <w:rPr>
          <w:rFonts w:ascii="宋体" w:hAnsi="宋体" w:hint="eastAsia"/>
          <w:sz w:val="28"/>
        </w:rPr>
        <w:t>③</w:t>
      </w:r>
    </w:p>
    <w:p>
      <w:pPr>
        <w:spacing w:line="300" w:lineRule="auto"/>
        <w:ind w:firstLine="1120" w:firstLineChars="400"/>
        <w:rPr>
          <w:rFonts w:ascii="宋体" w:hAnsi="宋体" w:hint="eastAsia"/>
          <w:sz w:val="28"/>
        </w:rPr>
      </w:pPr>
      <w:r>
        <w:rPr>
          <w:rFonts w:ascii="宋体" w:hAnsi="宋体"/>
          <w:sz w:val="28"/>
        </w:rPr>
        <w:t>2(Bent)</w:t>
      </w:r>
      <w:r>
        <w:rPr>
          <w:rFonts w:ascii="宋体" w:hAnsi="宋体"/>
          <w:sz w:val="28"/>
          <w:vertAlign w:val="subscript"/>
        </w:rPr>
        <w:t>3</w:t>
      </w:r>
      <w:r>
        <w:rPr>
          <w:rFonts w:ascii="宋体" w:hAnsi="宋体"/>
          <w:sz w:val="28"/>
        </w:rPr>
        <w:t>-Al+3H</w:t>
      </w:r>
      <w:r>
        <w:rPr>
          <w:rFonts w:ascii="宋体" w:hAnsi="宋体"/>
          <w:sz w:val="28"/>
          <w:vertAlign w:val="subscript"/>
        </w:rPr>
        <w:t>2</w:t>
      </w:r>
      <w:r>
        <w:rPr>
          <w:rFonts w:ascii="宋体" w:hAnsi="宋体"/>
          <w:sz w:val="28"/>
        </w:rPr>
        <w:t>SO</w:t>
      </w:r>
      <w:r>
        <w:rPr>
          <w:rFonts w:ascii="宋体" w:hAnsi="宋体"/>
          <w:sz w:val="28"/>
          <w:vertAlign w:val="subscript"/>
        </w:rPr>
        <w:t>4</w:t>
      </w:r>
      <w:r>
        <w:rPr>
          <w:rFonts w:ascii="宋体" w:hAnsi="宋体"/>
          <w:position w:val="-6"/>
          <w:sz w:val="28"/>
        </w:rPr>
        <w:object>
          <v:shape id="_x0000_i1083" type="#_x0000_t75" style="width:15pt;height:11pt;mso-position-horizontal-relative:page;mso-position-vertical-relative:page;mso-wrap-style:square" o:oleicon="f" o:ole="" o:preferrelative="t" filled="f" stroked="f">
            <v:imagedata r:id="rId4" o:title=""/>
            <v:path o:extrusionok="f"/>
            <o:lock v:ext="edit" aspectratio="t"/>
          </v:shape>
          <o:OLEObject Type="Embed" ProgID="Equation.DSMT4" ShapeID="_x0000_i1083" DrawAspect="Content" ObjectID="_1234567894" r:id="rId10"/>
        </w:object>
      </w:r>
      <w:r>
        <w:rPr>
          <w:rFonts w:ascii="宋体" w:hAnsi="宋体"/>
          <w:sz w:val="28"/>
        </w:rPr>
        <w:t>6Bent-H+Al</w:t>
      </w:r>
      <w:r>
        <w:rPr>
          <w:rFonts w:ascii="宋体" w:hAnsi="宋体"/>
          <w:sz w:val="28"/>
          <w:vertAlign w:val="subscript"/>
        </w:rPr>
        <w:t>2</w:t>
      </w:r>
      <w:r>
        <w:rPr>
          <w:rFonts w:ascii="宋体" w:hAnsi="宋体"/>
          <w:sz w:val="28"/>
        </w:rPr>
        <w:t>(SO4)</w:t>
      </w:r>
      <w:r>
        <w:rPr>
          <w:rFonts w:ascii="宋体" w:hAnsi="宋体"/>
          <w:sz w:val="28"/>
          <w:vertAlign w:val="subscript"/>
        </w:rPr>
        <w:t>3</w:t>
      </w:r>
      <w:r>
        <w:rPr>
          <w:rFonts w:ascii="宋体" w:hAnsi="宋体" w:hint="eastAsia"/>
          <w:sz w:val="28"/>
        </w:rPr>
        <w:t>④</w:t>
      </w:r>
    </w:p>
    <w:p>
      <w:pPr>
        <w:spacing w:line="300" w:lineRule="auto"/>
        <w:ind w:firstLine="435"/>
        <w:rPr>
          <w:rFonts w:ascii="宋体" w:hAnsi="宋体" w:hint="eastAsia"/>
          <w:sz w:val="24"/>
        </w:rPr>
      </w:pPr>
      <w:r>
        <w:rPr>
          <w:rFonts w:ascii="宋体" w:hAnsi="宋体" w:hint="eastAsia"/>
          <w:sz w:val="24"/>
        </w:rPr>
        <w:t>膨润土活化过程中，这四个反响同时进行，要制备高活性度和高脱色率的活性白土必须控制反响</w:t>
      </w:r>
      <w:r>
        <w:rPr>
          <w:rFonts w:ascii="宋体" w:hAnsi="宋体" w:hint="eastAsia"/>
          <w:sz w:val="24"/>
        </w:rPr>
        <w:t>①</w:t>
      </w:r>
      <w:r>
        <w:rPr>
          <w:rFonts w:ascii="宋体" w:hAnsi="宋体" w:hint="eastAsia"/>
          <w:sz w:val="24"/>
        </w:rPr>
        <w:t>进行完全，而其它反响又不能反响过度。采用废酸循环法制备活性白土，废酸中的大量金属离子</w:t>
      </w:r>
      <w:r>
        <w:rPr>
          <w:rFonts w:ascii="宋体" w:hAnsi="宋体" w:hint="eastAsia"/>
          <w:color w:val="000000"/>
          <w:sz w:val="24"/>
        </w:rPr>
        <w:t>对反响</w:t>
      </w:r>
      <w:r>
        <w:rPr>
          <w:rFonts w:ascii="宋体" w:hAnsi="宋体" w:hint="eastAsia"/>
          <w:color w:val="000000"/>
          <w:sz w:val="24"/>
        </w:rPr>
        <w:t>②</w:t>
      </w:r>
      <w:r>
        <w:rPr>
          <w:rFonts w:ascii="宋体" w:hAnsi="宋体" w:hint="eastAsia"/>
          <w:color w:val="000000"/>
          <w:sz w:val="24"/>
        </w:rPr>
        <w:t>、</w:t>
      </w:r>
      <w:r>
        <w:rPr>
          <w:rFonts w:ascii="宋体" w:hAnsi="宋体" w:hint="eastAsia"/>
          <w:color w:val="000000"/>
          <w:sz w:val="24"/>
        </w:rPr>
        <w:t>③</w:t>
      </w:r>
      <w:r>
        <w:rPr>
          <w:rFonts w:ascii="宋体" w:hAnsi="宋体" w:hint="eastAsia"/>
          <w:color w:val="000000"/>
          <w:sz w:val="24"/>
        </w:rPr>
        <w:t>及</w:t>
      </w:r>
      <w:r>
        <w:rPr>
          <w:rFonts w:ascii="宋体" w:hAnsi="宋体" w:hint="eastAsia"/>
          <w:color w:val="000000"/>
          <w:sz w:val="24"/>
        </w:rPr>
        <w:t>④</w:t>
      </w:r>
      <w:r>
        <w:rPr>
          <w:rFonts w:ascii="宋体" w:hAnsi="宋体" w:hint="eastAsia"/>
          <w:color w:val="000000"/>
          <w:sz w:val="24"/>
        </w:rPr>
        <w:t>的进行有一定的抑制作用</w:t>
      </w:r>
      <w:r>
        <w:rPr>
          <w:rFonts w:ascii="宋体" w:hAnsi="宋体" w:hint="eastAsia"/>
          <w:sz w:val="24"/>
        </w:rPr>
        <w:t>，减少了铁铝的溶出，从而使最后生产的活性白土的质量进一步提高。</w:t>
      </w:r>
    </w:p>
    <w:p>
      <w:pPr>
        <w:spacing w:line="300" w:lineRule="auto"/>
        <w:ind w:left="0" w:right="0" w:firstLine="0" w:leftChars="0" w:firstLineChars="0"/>
        <w:jc w:val="both"/>
        <w:rPr>
          <w:rFonts w:ascii="宋体" w:hAnsi="宋体" w:hint="eastAsia"/>
          <w:color w:val="000000"/>
          <w:sz w:val="24"/>
        </w:rPr>
      </w:pPr>
      <w:r>
        <w:rPr>
          <w:rFonts w:ascii="楷体" w:eastAsia="楷体" w:hAnsi="楷体" w:hint="eastAsia"/>
          <w:color w:val="000000"/>
          <w:kern w:val="2"/>
          <w:sz w:val="24"/>
          <w:lang w:val="en-US" w:eastAsia="zh-CN"/>
        </w:rPr>
        <w:t xml:space="preserve"> 表2-2：</w:t>
      </w:r>
      <w:r>
        <w:rPr>
          <w:rFonts w:ascii="楷体" w:eastAsia="楷体" w:hAnsi="楷体" w:hint="eastAsia"/>
          <w:color w:val="000000"/>
          <w:sz w:val="24"/>
        </w:rPr>
        <w:t>膨润土中各组分的溶出率表</w:t>
      </w:r>
      <w:r>
        <w:rPr>
          <w:rFonts w:ascii="楷体" w:eastAsia="楷体" w:hAnsi="楷体" w:hint="eastAsia"/>
          <w:color w:val="000000"/>
          <w:sz w:val="24"/>
          <w:lang w:eastAsia="zh-CN"/>
        </w:rPr>
        <w:t>：</w:t>
      </w:r>
    </w:p>
    <w:tbl>
      <w:tblPr>
        <w:tblStyle w:val="TableNormal"/>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ayout w:type="fixed"/>
        <w:tblCellMar>
          <w:top w:w="0" w:type="dxa"/>
          <w:left w:w="108" w:type="dxa"/>
          <w:bottom w:w="0" w:type="dxa"/>
          <w:right w:w="108" w:type="dxa"/>
        </w:tblCellMar>
        <w:tblLook w:val="0000"/>
      </w:tblPr>
      <w:tblGrid>
        <w:gridCol w:w="1471"/>
        <w:gridCol w:w="735"/>
        <w:gridCol w:w="737"/>
        <w:gridCol w:w="736"/>
        <w:gridCol w:w="737"/>
        <w:gridCol w:w="736"/>
        <w:gridCol w:w="737"/>
        <w:gridCol w:w="736"/>
        <w:gridCol w:w="737"/>
        <w:gridCol w:w="736"/>
      </w:tblGrid>
      <w:tr>
        <w:tblPrEx>
          <w:tblBorders>
            <w:top w:val="single" w:sz="12" w:space="0" w:color="auto"/>
            <w:left w:val="none" w:sz="0" w:space="0" w:color="auto"/>
            <w:bottom w:val="single" w:sz="12" w:space="0" w:color="auto"/>
            <w:right w:val="none" w:sz="0" w:space="0" w:color="auto"/>
            <w:insideH w:val="single" w:sz="8" w:space="0" w:color="auto"/>
            <w:insideV w:val="none" w:sz="0" w:space="0" w:color="auto"/>
          </w:tblBorders>
          <w:tblLayout w:type="fixed"/>
          <w:tblCellMar>
            <w:top w:w="0" w:type="dxa"/>
            <w:left w:w="108" w:type="dxa"/>
            <w:bottom w:w="0" w:type="dxa"/>
            <w:right w:w="108" w:type="dxa"/>
          </w:tblCellMar>
          <w:tblLook w:val="0000"/>
        </w:tblPrEx>
        <w:trPr>
          <w:trHeight w:val="598"/>
        </w:trPr>
        <w:tc>
          <w:tcPr>
            <w:tcW w:w="1471" w:type="dxa"/>
            <w:tcBorders>
              <w:tl2br w:val="nil"/>
              <w:tr2bl w:val="nil"/>
            </w:tcBorders>
          </w:tcPr>
          <w:p>
            <w:pPr>
              <w:spacing w:line="300" w:lineRule="auto"/>
              <w:ind w:firstLine="360" w:firstLineChars="150"/>
              <w:rPr>
                <w:rFonts w:ascii="宋体" w:hAnsi="宋体" w:hint="eastAsia"/>
                <w:color w:val="000000"/>
                <w:sz w:val="24"/>
              </w:rPr>
            </w:pPr>
            <w:r>
              <w:rPr>
                <w:rFonts w:ascii="宋体" w:hAnsi="宋体" w:hint="eastAsia"/>
                <w:color w:val="000000"/>
                <w:sz w:val="24"/>
              </w:rPr>
              <w:t>组分</w:t>
            </w:r>
          </w:p>
        </w:tc>
        <w:tc>
          <w:tcPr>
            <w:tcW w:w="735"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Al</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bscript"/>
              </w:rPr>
              <w:t>3</w:t>
            </w:r>
          </w:p>
        </w:tc>
        <w:tc>
          <w:tcPr>
            <w:tcW w:w="737"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Fe</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bscript"/>
              </w:rPr>
              <w:t>3</w:t>
            </w:r>
          </w:p>
        </w:tc>
        <w:tc>
          <w:tcPr>
            <w:tcW w:w="736"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FeO</w:t>
            </w:r>
          </w:p>
        </w:tc>
        <w:tc>
          <w:tcPr>
            <w:tcW w:w="737"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MgO</w:t>
            </w:r>
          </w:p>
        </w:tc>
        <w:tc>
          <w:tcPr>
            <w:tcW w:w="736"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CaO</w:t>
            </w:r>
          </w:p>
        </w:tc>
        <w:tc>
          <w:tcPr>
            <w:tcW w:w="737"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Na</w:t>
            </w:r>
            <w:r>
              <w:rPr>
                <w:rFonts w:ascii="宋体" w:hAnsi="宋体" w:hint="eastAsia"/>
                <w:color w:val="000000"/>
                <w:sz w:val="24"/>
                <w:vertAlign w:val="subscript"/>
              </w:rPr>
              <w:t>2</w:t>
            </w:r>
            <w:r>
              <w:rPr>
                <w:rFonts w:ascii="宋体" w:hAnsi="宋体" w:hint="eastAsia"/>
                <w:color w:val="000000"/>
                <w:sz w:val="24"/>
              </w:rPr>
              <w:t>O</w:t>
            </w:r>
          </w:p>
        </w:tc>
        <w:tc>
          <w:tcPr>
            <w:tcW w:w="736" w:type="dxa"/>
            <w:tcBorders>
              <w:tl2br w:val="nil"/>
              <w:tr2bl w:val="nil"/>
            </w:tcBorders>
          </w:tcPr>
          <w:p>
            <w:pPr>
              <w:spacing w:line="300" w:lineRule="auto"/>
              <w:jc w:val="center"/>
              <w:rPr>
                <w:rFonts w:ascii="宋体" w:hAnsi="宋体" w:hint="eastAsia"/>
                <w:color w:val="000000"/>
                <w:sz w:val="24"/>
              </w:rPr>
            </w:pPr>
            <w:r>
              <w:rPr>
                <w:rFonts w:ascii="宋体" w:hAnsi="宋体" w:hint="eastAsia"/>
                <w:color w:val="000000"/>
                <w:sz w:val="24"/>
              </w:rPr>
              <w:t>K</w:t>
            </w:r>
            <w:r>
              <w:rPr>
                <w:rFonts w:ascii="宋体" w:hAnsi="宋体" w:hint="eastAsia"/>
                <w:color w:val="000000"/>
                <w:sz w:val="24"/>
                <w:vertAlign w:val="subscript"/>
              </w:rPr>
              <w:t>2</w:t>
            </w:r>
            <w:r>
              <w:rPr>
                <w:rFonts w:ascii="宋体" w:hAnsi="宋体" w:hint="eastAsia"/>
                <w:color w:val="000000"/>
                <w:sz w:val="24"/>
              </w:rPr>
              <w:t>O</w:t>
            </w:r>
          </w:p>
        </w:tc>
        <w:tc>
          <w:tcPr>
            <w:tcW w:w="737"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TiO</w:t>
            </w:r>
            <w:r>
              <w:rPr>
                <w:rFonts w:ascii="宋体" w:hAnsi="宋体" w:hint="eastAsia"/>
                <w:color w:val="000000"/>
                <w:sz w:val="24"/>
                <w:vertAlign w:val="subscript"/>
              </w:rPr>
              <w:t>2</w:t>
            </w:r>
          </w:p>
        </w:tc>
        <w:tc>
          <w:tcPr>
            <w:tcW w:w="736"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H</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perscript"/>
              </w:rPr>
              <w:t>+</w:t>
            </w:r>
          </w:p>
        </w:tc>
      </w:tr>
      <w:tr>
        <w:tblPrEx>
          <w:tblLayout w:type="fixed"/>
          <w:tblCellMar>
            <w:top w:w="0" w:type="dxa"/>
            <w:left w:w="108" w:type="dxa"/>
            <w:bottom w:w="0" w:type="dxa"/>
            <w:right w:w="108" w:type="dxa"/>
          </w:tblCellMar>
          <w:tblLook w:val="0000"/>
        </w:tblPrEx>
        <w:trPr>
          <w:trHeight w:hRule="auto" w:val="0"/>
        </w:trPr>
        <w:tc>
          <w:tcPr>
            <w:tcW w:w="1471" w:type="dxa"/>
            <w:tcBorders>
              <w:tl2br w:val="nil"/>
              <w:tr2bl w:val="nil"/>
            </w:tcBorders>
          </w:tcPr>
          <w:p>
            <w:pPr>
              <w:spacing w:line="300" w:lineRule="auto"/>
              <w:ind w:firstLine="240" w:firstLineChars="100"/>
              <w:rPr>
                <w:rFonts w:ascii="宋体" w:hAnsi="宋体" w:hint="eastAsia"/>
                <w:color w:val="000000"/>
                <w:sz w:val="24"/>
              </w:rPr>
            </w:pPr>
            <w:r>
              <w:rPr>
                <w:rFonts w:ascii="宋体" w:hAnsi="宋体" w:hint="eastAsia"/>
                <w:color w:val="000000"/>
                <w:sz w:val="24"/>
              </w:rPr>
              <w:t>溶出率</w:t>
            </w:r>
          </w:p>
        </w:tc>
        <w:tc>
          <w:tcPr>
            <w:tcW w:w="735" w:type="dxa"/>
            <w:tcBorders>
              <w:tl2br w:val="nil"/>
              <w:tr2bl w:val="nil"/>
            </w:tcBorders>
          </w:tcPr>
          <w:p>
            <w:pPr>
              <w:spacing w:line="300" w:lineRule="auto"/>
              <w:rPr>
                <w:rFonts w:ascii="宋体" w:hAnsi="宋体" w:hint="eastAsia"/>
                <w:color w:val="000000"/>
                <w:sz w:val="24"/>
              </w:rPr>
            </w:pPr>
          </w:p>
        </w:tc>
        <w:tc>
          <w:tcPr>
            <w:tcW w:w="737" w:type="dxa"/>
            <w:tcBorders>
              <w:tl2br w:val="nil"/>
              <w:tr2bl w:val="nil"/>
            </w:tcBorders>
          </w:tcPr>
          <w:p>
            <w:pPr>
              <w:spacing w:line="300" w:lineRule="auto"/>
              <w:rPr>
                <w:rFonts w:ascii="宋体" w:hAnsi="宋体" w:hint="eastAsia"/>
                <w:color w:val="000000"/>
                <w:sz w:val="24"/>
              </w:rPr>
            </w:pPr>
          </w:p>
        </w:tc>
        <w:tc>
          <w:tcPr>
            <w:tcW w:w="736" w:type="dxa"/>
            <w:tcBorders>
              <w:tl2br w:val="nil"/>
              <w:tr2bl w:val="nil"/>
            </w:tcBorders>
          </w:tcPr>
          <w:p>
            <w:pPr>
              <w:spacing w:line="300" w:lineRule="auto"/>
              <w:rPr>
                <w:rFonts w:ascii="宋体" w:hAnsi="宋体" w:hint="eastAsia"/>
                <w:color w:val="000000"/>
                <w:sz w:val="24"/>
              </w:rPr>
            </w:pPr>
          </w:p>
        </w:tc>
        <w:tc>
          <w:tcPr>
            <w:tcW w:w="737" w:type="dxa"/>
            <w:tcBorders>
              <w:tl2br w:val="nil"/>
              <w:tr2bl w:val="nil"/>
            </w:tcBorders>
          </w:tcPr>
          <w:p>
            <w:pPr>
              <w:spacing w:line="300" w:lineRule="auto"/>
              <w:rPr>
                <w:rFonts w:ascii="宋体" w:hAnsi="宋体" w:hint="eastAsia"/>
                <w:color w:val="000000"/>
                <w:sz w:val="24"/>
              </w:rPr>
            </w:pPr>
          </w:p>
        </w:tc>
        <w:tc>
          <w:tcPr>
            <w:tcW w:w="736"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1</w:t>
            </w:r>
          </w:p>
        </w:tc>
        <w:tc>
          <w:tcPr>
            <w:tcW w:w="737"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1</w:t>
            </w:r>
          </w:p>
        </w:tc>
        <w:tc>
          <w:tcPr>
            <w:tcW w:w="736"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1</w:t>
            </w:r>
          </w:p>
        </w:tc>
        <w:tc>
          <w:tcPr>
            <w:tcW w:w="737"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0</w:t>
            </w:r>
          </w:p>
        </w:tc>
        <w:tc>
          <w:tcPr>
            <w:tcW w:w="736" w:type="dxa"/>
            <w:tcBorders>
              <w:tl2br w:val="nil"/>
              <w:tr2bl w:val="nil"/>
            </w:tcBorders>
          </w:tcPr>
          <w:p>
            <w:pPr>
              <w:spacing w:line="300" w:lineRule="auto"/>
              <w:rPr>
                <w:rFonts w:ascii="宋体" w:hAnsi="宋体" w:hint="eastAsia"/>
                <w:color w:val="000000"/>
                <w:sz w:val="24"/>
              </w:rPr>
            </w:pPr>
            <w:r>
              <w:rPr>
                <w:rFonts w:ascii="宋体" w:hAnsi="宋体" w:hint="eastAsia"/>
                <w:color w:val="000000"/>
                <w:sz w:val="24"/>
              </w:rPr>
              <w:t>1</w:t>
            </w:r>
          </w:p>
        </w:tc>
      </w:tr>
    </w:tbl>
    <w:p>
      <w:pPr>
        <w:spacing w:line="300" w:lineRule="auto"/>
        <w:ind w:firstLine="435"/>
        <w:rPr>
          <w:rFonts w:ascii="宋体" w:hAnsi="宋体" w:hint="eastAsia"/>
          <w:sz w:val="24"/>
          <w:lang w:val="zh-CN"/>
        </w:rPr>
      </w:pPr>
      <w:r>
        <w:rPr>
          <w:rFonts w:ascii="宋体" w:hAnsi="宋体" w:hint="eastAsia"/>
          <w:sz w:val="24"/>
          <w:lang w:val="zh-CN"/>
        </w:rPr>
        <w:t>旧厂酸活化工艺是采用废酸循环法，但是属于间歇反响，其酸活化工艺流程简图如下所示：</w:t>
      </w:r>
    </w:p>
    <w:p>
      <w:pPr>
        <w:spacing w:line="300" w:lineRule="auto"/>
        <w:ind w:firstLine="435"/>
        <w:rPr>
          <w:rFonts w:ascii="宋体" w:hAnsi="宋体" w:hint="eastAsia"/>
          <w:sz w:val="28"/>
          <w:lang w:val="zh-CN"/>
        </w:rPr>
      </w:pPr>
      <w:r>
        <w:pict>
          <v:group id="_x0000_i1084" style="width:387pt;height:156pt;mso-position-horizontal-relative:char;mso-position-vertical-relative:line" coordorigin="0,0" coordsize="6728,2717">
            <v:shape id="_x0000_s1085" type="#_x0000_t75" style="width:6728;height:2717;mso-wrap-style:square;position:absolute" o:preferrelative="f" filled="f" stroked="f">
              <v:fill o:detectmouseclick="t"/>
              <v:path o:extrusionok="f"/>
              <o:lock v:ext="edit" aspectratio="t" text="t"/>
            </v:shape>
            <v:rect id="_x0000_s1086" style="width:1284;height:407;left:1814;mso-wrap-style:square;position:absolute;top:816">
              <v:stroke linestyle="single"/>
              <o:lock v:ext="edit" aspectratio="f"/>
              <v:textbox>
                <w:txbxContent>
                  <w:p>
                    <w:pPr>
                      <w:rPr>
                        <w:rFonts w:hint="eastAsia"/>
                        <w:sz w:val="24"/>
                      </w:rPr>
                    </w:pPr>
                    <w:r>
                      <w:rPr>
                        <w:rFonts w:hint="eastAsia"/>
                        <w:sz w:val="24"/>
                      </w:rPr>
                      <w:t>储料槽2</w:t>
                    </w:r>
                  </w:p>
                </w:txbxContent>
              </v:textbox>
            </v:rect>
            <v:rect id="_x0000_s1087" style="width:1284;height:408;left:1814;mso-wrap-style:square;position:absolute;top:136">
              <v:stroke linestyle="single"/>
              <o:lock v:ext="edit" aspectratio="f"/>
              <v:textbox>
                <w:txbxContent>
                  <w:p>
                    <w:pPr>
                      <w:rPr>
                        <w:rFonts w:hint="eastAsia"/>
                        <w:sz w:val="24"/>
                      </w:rPr>
                    </w:pPr>
                    <w:r>
                      <w:rPr>
                        <w:rFonts w:hint="eastAsia"/>
                        <w:sz w:val="24"/>
                      </w:rPr>
                      <w:t>浓硫酸</w:t>
                    </w:r>
                  </w:p>
                </w:txbxContent>
              </v:textbox>
            </v:rect>
            <v:rect id="_x0000_s1088" style="width:1284;height:407;left:1814;mso-wrap-style:square;position:absolute;top:1495">
              <v:stroke linestyle="single"/>
              <o:lock v:ext="edit" aspectratio="f"/>
              <v:textbox>
                <w:txbxContent>
                  <w:p>
                    <w:pPr>
                      <w:rPr>
                        <w:rFonts w:hint="eastAsia"/>
                        <w:sz w:val="24"/>
                      </w:rPr>
                    </w:pPr>
                    <w:r>
                      <w:rPr>
                        <w:rFonts w:hint="eastAsia"/>
                        <w:sz w:val="24"/>
                      </w:rPr>
                      <w:t>加热蒸汽</w:t>
                    </w:r>
                  </w:p>
                </w:txbxContent>
              </v:textbox>
            </v:rect>
            <v:rect id="_x0000_s1089" style="width:1221;height:407;left:3567;mso-wrap-style:square;position:absolute;top:816">
              <v:stroke linestyle="single"/>
              <o:lock v:ext="edit" aspectratio="f"/>
              <v:textbox>
                <w:txbxContent>
                  <w:p>
                    <w:pPr>
                      <w:rPr>
                        <w:rFonts w:hint="eastAsia"/>
                        <w:sz w:val="24"/>
                      </w:rPr>
                    </w:pPr>
                    <w:r>
                      <w:rPr>
                        <w:rFonts w:hint="eastAsia"/>
                        <w:sz w:val="24"/>
                      </w:rPr>
                      <w:t>反响釜一</w:t>
                    </w:r>
                  </w:p>
                </w:txbxContent>
              </v:textbox>
            </v:rect>
            <v:rect id="_x0000_s1090" style="width:1096;height:407;left:5289;mso-wrap-style:square;position:absolute;top:816">
              <v:stroke linestyle="single"/>
              <o:lock v:ext="edit" aspectratio="f"/>
              <v:textbox>
                <w:txbxContent>
                  <w:p>
                    <w:pPr>
                      <w:jc w:val="center"/>
                      <w:rPr>
                        <w:rFonts w:hint="eastAsia"/>
                        <w:sz w:val="24"/>
                      </w:rPr>
                    </w:pPr>
                    <w:r>
                      <w:rPr>
                        <w:rFonts w:hint="eastAsia"/>
                        <w:sz w:val="24"/>
                      </w:rPr>
                      <w:t>储槽3</w:t>
                    </w:r>
                  </w:p>
                </w:txbxContent>
              </v:textbox>
            </v:rect>
            <v:line id="_x0000_s1091" style="mso-wrap-style:square;position:absolute" from="3098,272" to="3254,273">
              <v:stroke linestyle="single"/>
              <o:lock v:ext="edit" aspectratio="f"/>
            </v:line>
            <v:line id="_x0000_s1092" style="mso-wrap-style:square;position:absolute" from="3098,1087" to="3567,1089">
              <v:stroke linestyle="single" endarrow="block"/>
              <o:lock v:ext="edit" aspectratio="f"/>
            </v:line>
            <v:line id="_x0000_s1093" style="mso-wrap-style:square;position:absolute" from="3098,1767" to="3254,1768">
              <v:stroke linestyle="single"/>
              <o:lock v:ext="edit" aspectratio="f"/>
            </v:line>
            <v:line id="_x0000_s1094" style="flip:y;mso-wrap-style:square;position:absolute" from="3254,1223" to="3255,1767">
              <v:stroke linestyle="single"/>
              <o:lock v:ext="edit" aspectratio="f"/>
            </v:line>
            <v:line id="_x0000_s1095" style="mso-wrap-style:square;position:absolute" from="3254,1223" to="3567,1223">
              <v:stroke linestyle="single" endarrow="block"/>
              <o:lock v:ext="edit" aspectratio="f"/>
            </v:line>
            <v:line id="_x0000_s1096" style="mso-wrap-style:square;position:absolute" from="3254,272" to="3254,952">
              <v:stroke linestyle="single"/>
              <o:lock v:ext="edit" aspectratio="f"/>
            </v:line>
            <v:line id="_x0000_s1097" style="mso-wrap-style:square;position:absolute" from="3254,952" to="3567,952">
              <v:stroke linestyle="single" endarrow="block"/>
              <o:lock v:ext="edit" aspectratio="f"/>
            </v:line>
            <v:line id="_x0000_s1098" style="mso-wrap-style:square;position:absolute" from="4788,1087" to="5258,1088">
              <v:stroke linestyle="single" endarrow="block"/>
              <o:lock v:ext="edit" aspectratio="f"/>
            </v:line>
            <v:rect id="_x0000_s1099" style="width:1189;height:408;left:312;mso-wrap-style:square;position:absolute;top:815">
              <v:stroke linestyle="single"/>
              <o:lock v:ext="edit" aspectratio="f"/>
              <v:textbox>
                <w:txbxContent>
                  <w:p>
                    <w:pPr>
                      <w:rPr>
                        <w:rFonts w:hint="eastAsia"/>
                        <w:sz w:val="24"/>
                      </w:rPr>
                    </w:pPr>
                    <w:r>
                      <w:rPr>
                        <w:rFonts w:hint="eastAsia"/>
                        <w:sz w:val="24"/>
                      </w:rPr>
                      <w:t>循环废酸</w:t>
                    </w:r>
                  </w:p>
                </w:txbxContent>
              </v:textbox>
            </v:rect>
            <v:line id="_x0000_s1100" style="mso-wrap-style:square;position:absolute" from="1501,1086" to="1877,1087">
              <v:stroke linestyle="single" endarrow="block"/>
              <o:lock v:ext="edit" aspectratio="f"/>
            </v:line>
            <v:rect id="_x0000_s1101" style="width:3286;height:407;left:1565;mso-wrap-style:square;position:absolute;top:2174" stroked="f">
              <o:lock v:ext="edit" aspectratio="f"/>
              <v:textbox>
                <w:txbxContent>
                  <w:p>
                    <w:pPr>
                      <w:widowControl/>
                      <w:spacing w:line="300" w:lineRule="auto"/>
                      <w:jc w:val="center"/>
                      <w:rPr>
                        <w:rFonts w:ascii="宋体" w:hAnsi="宋体" w:hint="eastAsia"/>
                        <w:sz w:val="24"/>
                      </w:rPr>
                    </w:pPr>
                    <w:r>
                      <w:rPr>
                        <w:rFonts w:ascii="楷体" w:eastAsia="楷体" w:hAnsi="楷体" w:hint="eastAsia"/>
                        <w:sz w:val="24"/>
                      </w:rPr>
                      <w:t>图</w:t>
                    </w:r>
                    <w:r>
                      <w:rPr>
                        <w:rFonts w:ascii="楷体" w:eastAsia="楷体" w:hAnsi="楷体" w:hint="eastAsia"/>
                        <w:sz w:val="24"/>
                        <w:lang w:eastAsia="zh-CN"/>
                      </w:rPr>
                      <w:t>2</w:t>
                    </w:r>
                    <w:r>
                      <w:rPr>
                        <w:rFonts w:ascii="楷体" w:eastAsia="楷体" w:hAnsi="楷体" w:hint="eastAsia"/>
                        <w:sz w:val="24"/>
                      </w:rPr>
                      <w:t>-</w:t>
                    </w:r>
                    <w:r>
                      <w:rPr>
                        <w:rFonts w:ascii="楷体" w:eastAsia="楷体" w:hAnsi="楷体" w:hint="eastAsia"/>
                        <w:sz w:val="24"/>
                        <w:lang w:eastAsia="zh-CN"/>
                      </w:rPr>
                      <w:t>3</w:t>
                    </w:r>
                    <w:r>
                      <w:rPr>
                        <w:rFonts w:ascii="楷体" w:eastAsia="楷体" w:hAnsi="楷体" w:hint="eastAsia"/>
                        <w:sz w:val="24"/>
                      </w:rPr>
                      <w:t xml:space="preserve"> 旧厂酸活化工艺流程</w:t>
                    </w:r>
                  </w:p>
                  <w:p/>
                </w:txbxContent>
              </v:textbox>
            </v:rect>
            <w10:wrap type="none"/>
            <w10:anchorlock/>
          </v:group>
        </w:pict>
      </w:r>
    </w:p>
    <w:p>
      <w:pPr>
        <w:widowControl/>
        <w:spacing w:line="300" w:lineRule="auto"/>
        <w:rPr>
          <w:rFonts w:ascii="宋体" w:hAnsi="宋体" w:hint="eastAsia"/>
          <w:sz w:val="24"/>
        </w:rPr>
        <w:sectPr>
          <w:type w:val="nextPage"/>
          <w:pgSz w:w="10432" w:h="14742"/>
          <w:pgMar w:top="1133" w:right="1133" w:bottom="1133" w:left="1417" w:header="851" w:footer="992" w:gutter="0"/>
          <w:paperSrc w:first="0" w:other="0"/>
          <w:pgNumType w:fmt="decimal" w:start="9"/>
          <w:cols w:space="708"/>
          <w:titlePg w:val="0"/>
          <w:textDirection w:val="lrTb"/>
          <w:docGrid w:type="lines" w:linePitch="312" w:charSpace="0"/>
        </w:sectPr>
      </w:pPr>
    </w:p>
    <w:p>
      <w:pPr>
        <w:widowControl/>
        <w:spacing w:line="300" w:lineRule="auto"/>
        <w:rPr>
          <w:rFonts w:ascii="宋体" w:hAnsi="宋体" w:hint="eastAsia"/>
          <w:sz w:val="24"/>
        </w:rPr>
      </w:pPr>
      <w:r>
        <w:rPr>
          <w:rFonts w:ascii="宋体" w:hAnsi="宋体" w:hint="eastAsia"/>
          <w:sz w:val="24"/>
        </w:rPr>
        <w:t>旧厂酸活化使用五个反响釜并联进行。下面以反响釜一为例说明反响过程。循环废酸参加到膨润土储料槽2，由泵一次性将一定量的浆料打入反响釜一，反响物之一的浓硫酸从釜顶参加，加热蒸汽不断由反响釜底通入，控制反响温度约105</w:t>
      </w:r>
      <w:r>
        <w:rPr>
          <w:rFonts w:ascii="宋体" w:hAnsi="宋体" w:hint="eastAsia"/>
          <w:sz w:val="24"/>
        </w:rPr>
        <w:t>℃</w:t>
      </w:r>
      <w:r>
        <w:rPr>
          <w:rFonts w:ascii="宋体" w:hAnsi="宋体" w:hint="eastAsia"/>
          <w:sz w:val="24"/>
        </w:rPr>
        <w:t>,反响时间约4h，反响结束后一次性将活性白土浆料卸入共用的储槽3。</w:t>
      </w:r>
    </w:p>
    <w:p>
      <w:pPr>
        <w:widowControl/>
        <w:spacing w:line="300" w:lineRule="auto"/>
        <w:ind w:firstLine="480" w:firstLineChars="200"/>
        <w:rPr>
          <w:rFonts w:ascii="宋体" w:hAnsi="宋体" w:hint="eastAsia"/>
          <w:sz w:val="24"/>
        </w:rPr>
      </w:pPr>
      <w:r>
        <w:rPr>
          <w:rFonts w:ascii="宋体" w:hAnsi="宋体" w:hint="eastAsia"/>
          <w:sz w:val="24"/>
        </w:rPr>
        <w:t>该间歇酸活化工艺缺乏之处主要有以下几点：</w:t>
      </w:r>
    </w:p>
    <w:p>
      <w:pPr>
        <w:widowControl/>
        <w:spacing w:line="300" w:lineRule="auto"/>
        <w:ind w:firstLine="480" w:firstLineChars="200"/>
        <w:rPr>
          <w:rFonts w:ascii="宋体" w:hAnsi="宋体" w:hint="eastAsia"/>
          <w:sz w:val="24"/>
        </w:rPr>
      </w:pPr>
      <w:r>
        <w:rPr>
          <w:rFonts w:ascii="宋体" w:hAnsi="宋体" w:hint="eastAsia"/>
          <w:sz w:val="24"/>
        </w:rPr>
        <w:t>1〕</w:t>
      </w:r>
      <w:r>
        <w:rPr>
          <w:rFonts w:ascii="宋体" w:hAnsi="宋体" w:hint="eastAsia"/>
          <w:kern w:val="0"/>
          <w:sz w:val="24"/>
        </w:rPr>
        <w:t>易造成产品质量不稳定；</w:t>
      </w:r>
    </w:p>
    <w:p>
      <w:pPr>
        <w:widowControl/>
        <w:spacing w:line="300" w:lineRule="auto"/>
        <w:ind w:firstLine="480" w:firstLineChars="200"/>
        <w:rPr>
          <w:rFonts w:ascii="宋体" w:hAnsi="宋体" w:hint="eastAsia"/>
          <w:sz w:val="24"/>
        </w:rPr>
      </w:pPr>
      <w:r>
        <w:rPr>
          <w:rFonts w:ascii="宋体" w:hAnsi="宋体" w:hint="eastAsia"/>
          <w:sz w:val="24"/>
        </w:rPr>
        <w:t>2〕</w:t>
      </w:r>
      <w:r>
        <w:rPr>
          <w:rFonts w:ascii="宋体" w:hAnsi="宋体" w:hint="eastAsia"/>
          <w:kern w:val="0"/>
          <w:sz w:val="24"/>
        </w:rPr>
        <w:t>难实现自动化控制；</w:t>
      </w:r>
    </w:p>
    <w:p>
      <w:pPr>
        <w:widowControl/>
        <w:spacing w:line="300" w:lineRule="auto"/>
        <w:ind w:firstLine="480" w:firstLineChars="200"/>
        <w:rPr>
          <w:rFonts w:ascii="宋体" w:hAnsi="宋体" w:hint="eastAsia"/>
          <w:kern w:val="0"/>
          <w:sz w:val="24"/>
        </w:rPr>
      </w:pPr>
      <w:r>
        <w:rPr>
          <w:rFonts w:ascii="宋体" w:hAnsi="宋体" w:hint="eastAsia"/>
          <w:sz w:val="24"/>
        </w:rPr>
        <w:t>3〕难实现</w:t>
      </w:r>
      <w:r>
        <w:rPr>
          <w:rFonts w:ascii="宋体" w:hAnsi="宋体" w:hint="eastAsia"/>
          <w:kern w:val="0"/>
          <w:sz w:val="24"/>
        </w:rPr>
        <w:t>能量供需平衡，在装卸料时没有停止蒸汽的参加，导致能量损失。</w:t>
      </w:r>
    </w:p>
    <w:p>
      <w:pPr>
        <w:widowControl/>
        <w:spacing w:line="300" w:lineRule="auto"/>
        <w:ind w:firstLine="480" w:firstLineChars="200"/>
        <w:rPr>
          <w:rFonts w:ascii="宋体" w:hAnsi="宋体" w:hint="eastAsia"/>
          <w:sz w:val="24"/>
        </w:rPr>
      </w:pPr>
      <w:r>
        <w:rPr>
          <w:rFonts w:ascii="宋体" w:hAnsi="宋体" w:hint="eastAsia"/>
          <w:kern w:val="0"/>
          <w:sz w:val="24"/>
        </w:rPr>
        <w:t>而经本工程改造后的工艺为采用五级反响釜串联的连续生产方式，能很好的解决旧工艺所存在的缺乏。</w:t>
      </w:r>
    </w:p>
    <w:p>
      <w:pPr>
        <w:spacing w:line="300" w:lineRule="auto"/>
        <w:rPr>
          <w:rFonts w:ascii="宋体" w:hAnsi="宋体" w:hint="eastAsia"/>
          <w:sz w:val="24"/>
          <w:lang w:val="zh-CN"/>
        </w:rPr>
      </w:pPr>
      <w:r>
        <w:rPr>
          <w:rFonts w:ascii="宋体" w:hAnsi="宋体" w:hint="eastAsia"/>
          <w:sz w:val="24"/>
          <w:lang w:val="zh-CN"/>
        </w:rPr>
        <w:t>本工程酸活化工艺流程简图如下所示：</w:t>
      </w:r>
    </w:p>
    <w:p>
      <w:pPr>
        <w:spacing w:line="300" w:lineRule="auto"/>
        <w:rPr>
          <w:rFonts w:ascii="宋体" w:hAnsi="宋体" w:hint="eastAsia"/>
          <w:sz w:val="28"/>
          <w:lang w:val="zh-CN"/>
        </w:rPr>
      </w:pPr>
      <w:r>
        <w:rPr>
          <w:rFonts w:ascii="宋体" w:hAnsi="宋体" w:hint="eastAsia"/>
          <w:kern w:val="0"/>
          <w:sz w:val="28"/>
        </w:rPr>
        <w:pict>
          <v:group id="_x0000_s1102" style="width:414pt;height:218.4pt;margin-top:38.4pt;margin-left:1.6pt;mso-position-horizontal-relative:char;mso-position-vertical-relative:line;position:absolute;z-index:251659264" coordorigin="0,0" coordsize="7200,3805">
            <v:shape id="_x0000_s1103" type="#_x0000_t75" style="width:7200;height:3805;mso-wrap-style:square;position:absolute" o:preferrelative="f" filled="f" stroked="f">
              <v:fill o:detectmouseclick="t"/>
              <v:path o:extrusionok="f"/>
              <o:lock v:ext="edit" aspectratio="t" text="t"/>
            </v:shape>
            <v:rect id="_x0000_s1104" style="width:939;height:408;left:846;mso-wrap-style:square;position:absolute;top:815">
              <v:stroke linestyle="single"/>
              <o:lock v:ext="edit" aspectratio="f"/>
              <v:textbox>
                <w:txbxContent>
                  <w:p>
                    <w:pPr>
                      <w:rPr>
                        <w:rFonts w:hint="eastAsia"/>
                      </w:rPr>
                    </w:pPr>
                    <w:r>
                      <w:rPr>
                        <w:rFonts w:hint="eastAsia"/>
                      </w:rPr>
                      <w:t>浓硫酸</w:t>
                    </w:r>
                  </w:p>
                </w:txbxContent>
              </v:textbox>
            </v:rect>
            <v:rect id="_x0000_s1105" style="width:1252;height:409;left:533;mso-wrap-style:square;position:absolute;top:1630">
              <v:stroke linestyle="single"/>
              <o:lock v:ext="edit" aspectratio="f"/>
              <v:textbox>
                <w:txbxContent>
                  <w:p>
                    <w:pPr>
                      <w:rPr>
                        <w:rFonts w:hint="eastAsia"/>
                      </w:rPr>
                    </w:pPr>
                    <w:r>
                      <w:rPr>
                        <w:rFonts w:hint="eastAsia"/>
                      </w:rPr>
                      <w:t>膨润土浆</w:t>
                    </w:r>
                  </w:p>
                </w:txbxContent>
              </v:textbox>
            </v:rect>
            <v:rect id="_x0000_s1106" style="width:469;height:1359;left:2411;mso-wrap-style:square;position:absolute;top:679">
              <v:stroke linestyle="single"/>
              <o:lock v:ext="edit" aspectratio="f"/>
              <v:textbox>
                <w:txbxContent>
                  <w:p>
                    <w:pPr>
                      <w:rPr>
                        <w:rFonts w:hint="eastAsia"/>
                      </w:rPr>
                    </w:pPr>
                    <w:r>
                      <w:rPr>
                        <w:rFonts w:hint="eastAsia"/>
                      </w:rPr>
                      <w:t>一级反响</w:t>
                    </w:r>
                  </w:p>
                </w:txbxContent>
              </v:textbox>
            </v:rect>
            <v:rect id="_x0000_s1107" style="width:470;height:1359;left:3037;mso-wrap-style:square;position:absolute;top:679">
              <v:stroke linestyle="single"/>
              <o:lock v:ext="edit" aspectratio="f"/>
              <v:textbox>
                <w:txbxContent>
                  <w:p>
                    <w:pPr>
                      <w:rPr>
                        <w:rFonts w:hint="eastAsia"/>
                      </w:rPr>
                    </w:pPr>
                    <w:r>
                      <w:rPr>
                        <w:rFonts w:hint="eastAsia"/>
                      </w:rPr>
                      <w:t>二级反响</w:t>
                    </w:r>
                  </w:p>
                </w:txbxContent>
              </v:textbox>
            </v:rect>
            <v:rect id="_x0000_s1108" style="width:471;height:1359;left:3663;mso-wrap-style:square;position:absolute;top:679">
              <v:stroke linestyle="single"/>
              <o:lock v:ext="edit" aspectratio="f"/>
              <v:textbox>
                <w:txbxContent>
                  <w:p>
                    <w:pPr>
                      <w:rPr>
                        <w:rFonts w:hint="eastAsia"/>
                      </w:rPr>
                    </w:pPr>
                    <w:r>
                      <w:rPr>
                        <w:rFonts w:hint="eastAsia"/>
                      </w:rPr>
                      <w:t>三级反响</w:t>
                    </w:r>
                  </w:p>
                </w:txbxContent>
              </v:textbox>
            </v:rect>
            <v:rect id="_x0000_s1109" style="width:471;height:1359;left:4289;mso-wrap-style:square;position:absolute;top:679">
              <v:stroke linestyle="single"/>
              <o:lock v:ext="edit" aspectratio="f"/>
              <v:textbox>
                <w:txbxContent>
                  <w:p>
                    <w:pPr>
                      <w:rPr>
                        <w:rFonts w:hint="eastAsia"/>
                      </w:rPr>
                    </w:pPr>
                    <w:r>
                      <w:rPr>
                        <w:rFonts w:hint="eastAsia"/>
                      </w:rPr>
                      <w:t>四级反响</w:t>
                    </w:r>
                  </w:p>
                </w:txbxContent>
              </v:textbox>
            </v:rect>
            <v:rect id="_x0000_s1110" style="width:471;height:1359;left:4915;mso-wrap-style:square;position:absolute;top:679">
              <v:stroke linestyle="single"/>
              <o:lock v:ext="edit" aspectratio="f"/>
              <v:textbox>
                <w:txbxContent>
                  <w:p>
                    <w:pPr>
                      <w:rPr>
                        <w:rFonts w:hint="eastAsia"/>
                      </w:rPr>
                    </w:pPr>
                    <w:r>
                      <w:rPr>
                        <w:rFonts w:hint="eastAsia"/>
                      </w:rPr>
                      <w:t>五级反响</w:t>
                    </w:r>
                  </w:p>
                </w:txbxContent>
              </v:textbox>
            </v:rect>
            <v:line id="_x0000_s1111" style="mso-wrap-style:square;position:absolute" from="1785,1766" to="2411,1766">
              <v:stroke linestyle="single" endarrow="block"/>
              <o:lock v:ext="edit" aspectratio="f"/>
            </v:line>
            <v:line id="_x0000_s1112" style="mso-wrap-style:square;position:absolute" from="1785,951" to="2411,952">
              <v:stroke linestyle="single" endarrow="block"/>
              <o:lock v:ext="edit" aspectratio="f"/>
            </v:line>
            <v:line id="_x0000_s1113" style="mso-wrap-style:square;position:absolute" from="2880,1359" to="3037,1359">
              <v:stroke linestyle="single" endarrow="block"/>
              <o:lock v:ext="edit" aspectratio="f"/>
            </v:line>
            <v:line id="_x0000_s1114" style="mso-wrap-style:square;position:absolute" from="3507,1359" to="3664,1360">
              <v:stroke linestyle="single" endarrow="block"/>
              <o:lock v:ext="edit" aspectratio="f"/>
            </v:line>
            <v:line id="_x0000_s1115" style="mso-wrap-style:square;position:absolute" from="4133,1359" to="4289,1360">
              <v:stroke linestyle="single" endarrow="block"/>
              <o:lock v:ext="edit" aspectratio="f"/>
            </v:line>
            <v:line id="_x0000_s1116" style="mso-wrap-style:square;position:absolute" from="4759,1359" to="4915,1360">
              <v:stroke linestyle="single" endarrow="block"/>
              <o:lock v:ext="edit" aspectratio="f"/>
            </v:line>
            <v:rect id="_x0000_s1117" style="width:1096;height:407;left:5792;mso-wrap-style:square;position:absolute;top:1631">
              <v:stroke linestyle="single"/>
              <o:lock v:ext="edit" aspectratio="f"/>
              <v:textbox>
                <w:txbxContent>
                  <w:p>
                    <w:pPr>
                      <w:rPr>
                        <w:rFonts w:hint="eastAsia"/>
                      </w:rPr>
                    </w:pPr>
                    <w:r>
                      <w:rPr>
                        <w:rFonts w:hint="eastAsia"/>
                      </w:rPr>
                      <w:t>洗涤工段</w:t>
                    </w:r>
                  </w:p>
                </w:txbxContent>
              </v:textbox>
            </v:rect>
            <v:line id="_x0000_s1118" style="flip:y;mso-wrap-style:square;position:absolute" from="1315,408" to="1316,815">
              <v:stroke linestyle="single"/>
              <o:lock v:ext="edit" aspectratio="f"/>
            </v:line>
            <v:line id="_x0000_s1119" style="mso-wrap-style:square;position:absolute" from="1315,408" to="3194,409">
              <v:stroke linestyle="single"/>
              <o:lock v:ext="edit" aspectratio="f"/>
            </v:line>
            <v:line id="_x0000_s1120" style="mso-wrap-style:square;position:absolute" from="3194,408" to="3195,679">
              <v:stroke linestyle="single" endarrow="block"/>
              <o:lock v:ext="edit" aspectratio="f"/>
            </v:line>
            <v:line id="_x0000_s1121" style="mso-wrap-style:square;position:absolute" from="689,272" to="690,1631">
              <v:stroke linestyle="single"/>
              <o:lock v:ext="edit" aspectratio="f"/>
            </v:line>
            <v:line id="_x0000_s1122" style="mso-wrap-style:square;position:absolute" from="689,272" to="3350,273">
              <v:stroke linestyle="single"/>
              <o:lock v:ext="edit" aspectratio="f"/>
            </v:line>
            <v:line id="_x0000_s1123" style="mso-wrap-style:square;position:absolute" from="3350,273" to="3351,680">
              <v:stroke linestyle="single" endarrow="block"/>
              <o:lock v:ext="edit" aspectratio="f"/>
            </v:line>
            <v:rect id="_x0000_s1124" style="width:1252;height:408;left:533;mso-wrap-style:square;position:absolute;top:2582">
              <v:stroke linestyle="single"/>
              <o:lock v:ext="edit" aspectratio="f"/>
              <v:textbox>
                <w:txbxContent>
                  <w:p>
                    <w:pPr>
                      <w:rPr>
                        <w:rFonts w:hint="eastAsia"/>
                      </w:rPr>
                    </w:pPr>
                    <w:r>
                      <w:rPr>
                        <w:rFonts w:hint="eastAsia"/>
                      </w:rPr>
                      <w:t>加热蒸汽</w:t>
                    </w:r>
                  </w:p>
                </w:txbxContent>
              </v:textbox>
            </v:rect>
            <v:line id="_x0000_s1125" style="mso-wrap-style:square;position:absolute" from="1785,2718" to="5228,2718">
              <v:stroke linestyle="single"/>
              <o:lock v:ext="edit" aspectratio="f"/>
            </v:line>
            <v:line id="_x0000_s1126" style="flip:y;mso-wrap-style:square;position:absolute" from="5228,2039" to="5228,2718">
              <v:stroke linestyle="single" endarrow="block"/>
              <o:lock v:ext="edit" aspectratio="f"/>
            </v:line>
            <v:line id="_x0000_s1127" style="flip:y;mso-wrap-style:square;position:absolute" from="4602,2039" to="4602,2718">
              <v:stroke linestyle="single" endarrow="block"/>
              <o:lock v:ext="edit" aspectratio="f"/>
            </v:line>
            <v:line id="_x0000_s1128" style="flip:y;mso-wrap-style:square;position:absolute" from="3976,2039" to="3976,2718">
              <v:stroke linestyle="single" endarrow="block"/>
              <o:lock v:ext="edit" aspectratio="f"/>
            </v:line>
            <v:line id="_x0000_s1129" style="flip:y;mso-wrap-style:square;position:absolute" from="3194,2039" to="3195,2717">
              <v:stroke linestyle="single" endarrow="block"/>
              <o:lock v:ext="edit" aspectratio="f"/>
            </v:line>
            <v:line id="_x0000_s1130" style="flip:y;mso-wrap-style:square;position:absolute" from="2567,2039" to="2568,2717">
              <v:stroke linestyle="single" endarrow="block"/>
              <o:lock v:ext="edit" aspectratio="f"/>
            </v:line>
            <v:line id="_x0000_s1131" style="flip:y;mso-wrap-style:square;position:absolute" from="2567,136" to="2567,680">
              <v:stroke linestyle="single"/>
              <o:lock v:ext="edit" aspectratio="f"/>
            </v:line>
            <v:line id="_x0000_s1132" style="mso-wrap-style:square;position:absolute" from="2567,136" to="3820,136">
              <v:stroke linestyle="single"/>
              <o:lock v:ext="edit" aspectratio="f"/>
            </v:line>
            <v:line id="_x0000_s1133" style="mso-wrap-style:square;position:absolute" from="3820,136" to="3820,680">
              <v:stroke linestyle="single" endarrow="block"/>
              <o:lock v:ext="edit" aspectratio="f"/>
            </v:line>
            <v:rect id="_x0000_s1134" style="width:1095;height:408;left:5792;mso-wrap-style:square;position:absolute;top:679">
              <v:stroke linestyle="single"/>
              <o:lock v:ext="edit" aspectratio="f"/>
              <v:textbox>
                <w:txbxContent>
                  <w:p>
                    <w:pPr>
                      <w:rPr>
                        <w:rFonts w:hint="eastAsia"/>
                      </w:rPr>
                    </w:pPr>
                    <w:r>
                      <w:rPr>
                        <w:rFonts w:hint="eastAsia"/>
                      </w:rPr>
                      <w:t>中间储槽</w:t>
                    </w:r>
                  </w:p>
                </w:txbxContent>
              </v:textbox>
            </v:rect>
            <v:line id="_x0000_s1135" style="mso-wrap-style:square;position:absolute" from="6105,1087" to="6105,1631">
              <v:stroke linestyle="single" endarrow="block"/>
              <o:lock v:ext="edit" aspectratio="f"/>
            </v:line>
            <v:line id="_x0000_s1136" style="mso-wrap-style:square;position:absolute" from="5322,815" to="5792,816">
              <v:stroke linestyle="single" endarrow="block"/>
              <o:lock v:ext="edit" aspectratio="f"/>
            </v:line>
            <v:rect id="_x0000_s1137" style="width:3287;height:406;left:1722;mso-wrap-style:square;position:absolute;top:3262" stroked="f">
              <o:lock v:ext="edit" aspectratio="f"/>
              <v:textbox>
                <w:txbxContent>
                  <w:p>
                    <w:pPr>
                      <w:spacing w:line="300" w:lineRule="auto"/>
                      <w:rPr>
                        <w:rFonts w:ascii="宋体" w:hAnsi="宋体" w:hint="eastAsia"/>
                        <w:sz w:val="24"/>
                        <w:lang w:val="zh-CN"/>
                      </w:rPr>
                    </w:pPr>
                    <w:r>
                      <w:rPr>
                        <w:rFonts w:ascii="楷体" w:eastAsia="楷体" w:hAnsi="楷体" w:hint="eastAsia"/>
                        <w:sz w:val="24"/>
                        <w:lang w:val="zh-CN"/>
                      </w:rPr>
                      <w:t>图2-4 酸活化工艺流程框图</w:t>
                    </w:r>
                  </w:p>
                  <w:p/>
                </w:txbxContent>
              </v:textbox>
            </v:rect>
            <w10:wrap type="square"/>
          </v:group>
        </w:pict>
      </w:r>
    </w:p>
    <w:p>
      <w:pPr>
        <w:spacing w:line="300" w:lineRule="auto"/>
        <w:ind w:firstLine="480" w:firstLineChars="200"/>
        <w:rPr>
          <w:rFonts w:ascii="宋体" w:hAnsi="宋体" w:hint="eastAsia"/>
          <w:color w:val="000000"/>
          <w:sz w:val="24"/>
          <w:lang w:val="zh-CN"/>
        </w:rPr>
        <w:sectPr>
          <w:type w:val="nextPage"/>
          <w:pgSz w:w="10432" w:h="14742"/>
          <w:pgMar w:top="1133" w:right="1133" w:bottom="1133" w:left="1417" w:header="851" w:footer="992" w:gutter="0"/>
          <w:paperSrc w:first="0" w:other="0"/>
          <w:pgNumType w:fmt="decimal" w:start="10"/>
          <w:cols w:space="708"/>
          <w:titlePg w:val="0"/>
          <w:textDirection w:val="lrTb"/>
          <w:docGrid w:type="lines" w:linePitch="312" w:charSpace="0"/>
        </w:sectPr>
      </w:pPr>
      <w:r>
        <w:rPr>
          <w:rFonts w:ascii="宋体" w:hAnsi="宋体" w:hint="eastAsia"/>
          <w:color w:val="000000"/>
          <w:sz w:val="24"/>
          <w:lang w:val="zh-CN"/>
        </w:rPr>
        <w:t>物料从釜底进入，釜的上侧流出。由于连续进料出料，物料可在一级到五级反响釜内连续流动。当一级反响釜釜底沉沙较多时，将进料直接加到二级反响釜，同时关闭一级反响釜的进出口阀，反响约4个小时后将反响产物卸到中间储槽。清洗干净后按正常路线进行。同样，当二级反响釜出现上述情况后，停止其进出料，单独反响4小时后将物料卸到中间储槽，清洗干净后继续参与连续反响。此间隙反响物由一级反响釜直接流入三级反响釜。五级反响后的物料送至洗涤工段，产生的废酸可循环利用，废酸打到废酸槽，然后返盘旋流别离器。</w:t>
      </w:r>
    </w:p>
    <w:p>
      <w:pPr>
        <w:spacing w:line="300" w:lineRule="auto"/>
        <w:ind w:firstLine="480" w:firstLineChars="200"/>
        <w:rPr>
          <w:rFonts w:ascii="宋体" w:hAnsi="宋体" w:hint="eastAsia"/>
          <w:color w:val="000000"/>
          <w:sz w:val="24"/>
          <w:lang w:val="zh-CN"/>
        </w:rPr>
      </w:pPr>
      <w:r>
        <w:rPr>
          <w:rFonts w:ascii="宋体" w:hAnsi="宋体" w:hint="eastAsia"/>
          <w:color w:val="000000"/>
          <w:sz w:val="24"/>
          <w:lang w:val="zh-CN"/>
        </w:rPr>
        <w:t>反响过程一级反响硫酸浓度控制在17％通过控制循环废酸和浓硫酸的流量可到达要求。</w:t>
      </w:r>
    </w:p>
    <w:p>
      <w:pPr>
        <w:spacing w:line="300" w:lineRule="auto"/>
        <w:ind w:firstLine="480" w:firstLineChars="200"/>
        <w:rPr>
          <w:rFonts w:ascii="宋体" w:hAnsi="宋体" w:hint="eastAsia"/>
          <w:color w:val="000000"/>
          <w:sz w:val="24"/>
          <w:lang w:val="zh-CN"/>
        </w:rPr>
      </w:pPr>
      <w:r>
        <w:rPr>
          <w:rFonts w:ascii="宋体" w:hAnsi="宋体" w:hint="eastAsia"/>
          <w:color w:val="000000"/>
          <w:sz w:val="24"/>
          <w:lang w:val="zh-CN"/>
        </w:rPr>
        <w:t xml:space="preserve">反响温度前两级分别控制在80 </w:t>
      </w:r>
      <w:r>
        <w:rPr>
          <w:rFonts w:ascii="宋体" w:hAnsi="宋体" w:hint="eastAsia"/>
          <w:color w:val="000000"/>
          <w:sz w:val="24"/>
          <w:lang w:val="zh-CN"/>
        </w:rPr>
        <w:t>℃</w:t>
      </w:r>
      <w:r>
        <w:rPr>
          <w:rFonts w:ascii="宋体" w:hAnsi="宋体" w:hint="eastAsia"/>
          <w:color w:val="000000"/>
          <w:sz w:val="24"/>
          <w:lang w:val="zh-CN"/>
        </w:rPr>
        <w:t xml:space="preserve">和90 </w:t>
      </w:r>
      <w:r>
        <w:rPr>
          <w:rFonts w:ascii="宋体" w:hAnsi="宋体" w:hint="eastAsia"/>
          <w:color w:val="000000"/>
          <w:sz w:val="24"/>
          <w:lang w:val="zh-CN"/>
        </w:rPr>
        <w:t>℃</w:t>
      </w:r>
      <w:r>
        <w:rPr>
          <w:rFonts w:ascii="宋体" w:hAnsi="宋体" w:hint="eastAsia"/>
          <w:color w:val="000000"/>
          <w:sz w:val="24"/>
          <w:lang w:val="zh-CN"/>
        </w:rPr>
        <w:t xml:space="preserve">，后面三级控制在100 </w:t>
      </w:r>
      <w:r>
        <w:rPr>
          <w:rFonts w:ascii="宋体" w:hAnsi="宋体" w:hint="eastAsia"/>
          <w:color w:val="000000"/>
          <w:sz w:val="24"/>
          <w:lang w:val="zh-CN"/>
        </w:rPr>
        <w:t>℃</w:t>
      </w:r>
      <w:r>
        <w:rPr>
          <w:rFonts w:ascii="宋体" w:hAnsi="宋体" w:hint="eastAsia"/>
          <w:color w:val="000000"/>
          <w:sz w:val="24"/>
          <w:lang w:val="zh-CN"/>
        </w:rPr>
        <w:t>。采用这样的温度控制方式是由于反响开始时，由于酸的浓度较高，反响推动力较大，温度低于水的沸点，大大减少了水的汽化热，而后几级因为酸浓度降低，故增高温度以增加反响推动力。本工程在该工段工艺的改良与旧厂的相比，可节约20～30％加热蒸汽。</w:t>
      </w:r>
    </w:p>
    <w:p>
      <w:pPr>
        <w:tabs>
          <w:tab w:val="left" w:pos="1048"/>
        </w:tabs>
        <w:spacing w:line="300" w:lineRule="auto"/>
        <w:ind w:firstLine="480" w:firstLineChars="200"/>
        <w:rPr>
          <w:rFonts w:ascii="宋体" w:hAnsi="宋体" w:hint="eastAsia"/>
          <w:color w:val="000000"/>
          <w:sz w:val="24"/>
          <w:lang w:val="zh-CN"/>
        </w:rPr>
      </w:pPr>
      <w:r>
        <w:rPr>
          <w:rFonts w:ascii="宋体" w:hAnsi="宋体" w:hint="eastAsia"/>
          <w:color w:val="000000"/>
          <w:sz w:val="24"/>
          <w:lang w:val="zh-CN"/>
        </w:rPr>
        <w:t>反响用蒸汽加热，加热蒸汽从底部通入，使其在反响釜中停留的时间尽可能长并且不完全冷凝，充分利用其热能，减少蒸汽用量。而直接蒸汽加热会引入水，但不用列管间接加热是由于反响釜中硫酸浓度大，对换热管材料的耐腐蚀性要求高，并且由于反响物在搅拌桨的带动下不断旋转，会与换热管不断摩擦，使其很快被磨损。所以采用直接蒸汽加热。</w:t>
      </w:r>
    </w:p>
    <w:p>
      <w:pPr>
        <w:spacing w:line="300" w:lineRule="auto"/>
        <w:ind w:firstLine="480" w:firstLineChars="200"/>
        <w:rPr>
          <w:rFonts w:ascii="宋体" w:hAnsi="宋体" w:hint="eastAsia"/>
          <w:color w:val="000000"/>
          <w:sz w:val="24"/>
          <w:lang w:val="zh-CN"/>
        </w:rPr>
      </w:pPr>
      <w:r>
        <w:rPr>
          <w:rFonts w:ascii="宋体" w:hAnsi="宋体" w:hint="eastAsia"/>
          <w:color w:val="000000"/>
          <w:sz w:val="24"/>
          <w:lang w:val="zh-CN"/>
        </w:rPr>
        <w:t>本工程在该工段采用废酸循环工艺，且活化过程采用连续反响，为本工程能稳定的、连续的生产优质高效活性白土作出巨大奉献。</w:t>
      </w:r>
    </w:p>
    <w:p>
      <w:pPr>
        <w:widowControl/>
        <w:spacing w:line="300" w:lineRule="auto"/>
        <w:ind w:firstLine="480" w:firstLineChars="200"/>
        <w:jc w:val="left"/>
        <w:rPr>
          <w:rFonts w:ascii="宋体" w:hAnsi="宋体" w:hint="eastAsia"/>
          <w:color w:val="000000"/>
          <w:kern w:val="0"/>
          <w:sz w:val="24"/>
        </w:rPr>
      </w:pPr>
      <w:r>
        <w:rPr>
          <w:rFonts w:ascii="宋体" w:hAnsi="宋体" w:hint="eastAsia"/>
          <w:color w:val="000000"/>
          <w:kern w:val="0"/>
          <w:sz w:val="24"/>
        </w:rPr>
        <w:t>采用废酸循环法的优点：</w:t>
      </w:r>
    </w:p>
    <w:p>
      <w:pPr>
        <w:widowControl/>
        <w:spacing w:line="300" w:lineRule="auto"/>
        <w:ind w:firstLine="480" w:firstLineChars="200"/>
        <w:jc w:val="left"/>
        <w:rPr>
          <w:rFonts w:ascii="宋体" w:hAnsi="宋体" w:hint="eastAsia"/>
          <w:color w:val="000000"/>
          <w:kern w:val="0"/>
          <w:sz w:val="24"/>
        </w:rPr>
      </w:pPr>
      <w:r>
        <w:rPr>
          <w:rFonts w:ascii="宋体" w:hAnsi="宋体" w:hint="eastAsia"/>
          <w:color w:val="000000"/>
          <w:kern w:val="0"/>
          <w:sz w:val="24"/>
        </w:rPr>
        <w:t>1〕减少了新鲜硫酸的使用，亦减少了废酸的排放。</w:t>
      </w:r>
    </w:p>
    <w:p>
      <w:pPr>
        <w:widowControl/>
        <w:spacing w:line="300" w:lineRule="auto"/>
        <w:ind w:firstLine="480" w:firstLineChars="200"/>
        <w:jc w:val="left"/>
        <w:rPr>
          <w:rFonts w:ascii="宋体" w:hAnsi="宋体" w:hint="eastAsia"/>
          <w:color w:val="000000"/>
          <w:kern w:val="0"/>
          <w:sz w:val="24"/>
        </w:rPr>
      </w:pPr>
      <w:r>
        <w:rPr>
          <w:rFonts w:ascii="宋体" w:hAnsi="宋体" w:hint="eastAsia"/>
          <w:color w:val="000000"/>
          <w:kern w:val="0"/>
          <w:sz w:val="24"/>
        </w:rPr>
        <w:t>2〕废酸中硫酸盐的存在对蒙脱石八面体的溶解起抑制作用，使膨润土的结构不易被破坏，从而提高了活性白土的质量。</w:t>
      </w:r>
    </w:p>
    <w:p>
      <w:pPr>
        <w:tabs>
          <w:tab w:val="left" w:pos="1809"/>
        </w:tabs>
        <w:spacing w:line="300" w:lineRule="auto"/>
        <w:ind w:firstLine="480" w:firstLineChars="200"/>
        <w:rPr>
          <w:rFonts w:ascii="宋体" w:hAnsi="宋体" w:hint="eastAsia"/>
          <w:color w:val="000000"/>
          <w:sz w:val="24"/>
          <w:lang w:val="zh-CN"/>
        </w:rPr>
      </w:pPr>
      <w:r>
        <w:rPr>
          <w:rFonts w:ascii="宋体" w:hAnsi="宋体" w:hint="eastAsia"/>
          <w:color w:val="000000"/>
          <w:kern w:val="0"/>
          <w:sz w:val="24"/>
        </w:rPr>
        <w:t>经改造后的工艺，采用五级反响釜串联的连续生产方式，反响</w:t>
      </w:r>
      <w:r>
        <w:rPr>
          <w:rFonts w:ascii="宋体" w:hAnsi="宋体" w:hint="eastAsia"/>
          <w:color w:val="000000"/>
          <w:sz w:val="24"/>
          <w:lang w:val="zh-CN"/>
        </w:rPr>
        <w:t>级数越多，过程就越接近平推流。改造后的工艺不仅解决了旧厂的生产问题，而且，还有下述优点：</w:t>
      </w:r>
    </w:p>
    <w:p>
      <w:pPr>
        <w:tabs>
          <w:tab w:val="left" w:pos="1809"/>
        </w:tabs>
        <w:spacing w:line="300" w:lineRule="auto"/>
        <w:ind w:left="480"/>
        <w:rPr>
          <w:rFonts w:ascii="宋体" w:hAnsi="宋体" w:hint="eastAsia"/>
          <w:color w:val="000000"/>
          <w:sz w:val="24"/>
          <w:lang w:val="zh-CN"/>
        </w:rPr>
      </w:pPr>
      <w:r>
        <w:rPr>
          <w:rFonts w:ascii="宋体" w:hAnsi="宋体" w:hint="eastAsia"/>
          <w:color w:val="000000"/>
          <w:sz w:val="24"/>
          <w:lang w:val="zh-CN"/>
        </w:rPr>
        <w:t>1〕五级反响的推动力比单级反响推动力大得多，促进反响的进行。</w:t>
      </w:r>
    </w:p>
    <w:p>
      <w:pPr>
        <w:tabs>
          <w:tab w:val="left" w:pos="1809"/>
        </w:tabs>
        <w:spacing w:line="300" w:lineRule="auto"/>
        <w:ind w:left="480"/>
        <w:rPr>
          <w:rFonts w:ascii="宋体" w:hAnsi="宋体" w:hint="eastAsia"/>
          <w:color w:val="000000"/>
          <w:sz w:val="24"/>
        </w:rPr>
      </w:pPr>
      <w:r>
        <w:rPr>
          <w:rFonts w:ascii="宋体" w:hAnsi="宋体" w:hint="eastAsia"/>
          <w:color w:val="000000"/>
          <w:sz w:val="24"/>
        </w:rPr>
        <w:t>2〕节省间歇反响装、卸料的时间，生产更为紧凑。</w:t>
      </w:r>
    </w:p>
    <w:p>
      <w:pPr>
        <w:tabs>
          <w:tab w:val="left" w:pos="1809"/>
        </w:tabs>
        <w:spacing w:line="300" w:lineRule="auto"/>
        <w:ind w:firstLine="480" w:firstLineChars="200"/>
        <w:rPr>
          <w:rFonts w:ascii="宋体" w:hAnsi="宋体" w:hint="eastAsia"/>
          <w:color w:val="000000"/>
          <w:sz w:val="24"/>
        </w:rPr>
      </w:pPr>
      <w:r>
        <w:rPr>
          <w:rFonts w:ascii="宋体" w:hAnsi="宋体" w:hint="eastAsia"/>
          <w:color w:val="000000"/>
          <w:sz w:val="24"/>
        </w:rPr>
        <w:t>3〕生产连续进行，充分利用热源，更节能。</w:t>
      </w:r>
    </w:p>
    <w:p>
      <w:pPr>
        <w:tabs>
          <w:tab w:val="left" w:pos="1809"/>
        </w:tabs>
        <w:spacing w:line="300" w:lineRule="auto"/>
        <w:ind w:firstLine="480" w:firstLineChars="200"/>
        <w:rPr>
          <w:rFonts w:ascii="宋体" w:hAnsi="宋体" w:hint="eastAsia"/>
          <w:color w:val="000000"/>
          <w:sz w:val="24"/>
          <w:lang w:val="zh-CN"/>
        </w:rPr>
      </w:pPr>
      <w:r>
        <w:rPr>
          <w:rFonts w:ascii="宋体" w:hAnsi="宋体" w:hint="eastAsia"/>
          <w:color w:val="000000"/>
          <w:sz w:val="24"/>
        </w:rPr>
        <w:t>4〕前两级反响温度相对低，水几乎不汽化，相比之下约节约了20</w:t>
      </w:r>
      <w:r>
        <w:rPr>
          <w:rFonts w:ascii="宋体" w:hAnsi="宋体" w:hint="eastAsia"/>
          <w:color w:val="000000"/>
          <w:sz w:val="24"/>
          <w:lang w:eastAsia="zh-CN"/>
        </w:rPr>
        <w:t>％</w:t>
      </w:r>
      <w:r>
        <w:rPr>
          <w:rFonts w:ascii="宋体" w:hAnsi="宋体" w:hint="eastAsia"/>
          <w:color w:val="000000"/>
          <w:sz w:val="24"/>
        </w:rPr>
        <w:t>过热蒸汽。</w:t>
      </w:r>
    </w:p>
    <w:p>
      <w:pPr>
        <w:spacing w:line="300" w:lineRule="auto"/>
        <w:rPr>
          <w:rFonts w:ascii="宋体" w:hAnsi="宋体" w:hint="eastAsia"/>
          <w:sz w:val="24"/>
          <w:lang w:val="zh-CN"/>
        </w:rPr>
      </w:pPr>
      <w:r>
        <w:rPr>
          <w:rFonts w:ascii="宋体" w:hAnsi="宋体" w:hint="eastAsia"/>
          <w:sz w:val="24"/>
          <w:lang w:val="zh-CN"/>
        </w:rPr>
        <w:t>主要设备有搅拌釜反响器。</w:t>
      </w:r>
    </w:p>
    <w:p>
      <w:pPr>
        <w:tabs>
          <w:tab w:val="left" w:pos="1809"/>
        </w:tabs>
        <w:spacing w:line="300" w:lineRule="auto"/>
        <w:ind w:firstLine="480" w:firstLineChars="200"/>
        <w:rPr>
          <w:rFonts w:ascii="宋体" w:hAnsi="宋体" w:hint="eastAsia"/>
          <w:sz w:val="28"/>
        </w:rPr>
      </w:pPr>
      <w:r>
        <w:rPr>
          <w:rFonts w:ascii="宋体" w:hAnsi="宋体" w:hint="eastAsia"/>
          <w:sz w:val="24"/>
        </w:rPr>
        <w:t>旧厂所采用的洗涤工艺流程框图如下列图所示：</w:t>
      </w:r>
      <w:r>
        <w:rPr>
          <w:rFonts w:ascii="宋体" w:hAnsi="宋体" w:hint="eastAsia"/>
          <w:sz w:val="28"/>
        </w:rPr>
        <w:pict>
          <v:group id="_x0000_s1138" style="width:414pt;height:218.4pt;margin-top:7.75pt;margin-left:-12.6pt;mso-position-horizontal-relative:char;mso-position-vertical-relative:line;position:absolute;z-index:251660288" coordorigin="0,0" coordsize="7200,3804">
            <v:shape id="_x0000_s1139" type="#_x0000_t75" style="width:7200;height:3804;mso-wrap-style:square;position:absolute" o:preferrelative="f" filled="f" stroked="f">
              <v:fill o:detectmouseclick="t"/>
              <v:path o:extrusionok="f"/>
              <o:lock v:ext="edit" aspectratio="t" text="t"/>
            </v:shape>
            <v:rect id="_x0000_s1140" style="width:1409;height:407;left:1878;mso-wrap-style:square;position:absolute;top:135">
              <v:stroke linestyle="single"/>
              <o:lock v:ext="edit" aspectratio="f"/>
              <v:textbox>
                <w:txbxContent>
                  <w:p>
                    <w:pPr>
                      <w:rPr>
                        <w:rFonts w:hint="eastAsia"/>
                        <w:sz w:val="24"/>
                      </w:rPr>
                    </w:pPr>
                    <w:r>
                      <w:rPr>
                        <w:rFonts w:hint="eastAsia"/>
                        <w:sz w:val="24"/>
                      </w:rPr>
                      <w:t>板框压滤机</w:t>
                    </w:r>
                  </w:p>
                </w:txbxContent>
              </v:textbox>
            </v:rect>
            <v:rect id="_x0000_s1141" style="width:1252;height:405;left:3757;mso-wrap-style:square;position:absolute;top:2582">
              <v:stroke linestyle="single"/>
              <o:lock v:ext="edit" aspectratio="f"/>
              <v:textbox>
                <w:txbxContent>
                  <w:p>
                    <w:pPr>
                      <w:rPr>
                        <w:rFonts w:hint="eastAsia"/>
                        <w:sz w:val="24"/>
                      </w:rPr>
                    </w:pPr>
                    <w:r>
                      <w:rPr>
                        <w:rFonts w:hint="eastAsia"/>
                        <w:sz w:val="24"/>
                      </w:rPr>
                      <w:t>压滤枯燥</w:t>
                    </w:r>
                  </w:p>
                </w:txbxContent>
              </v:textbox>
            </v:rect>
            <v:rect id="_x0000_s1142" style="width:1253;height:406;left:2035;mso-wrap-style:square;position:absolute;top:1766">
              <v:stroke linestyle="single"/>
              <o:lock v:ext="edit" aspectratio="f"/>
              <v:textbox>
                <w:txbxContent>
                  <w:p>
                    <w:pPr>
                      <w:rPr>
                        <w:rFonts w:hint="eastAsia"/>
                        <w:sz w:val="24"/>
                      </w:rPr>
                    </w:pPr>
                    <w:r>
                      <w:rPr>
                        <w:rFonts w:hint="eastAsia"/>
                        <w:sz w:val="24"/>
                      </w:rPr>
                      <w:t>滤饼储槽</w:t>
                    </w:r>
                  </w:p>
                </w:txbxContent>
              </v:textbox>
            </v:rect>
            <v:rect id="_x0000_s1143" style="width:1408;height:407;left:3757;mso-wrap-style:square;position:absolute;top:136">
              <v:stroke linestyle="single"/>
              <o:lock v:ext="edit" aspectratio="f"/>
              <v:textbox>
                <w:txbxContent>
                  <w:p>
                    <w:pPr>
                      <w:rPr>
                        <w:rFonts w:hint="eastAsia"/>
                        <w:sz w:val="24"/>
                      </w:rPr>
                    </w:pPr>
                    <w:r>
                      <w:rPr>
                        <w:rFonts w:hint="eastAsia"/>
                        <w:sz w:val="24"/>
                      </w:rPr>
                      <w:t>废酸循环槽</w:t>
                    </w:r>
                  </w:p>
                </w:txbxContent>
              </v:textbox>
            </v:rect>
            <v:line id="_x0000_s1144" style="mso-wrap-style:square;position:absolute" from="1408,407" to="1879,409">
              <v:stroke linestyle="single" endarrow="block"/>
              <o:lock v:ext="edit" aspectratio="f"/>
            </v:line>
            <v:rect id="_x0000_s1145" style="width:1253;height:409;left:156;mso-wrap-style:square;position:absolute;top:136">
              <v:stroke linestyle="single"/>
              <o:lock v:ext="edit" aspectratio="f"/>
              <v:textbox>
                <w:txbxContent>
                  <w:p>
                    <w:pPr>
                      <w:rPr>
                        <w:rFonts w:hint="eastAsia"/>
                        <w:sz w:val="24"/>
                      </w:rPr>
                    </w:pPr>
                    <w:r>
                      <w:rPr>
                        <w:rFonts w:hint="eastAsia"/>
                        <w:sz w:val="24"/>
                      </w:rPr>
                      <w:t>反响工段</w:t>
                    </w:r>
                  </w:p>
                </w:txbxContent>
              </v:textbox>
            </v:rect>
            <v:line id="_x0000_s1146" style="mso-wrap-style:square;position:absolute" from="2661,543" to="2662,1766">
              <v:stroke linestyle="single" endarrow="block"/>
              <o:lock v:ext="edit" aspectratio="f"/>
            </v:line>
            <v:line id="_x0000_s1147" style="mso-wrap-style:square;position:absolute" from="3287,407" to="3757,408">
              <v:stroke linestyle="single" endarrow="block"/>
              <o:lock v:ext="edit" aspectratio="f"/>
            </v:line>
            <v:line id="_x0000_s1148" style="mso-wrap-style:square;position:absolute" from="3287,2037" to="3757,2038">
              <v:stroke linestyle="single" endarrow="block"/>
              <o:lock v:ext="edit" aspectratio="f"/>
            </v:line>
            <v:rect id="_x0000_s1149" style="width:1096;height:407;left:5478;mso-wrap-style:square;position:absolute;top:1766">
              <v:stroke linestyle="single"/>
              <o:lock v:ext="edit" aspectratio="f"/>
              <v:textbox>
                <w:txbxContent>
                  <w:p>
                    <w:pPr>
                      <w:jc w:val="center"/>
                      <w:rPr>
                        <w:rFonts w:hint="eastAsia"/>
                        <w:sz w:val="24"/>
                      </w:rPr>
                    </w:pPr>
                    <w:r>
                      <w:rPr>
                        <w:rFonts w:hint="eastAsia"/>
                        <w:sz w:val="24"/>
                      </w:rPr>
                      <w:t>废水</w:t>
                    </w:r>
                  </w:p>
                </w:txbxContent>
              </v:textbox>
            </v:rect>
            <v:line id="_x0000_s1150" style="mso-wrap-style:square;position:absolute" from="4383,2175" to="4384,2582">
              <v:stroke linestyle="single" endarrow="block"/>
              <o:lock v:ext="edit" aspectratio="f"/>
            </v:line>
            <v:rect id="_x0000_s1151" style="width:1252;height:406;left:3757;mso-wrap-style:square;position:absolute;top:1767">
              <v:stroke linestyle="single"/>
              <o:lock v:ext="edit" aspectratio="f"/>
              <v:textbox>
                <w:txbxContent>
                  <w:p>
                    <w:pPr>
                      <w:jc w:val="center"/>
                      <w:rPr>
                        <w:rFonts w:hint="eastAsia"/>
                        <w:sz w:val="24"/>
                      </w:rPr>
                    </w:pPr>
                    <w:r>
                      <w:rPr>
                        <w:rFonts w:hint="eastAsia"/>
                        <w:sz w:val="24"/>
                      </w:rPr>
                      <w:t>洗涤槽</w:t>
                    </w:r>
                  </w:p>
                </w:txbxContent>
              </v:textbox>
            </v:rect>
            <v:rect id="_x0000_s1152" style="width:1097;height:406;left:3913;mso-wrap-style:square;position:absolute;top:952">
              <v:stroke linestyle="single"/>
              <o:lock v:ext="edit" aspectratio="f"/>
              <v:textbox>
                <w:txbxContent>
                  <w:p>
                    <w:pPr>
                      <w:jc w:val="center"/>
                      <w:rPr>
                        <w:rFonts w:hint="eastAsia"/>
                        <w:sz w:val="24"/>
                      </w:rPr>
                    </w:pPr>
                    <w:r>
                      <w:rPr>
                        <w:rFonts w:hint="eastAsia"/>
                        <w:sz w:val="24"/>
                      </w:rPr>
                      <w:t>工艺水</w:t>
                    </w:r>
                  </w:p>
                </w:txbxContent>
              </v:textbox>
            </v:rect>
            <v:line id="_x0000_s1153" style="mso-wrap-style:square;position:absolute" from="4383,1359" to="4384,1767">
              <v:stroke linestyle="single" endarrow="block"/>
              <o:lock v:ext="edit" aspectratio="f"/>
            </v:line>
            <v:line id="_x0000_s1154" style="flip:y;mso-wrap-style:square;position:absolute" from="5009,2038" to="5478,2039">
              <v:stroke linestyle="single" endarrow="block"/>
              <o:lock v:ext="edit" aspectratio="f"/>
            </v:line>
            <v:line id="_x0000_s1155" style="mso-wrap-style:square;position:absolute" from="1566,2038" to="2036,2040">
              <v:stroke linestyle="single" endarrow="block"/>
              <o:lock v:ext="edit" aspectratio="f"/>
            </v:line>
            <v:rect id="_x0000_s1156" style="width:1097;height:410;left:469;mso-wrap-style:square;position:absolute;top:1766">
              <v:stroke linestyle="single"/>
              <o:lock v:ext="edit" aspectratio="f"/>
              <v:textbox>
                <w:txbxContent>
                  <w:p>
                    <w:pPr>
                      <w:jc w:val="center"/>
                      <w:rPr>
                        <w:rFonts w:hint="eastAsia"/>
                        <w:sz w:val="24"/>
                      </w:rPr>
                    </w:pPr>
                    <w:r>
                      <w:rPr>
                        <w:rFonts w:hint="eastAsia"/>
                        <w:sz w:val="24"/>
                      </w:rPr>
                      <w:t>工艺水</w:t>
                    </w:r>
                  </w:p>
                </w:txbxContent>
              </v:textbox>
            </v:rect>
            <v:rect id="_x0000_s1157" style="width:3443;height:407;left:1565;mso-wrap-style:square;position:absolute;top:3261" stroked="f">
              <o:lock v:ext="edit" aspectratio="f"/>
              <v:textbox>
                <w:txbxContent>
                  <w:p>
                    <w:pPr>
                      <w:tabs>
                        <w:tab w:val="left" w:pos="1809"/>
                      </w:tabs>
                      <w:spacing w:line="300" w:lineRule="auto"/>
                      <w:rPr>
                        <w:rFonts w:ascii="宋体" w:hAnsi="宋体" w:hint="eastAsia"/>
                        <w:sz w:val="24"/>
                      </w:rPr>
                    </w:pPr>
                    <w:r>
                      <w:rPr>
                        <w:rFonts w:ascii="楷体" w:eastAsia="楷体" w:hAnsi="楷体" w:hint="eastAsia"/>
                        <w:sz w:val="24"/>
                      </w:rPr>
                      <w:t>图2-</w:t>
                    </w:r>
                    <w:r>
                      <w:rPr>
                        <w:rFonts w:ascii="楷体" w:eastAsia="楷体" w:hAnsi="楷体" w:hint="eastAsia"/>
                        <w:sz w:val="24"/>
                        <w:lang w:eastAsia="zh-CN"/>
                      </w:rPr>
                      <w:t>5</w:t>
                    </w:r>
                    <w:r>
                      <w:rPr>
                        <w:rFonts w:ascii="楷体" w:eastAsia="楷体" w:hAnsi="楷体" w:hint="eastAsia"/>
                        <w:sz w:val="24"/>
                      </w:rPr>
                      <w:t xml:space="preserve"> 旧厂洗涤工艺流程框图</w:t>
                    </w:r>
                  </w:p>
                  <w:p/>
                </w:txbxContent>
              </v:textbox>
            </v:rect>
            <w10:wrap type="square"/>
          </v:group>
        </w:pict>
      </w:r>
    </w:p>
    <w:p>
      <w:pPr>
        <w:tabs>
          <w:tab w:val="left" w:pos="1809"/>
        </w:tabs>
        <w:spacing w:line="300" w:lineRule="auto"/>
        <w:ind w:firstLine="480" w:firstLineChars="200"/>
        <w:rPr>
          <w:rFonts w:ascii="宋体" w:hAnsi="宋体" w:hint="eastAsia"/>
          <w:sz w:val="24"/>
        </w:rPr>
        <w:sectPr>
          <w:type w:val="nextPage"/>
          <w:pgSz w:w="10432" w:h="14742"/>
          <w:pgMar w:top="1133" w:right="1133" w:bottom="1133" w:left="1417" w:header="851" w:footer="992" w:gutter="0"/>
          <w:paperSrc w:first="0" w:other="0"/>
          <w:pgNumType w:fmt="decimal" w:start="11"/>
          <w:cols w:space="708"/>
          <w:titlePg w:val="0"/>
          <w:textDirection w:val="lrTb"/>
          <w:docGrid w:type="lines" w:linePitch="312" w:charSpace="0"/>
        </w:sectPr>
      </w:pPr>
    </w:p>
    <w:p>
      <w:pPr>
        <w:tabs>
          <w:tab w:val="left" w:pos="1809"/>
        </w:tabs>
        <w:spacing w:line="300" w:lineRule="auto"/>
        <w:ind w:firstLine="480" w:firstLineChars="200"/>
        <w:rPr>
          <w:rFonts w:ascii="宋体" w:hAnsi="宋体" w:hint="eastAsia"/>
          <w:sz w:val="24"/>
        </w:rPr>
      </w:pPr>
      <w:r>
        <w:rPr>
          <w:rFonts w:ascii="宋体" w:hAnsi="宋体" w:hint="eastAsia"/>
          <w:sz w:val="24"/>
        </w:rPr>
        <w:t>生产过程中由泵将反响后的浆料输送至板框压滤机进行压滤〔有三台板框压滤机并联操作，相应有三个滤饼储槽，三个洗涤槽〕，滤液输送至废酸循环槽，滤饼经收集进入在板框压滤机正下方的滤饼储槽中，并参加少量水，制成浆，便于进入洗涤槽。所用的洗涤方法是在洗涤槽中边搅拌边加水，至一定液位后停止加水并停止搅拌，采用重力沉降使液固别离，用人工虹吸的方法抽走上层清液，重复洗涤三遍。该工艺缺乏之处有：</w:t>
      </w:r>
    </w:p>
    <w:p>
      <w:pPr>
        <w:tabs>
          <w:tab w:val="left" w:pos="1809"/>
        </w:tabs>
        <w:spacing w:line="300" w:lineRule="auto"/>
        <w:ind w:firstLine="480" w:firstLineChars="200"/>
        <w:rPr>
          <w:rFonts w:ascii="宋体" w:hAnsi="宋体" w:hint="eastAsia"/>
          <w:sz w:val="24"/>
        </w:rPr>
      </w:pPr>
      <w:r>
        <w:rPr>
          <w:rFonts w:ascii="宋体" w:hAnsi="宋体" w:hint="eastAsia"/>
          <w:sz w:val="24"/>
        </w:rPr>
        <w:t>1〕活性白土吸水性强，每次洗涤效果差，需屡次洗涤；</w:t>
      </w:r>
    </w:p>
    <w:p>
      <w:pPr>
        <w:tabs>
          <w:tab w:val="left" w:pos="1809"/>
        </w:tabs>
        <w:spacing w:line="300" w:lineRule="auto"/>
        <w:ind w:firstLine="480" w:firstLineChars="200"/>
        <w:rPr>
          <w:rFonts w:ascii="宋体" w:hAnsi="宋体" w:hint="eastAsia"/>
          <w:sz w:val="24"/>
        </w:rPr>
      </w:pPr>
      <w:r>
        <w:rPr>
          <w:rFonts w:ascii="宋体" w:hAnsi="宋体" w:hint="eastAsia"/>
          <w:sz w:val="24"/>
        </w:rPr>
        <w:t>2〕产生的废水量大；</w:t>
      </w:r>
    </w:p>
    <w:p>
      <w:pPr>
        <w:tabs>
          <w:tab w:val="left" w:pos="1809"/>
        </w:tabs>
        <w:spacing w:line="300" w:lineRule="auto"/>
        <w:ind w:firstLine="480" w:firstLineChars="200"/>
        <w:rPr>
          <w:rFonts w:ascii="宋体" w:hAnsi="宋体" w:hint="eastAsia"/>
          <w:sz w:val="24"/>
        </w:rPr>
      </w:pPr>
      <w:r>
        <w:rPr>
          <w:rFonts w:ascii="宋体" w:hAnsi="宋体" w:hint="eastAsia"/>
          <w:sz w:val="24"/>
        </w:rPr>
        <w:t>3〕人工虹吸会吸走局部活性白土，产品流失率高。</w:t>
      </w:r>
    </w:p>
    <w:p>
      <w:pPr>
        <w:tabs>
          <w:tab w:val="left" w:pos="1809"/>
        </w:tabs>
        <w:spacing w:line="300" w:lineRule="auto"/>
        <w:ind w:firstLine="480" w:firstLineChars="200"/>
        <w:rPr>
          <w:rFonts w:ascii="宋体" w:hAnsi="宋体" w:hint="eastAsia"/>
          <w:sz w:val="24"/>
        </w:rPr>
      </w:pPr>
      <w:r>
        <w:rPr>
          <w:rFonts w:ascii="宋体" w:hAnsi="宋体" w:hint="eastAsia"/>
          <w:sz w:val="24"/>
        </w:rPr>
        <w:t>针对上述缺点，本工程对洗涤工艺进行改良创新，采用压滤、洗涤交替进行，以到达连续性生产，又减少了废水排放的目的。</w:t>
      </w:r>
    </w:p>
    <w:p>
      <w:pPr>
        <w:spacing w:line="300" w:lineRule="auto"/>
        <w:ind w:firstLine="480" w:firstLineChars="200"/>
        <w:rPr>
          <w:rFonts w:ascii="宋体" w:hAnsi="宋体" w:hint="eastAsia"/>
          <w:sz w:val="24"/>
          <w:lang w:val="zh-CN"/>
        </w:rPr>
        <w:sectPr>
          <w:type w:val="nextPage"/>
          <w:pgSz w:w="10432" w:h="14742"/>
          <w:pgMar w:top="1133" w:right="1133" w:bottom="1133" w:left="1417" w:header="851" w:footer="992" w:gutter="0"/>
          <w:paperSrc w:first="0" w:other="0"/>
          <w:pgNumType w:fmt="decimal" w:start="12"/>
          <w:cols w:space="708"/>
          <w:titlePg w:val="0"/>
          <w:textDirection w:val="lrTb"/>
          <w:docGrid w:type="lines" w:linePitch="312" w:charSpace="0"/>
        </w:sectPr>
      </w:pPr>
      <w:r>
        <w:rPr>
          <w:rFonts w:ascii="宋体" w:hAnsi="宋体" w:hint="eastAsia"/>
          <w:sz w:val="24"/>
          <w:lang w:val="zh-CN"/>
        </w:rPr>
        <w:t>本工程经改良后的洗涤工艺流程如下列图所示：</w:t>
      </w:r>
    </w:p>
    <w:p>
      <w:pPr>
        <w:tabs>
          <w:tab w:val="left" w:pos="1809"/>
        </w:tabs>
        <w:spacing w:line="300" w:lineRule="auto"/>
        <w:ind w:firstLine="420" w:firstLineChars="200"/>
        <w:jc w:val="center"/>
        <w:rPr>
          <w:rFonts w:ascii="宋体" w:hAnsi="宋体" w:hint="eastAsia"/>
          <w:sz w:val="28"/>
        </w:rPr>
      </w:pPr>
      <w:r>
        <w:pict>
          <v:group id="_x0000_i1158" style="width:396pt;height:491.4pt;mso-position-horizontal-relative:char;mso-position-vertical-relative:line" coordorigin="0,0" coordsize="6886,8560">
            <v:shape id="_x0000_s1159" type="#_x0000_t75" style="width:6886;height:8560;mso-wrap-style:square;position:absolute" o:preferrelative="f" filled="f" stroked="f">
              <v:fill o:detectmouseclick="t"/>
              <v:path o:extrusionok="f"/>
              <o:lock v:ext="edit" aspectratio="t" text="t"/>
            </v:shape>
            <v:rect id="_x0000_s1160" style="width:1252;height:407;left:1815;mso-wrap-style:square;position:absolute;top:1766">
              <v:stroke linestyle="single"/>
              <o:lock v:ext="edit" aspectratio="f"/>
              <v:textbox>
                <w:txbxContent>
                  <w:p>
                    <w:pPr>
                      <w:rPr>
                        <w:rFonts w:hint="eastAsia"/>
                      </w:rPr>
                    </w:pPr>
                    <w:r>
                      <w:rPr>
                        <w:rFonts w:hint="eastAsia"/>
                      </w:rPr>
                      <w:t>一次压滤</w:t>
                    </w:r>
                  </w:p>
                </w:txbxContent>
              </v:textbox>
            </v:rect>
            <v:rect id="_x0000_s1161" style="width:1252;height:407;left:1784;mso-wrap-style:square;position:absolute;top:5028">
              <v:stroke linestyle="single"/>
              <o:lock v:ext="edit" aspectratio="f"/>
              <v:textbox>
                <w:txbxContent>
                  <w:p>
                    <w:pPr>
                      <w:rPr>
                        <w:rFonts w:hint="eastAsia"/>
                      </w:rPr>
                    </w:pPr>
                    <w:r>
                      <w:rPr>
                        <w:rFonts w:hint="eastAsia"/>
                      </w:rPr>
                      <w:t>搅拌槽</w:t>
                    </w:r>
                  </w:p>
                </w:txbxContent>
              </v:textbox>
            </v:rect>
            <v:rect id="_x0000_s1162" style="width:1252;height:407;left:1784;mso-wrap-style:square;position:absolute;top:3397">
              <v:stroke linestyle="single"/>
              <o:lock v:ext="edit" aspectratio="f"/>
              <v:textbox>
                <w:txbxContent>
                  <w:p>
                    <w:pPr>
                      <w:rPr>
                        <w:rFonts w:hint="eastAsia"/>
                      </w:rPr>
                    </w:pPr>
                    <w:r>
                      <w:rPr>
                        <w:rFonts w:hint="eastAsia"/>
                      </w:rPr>
                      <w:t>沉降器1</w:t>
                    </w:r>
                  </w:p>
                </w:txbxContent>
              </v:textbox>
            </v:rect>
            <v:line id="_x0000_s1163" style="mso-wrap-style:square;position:absolute" from="1314,2174" to="1785,2175">
              <v:stroke linestyle="single" endarrow="block"/>
              <o:lock v:ext="edit" aspectratio="f"/>
            </v:line>
            <v:rect id="_x0000_s1164" style="width:1127;height:408;left:219;mso-wrap-style:square;position:absolute;top:1766">
              <v:stroke linestyle="single"/>
              <o:lock v:ext="edit" aspectratio="f"/>
              <v:textbox>
                <w:txbxContent>
                  <w:p>
                    <w:pPr>
                      <w:rPr>
                        <w:rFonts w:hint="eastAsia"/>
                      </w:rPr>
                    </w:pPr>
                    <w:r>
                      <w:rPr>
                        <w:rFonts w:hint="eastAsia"/>
                      </w:rPr>
                      <w:t>反响工段</w:t>
                    </w:r>
                  </w:p>
                </w:txbxContent>
              </v:textbox>
            </v:rect>
            <v:line id="_x0000_s1165" style="mso-wrap-style:square;position:absolute" from="2441,2174" to="2442,2582">
              <v:stroke linestyle="single" endarrow="block"/>
              <o:lock v:ext="edit" aspectratio="f"/>
            </v:line>
            <v:line id="_x0000_s1166" style="mso-wrap-style:square;position:absolute" from="2410,3805" to="2411,4214">
              <v:stroke linestyle="single" endarrow="block"/>
              <o:lock v:ext="edit" aspectratio="f"/>
            </v:line>
            <v:rect id="_x0000_s1167" style="width:939;height:407;left:3944;mso-wrap-style:square;position:absolute;top:4212">
              <v:stroke linestyle="single"/>
              <o:lock v:ext="edit" aspectratio="f"/>
              <v:textbox>
                <w:txbxContent>
                  <w:p>
                    <w:pPr>
                      <w:rPr>
                        <w:rFonts w:hint="eastAsia"/>
                      </w:rPr>
                    </w:pPr>
                    <w:r>
                      <w:rPr>
                        <w:rFonts w:hint="eastAsia"/>
                      </w:rPr>
                      <w:t>废水</w:t>
                    </w:r>
                  </w:p>
                </w:txbxContent>
              </v:textbox>
            </v:rect>
            <v:line id="_x0000_s1168" style="mso-wrap-style:square;position:absolute" from="2410,4620" to="2411,5028">
              <v:stroke linestyle="single" endarrow="block"/>
              <o:lock v:ext="edit" aspectratio="f"/>
            </v:line>
            <v:rect id="_x0000_s1169" style="width:1251;height:406;left:1784;mso-wrap-style:square;position:absolute;top:4212">
              <v:stroke linestyle="single"/>
              <o:lock v:ext="edit" aspectratio="f"/>
              <v:textbox>
                <w:txbxContent>
                  <w:p>
                    <w:pPr>
                      <w:rPr>
                        <w:rFonts w:hint="eastAsia"/>
                      </w:rPr>
                    </w:pPr>
                    <w:r>
                      <w:rPr>
                        <w:rFonts w:hint="eastAsia"/>
                      </w:rPr>
                      <w:t>二次压滤</w:t>
                    </w:r>
                  </w:p>
                </w:txbxContent>
              </v:textbox>
            </v:rect>
            <v:rect id="_x0000_s1170" style="width:1096;height:407;left:219;mso-wrap-style:square;position:absolute;top:5028">
              <v:stroke linestyle="single"/>
              <o:lock v:ext="edit" aspectratio="f"/>
              <v:textbox>
                <w:txbxContent>
                  <w:p>
                    <w:pPr>
                      <w:rPr>
                        <w:rFonts w:hint="eastAsia"/>
                        <w:color w:val="000000"/>
                      </w:rPr>
                    </w:pPr>
                    <w:r>
                      <w:rPr>
                        <w:rFonts w:hint="eastAsia"/>
                        <w:color w:val="000000"/>
                      </w:rPr>
                      <w:t>絮凝剂</w:t>
                    </w:r>
                  </w:p>
                  <w:p>
                    <w:pPr>
                      <w:rPr>
                        <w:rFonts w:hint="eastAsia"/>
                      </w:rPr>
                    </w:pPr>
                  </w:p>
                </w:txbxContent>
              </v:textbox>
            </v:rect>
            <v:line id="_x0000_s1171" style="flip:y;mso-wrap-style:square;position:absolute" from="3036,4484" to="3944,4485">
              <v:stroke linestyle="single" endarrow="block"/>
              <o:lock v:ext="edit" aspectratio="f"/>
            </v:line>
            <v:rect id="_x0000_s1172" style="width:1095;height:408;left:219;mso-wrap-style:square;position:absolute;top:951">
              <v:stroke linestyle="single"/>
              <o:lock v:ext="edit" aspectratio="f"/>
              <v:textbox>
                <w:txbxContent>
                  <w:p>
                    <w:pPr>
                      <w:rPr>
                        <w:rFonts w:hint="eastAsia"/>
                        <w:color w:val="FF0000"/>
                      </w:rPr>
                    </w:pPr>
                    <w:r>
                      <w:rPr>
                        <w:rFonts w:hint="eastAsia"/>
                      </w:rPr>
                      <w:t>工艺水</w:t>
                    </w:r>
                  </w:p>
                  <w:p>
                    <w:pPr>
                      <w:rPr>
                        <w:rFonts w:hint="eastAsia"/>
                        <w:color w:val="FF0000"/>
                      </w:rPr>
                    </w:pPr>
                  </w:p>
                </w:txbxContent>
              </v:textbox>
            </v:rect>
            <v:line id="_x0000_s1173" style="mso-wrap-style:square;position:absolute" from="1314,1223" to="1470,1224">
              <v:stroke linestyle="single"/>
              <o:lock v:ext="edit" aspectratio="f"/>
            </v:line>
            <v:line id="_x0000_s1174" style="mso-wrap-style:square;position:absolute" from="1471,2038" to="1784,2039">
              <v:stroke linestyle="single" endarrow="block"/>
              <o:lock v:ext="edit" aspectratio="f"/>
            </v:line>
            <v:line id="_x0000_s1175" style="mso-wrap-style:square;position:absolute" from="3067,1903" to="3224,1903">
              <v:stroke linestyle="single"/>
              <o:lock v:ext="edit" aspectratio="f"/>
            </v:line>
            <v:line id="_x0000_s1176" style="flip:y;mso-wrap-style:square;position:absolute" from="3224,1223" to="3225,1903">
              <v:stroke linestyle="single"/>
              <o:lock v:ext="edit" aspectratio="f"/>
            </v:line>
            <v:rect id="_x0000_s1177" style="width:1408;height:410;left:3537;mso-wrap-style:square;position:absolute;top:951">
              <v:stroke linestyle="single"/>
              <o:lock v:ext="edit" aspectratio="f"/>
              <v:textbox>
                <w:txbxContent>
                  <w:p>
                    <w:pPr>
                      <w:rPr>
                        <w:rFonts w:hint="eastAsia"/>
                      </w:rPr>
                    </w:pPr>
                    <w:r>
                      <w:rPr>
                        <w:rFonts w:hint="eastAsia"/>
                      </w:rPr>
                      <w:t>废酸循环槽</w:t>
                    </w:r>
                  </w:p>
                </w:txbxContent>
              </v:textbox>
            </v:rect>
            <v:line id="_x0000_s1178" style="mso-wrap-style:square;position:absolute" from="3224,1223" to="3537,1223">
              <v:stroke linestyle="single" endarrow="block"/>
              <o:lock v:ext="edit" aspectratio="f"/>
            </v:line>
            <v:rect id="_x0000_s1179" style="width:1252;height:410;left:5415;mso-wrap-style:square;position:absolute;top:951">
              <v:stroke linestyle="single"/>
              <o:lock v:ext="edit" aspectratio="f"/>
              <v:textbox>
                <w:txbxContent>
                  <w:p>
                    <w:pPr>
                      <w:rPr>
                        <w:rFonts w:hint="eastAsia"/>
                      </w:rPr>
                    </w:pPr>
                    <w:r>
                      <w:rPr>
                        <w:rFonts w:hint="eastAsia"/>
                      </w:rPr>
                      <w:t>原料工段</w:t>
                    </w:r>
                  </w:p>
                </w:txbxContent>
              </v:textbox>
            </v:rect>
            <v:line id="_x0000_s1180" style="mso-wrap-style:square;position:absolute" from="4945,1223" to="5415,1224">
              <v:stroke linestyle="single" endarrow="block"/>
              <o:lock v:ext="edit" aspectratio="f"/>
            </v:line>
            <v:rect id="_x0000_s1181" style="width:1408;height:409;left:3537;mso-wrap-style:square;position:absolute;top:136">
              <v:stroke linestyle="single"/>
              <o:lock v:ext="edit" aspectratio="f"/>
              <v:textbox>
                <w:txbxContent>
                  <w:p>
                    <w:pPr>
                      <w:jc w:val="center"/>
                      <w:rPr>
                        <w:rFonts w:hint="eastAsia"/>
                      </w:rPr>
                    </w:pPr>
                    <w:r>
                      <w:rPr>
                        <w:rFonts w:hint="eastAsia"/>
                      </w:rPr>
                      <w:t>离心清液</w:t>
                    </w:r>
                  </w:p>
                </w:txbxContent>
              </v:textbox>
            </v:rect>
            <v:line id="_x0000_s1182" style="mso-wrap-style:square;position:absolute" from="4163,543" to="4164,951">
              <v:stroke linestyle="single" endarrow="block"/>
              <o:lock v:ext="edit" aspectratio="f"/>
            </v:line>
            <v:line id="_x0000_s1183" style="mso-wrap-style:square;position:absolute" from="1314,5299" to="1784,5300">
              <v:stroke linestyle="single" endarrow="block"/>
              <o:lock v:ext="edit" aspectratio="f"/>
            </v:line>
            <v:rect id="_x0000_s1184" style="width:1003;height:410;left:3975;mso-wrap-style:square;position:absolute;top:6658">
              <v:stroke linestyle="single"/>
              <o:lock v:ext="edit" aspectratio="f"/>
              <v:textbox>
                <w:txbxContent>
                  <w:p>
                    <w:pPr>
                      <w:rPr>
                        <w:rFonts w:hint="eastAsia"/>
                      </w:rPr>
                    </w:pPr>
                    <w:r>
                      <w:rPr>
                        <w:rFonts w:hint="eastAsia"/>
                      </w:rPr>
                      <w:t>循环水槽</w:t>
                    </w:r>
                  </w:p>
                </w:txbxContent>
              </v:textbox>
            </v:rect>
            <v:rect id="_x0000_s1185" style="width:1251;height:408;left:1784;mso-wrap-style:square;position:absolute;top:6658">
              <v:stroke linestyle="single"/>
              <o:lock v:ext="edit" aspectratio="f"/>
              <v:textbox>
                <w:txbxContent>
                  <w:p>
                    <w:pPr>
                      <w:rPr>
                        <w:rFonts w:hint="eastAsia"/>
                      </w:rPr>
                    </w:pPr>
                    <w:r>
                      <w:rPr>
                        <w:rFonts w:hint="eastAsia"/>
                      </w:rPr>
                      <w:t>三次压滤</w:t>
                    </w:r>
                  </w:p>
                </w:txbxContent>
              </v:textbox>
            </v:rect>
            <v:line id="_x0000_s1186" style="flip:y;mso-wrap-style:square;position:absolute" from="3035,6930" to="3975,6933">
              <v:stroke linestyle="single" endarrow="block"/>
              <o:lock v:ext="edit" aspectratio="f"/>
            </v:line>
            <v:line id="_x0000_s1187" style="mso-wrap-style:square;position:absolute" from="2410,5435" to="2411,5842">
              <v:stroke linestyle="single" endarrow="block"/>
              <o:lock v:ext="edit" aspectratio="f"/>
            </v:line>
            <v:rect id="_x0000_s1188" style="width:1251;height:406;left:1784;mso-wrap-style:square;position:absolute;top:7474">
              <v:stroke linestyle="single"/>
              <o:lock v:ext="edit" aspectratio="f"/>
              <v:textbox>
                <w:txbxContent>
                  <w:p>
                    <w:pPr>
                      <w:rPr>
                        <w:rFonts w:hint="eastAsia"/>
                      </w:rPr>
                    </w:pPr>
                    <w:r>
                      <w:rPr>
                        <w:rFonts w:hint="eastAsia"/>
                      </w:rPr>
                      <w:t>枯燥工段</w:t>
                    </w:r>
                  </w:p>
                </w:txbxContent>
              </v:textbox>
            </v:rect>
            <v:line id="_x0000_s1189" style="mso-wrap-style:square;position:absolute" from="2410,7067" to="2411,7474">
              <v:stroke linestyle="single" endarrow="block"/>
              <o:lock v:ext="edit" aspectratio="f"/>
            </v:line>
            <v:rect id="_x0000_s1190" style="width:1159;height:408;left:219;mso-wrap-style:square;position:absolute;top:6658">
              <v:stroke linestyle="single"/>
              <o:lock v:ext="edit" aspectratio="f"/>
              <v:textbox>
                <w:txbxContent>
                  <w:p>
                    <w:pPr>
                      <w:rPr>
                        <w:rFonts w:hint="eastAsia"/>
                      </w:rPr>
                    </w:pPr>
                    <w:r>
                      <w:rPr>
                        <w:rFonts w:hint="eastAsia"/>
                      </w:rPr>
                      <w:t>压缩空气</w:t>
                    </w:r>
                  </w:p>
                </w:txbxContent>
              </v:textbox>
            </v:rect>
            <v:line id="_x0000_s1191" style="mso-wrap-style:square;position:absolute" from="1377,6932" to="1847,6934">
              <v:stroke linestyle="single" endarrow="block"/>
              <o:lock v:ext="edit" aspectratio="f"/>
            </v:line>
            <v:rect id="_x0000_s1192" style="width:939;height:408;left:3944;mso-wrap-style:square;position:absolute;top:3397">
              <v:stroke linestyle="single"/>
              <o:lock v:ext="edit" aspectratio="f"/>
              <v:textbox>
                <w:txbxContent>
                  <w:p>
                    <w:pPr>
                      <w:rPr>
                        <w:rFonts w:hint="eastAsia"/>
                      </w:rPr>
                    </w:pPr>
                    <w:r>
                      <w:rPr>
                        <w:rFonts w:hint="eastAsia"/>
                      </w:rPr>
                      <w:t>废水</w:t>
                    </w:r>
                  </w:p>
                </w:txbxContent>
              </v:textbox>
            </v:rect>
            <v:line id="_x0000_s1193" style="flip:y;mso-wrap-style:square;position:absolute" from="3036,3532" to="3944,3533">
              <v:stroke linestyle="single" endarrow="block"/>
              <o:lock v:ext="edit" aspectratio="f"/>
            </v:line>
            <v:line id="_x0000_s1194" style="flip:x;mso-wrap-style:square;position:absolute" from="3036,2853" to="5540,2854">
              <v:stroke linestyle="single" endarrow="block"/>
              <o:lock v:ext="edit" aspectratio="f"/>
            </v:line>
            <v:rect id="_x0000_s1195" style="width:1252;height:407;left:1784;mso-wrap-style:square;position:absolute;top:2582">
              <v:stroke linestyle="single"/>
              <o:lock v:ext="edit" aspectratio="f"/>
              <v:textbox>
                <w:txbxContent>
                  <w:p>
                    <w:pPr>
                      <w:rPr>
                        <w:rFonts w:hint="eastAsia"/>
                      </w:rPr>
                    </w:pPr>
                    <w:r>
                      <w:rPr>
                        <w:rFonts w:hint="eastAsia"/>
                      </w:rPr>
                      <w:t>搅拌槽</w:t>
                    </w:r>
                  </w:p>
                </w:txbxContent>
              </v:textbox>
            </v:rect>
            <v:rect id="_x0000_s1196" style="width:1251;height:407;left:1784;mso-wrap-style:square;position:absolute;top:5843">
              <v:stroke linestyle="single"/>
              <o:lock v:ext="edit" aspectratio="f"/>
              <v:textbox>
                <w:txbxContent>
                  <w:p>
                    <w:pPr>
                      <w:rPr>
                        <w:rFonts w:hint="eastAsia"/>
                      </w:rPr>
                    </w:pPr>
                    <w:r>
                      <w:rPr>
                        <w:rFonts w:hint="eastAsia"/>
                      </w:rPr>
                      <w:t>沉降器2</w:t>
                    </w:r>
                  </w:p>
                </w:txbxContent>
              </v:textbox>
            </v:rect>
            <v:line id="_x0000_s1197" style="mso-wrap-style:square;position:absolute" from="2410,2989" to="2411,3397">
              <v:stroke linestyle="single" endarrow="block"/>
              <o:lock v:ext="edit" aspectratio="f"/>
            </v:line>
            <v:line id="_x0000_s1198" style="mso-wrap-style:square;position:absolute" from="2410,6250" to="2411,6657">
              <v:stroke linestyle="single" endarrow="block"/>
              <o:lock v:ext="edit" aspectratio="f"/>
            </v:line>
            <v:rect id="_x0000_s1199" style="width:1093;height:407;left:219;mso-wrap-style:square;position:absolute;top:2582">
              <v:stroke linestyle="single"/>
              <o:lock v:ext="edit" aspectratio="f"/>
              <v:textbox>
                <w:txbxContent>
                  <w:p>
                    <w:pPr>
                      <w:rPr>
                        <w:rFonts w:hint="eastAsia"/>
                        <w:color w:val="000000"/>
                      </w:rPr>
                    </w:pPr>
                    <w:r>
                      <w:rPr>
                        <w:rFonts w:hint="eastAsia"/>
                        <w:color w:val="000000"/>
                      </w:rPr>
                      <w:t>絮凝剂</w:t>
                    </w:r>
                  </w:p>
                </w:txbxContent>
              </v:textbox>
            </v:rect>
            <v:line id="_x0000_s1200" style="mso-wrap-style:square;position:absolute" from="1313,2853" to="1784,2854">
              <v:stroke linestyle="single" endarrow="block"/>
              <o:lock v:ext="edit" aspectratio="f"/>
            </v:line>
            <v:rect id="_x0000_s1201" style="width:939;height:407;left:3975;mso-wrap-style:square;position:absolute;top:5028">
              <v:stroke linestyle="single"/>
              <o:lock v:ext="edit" aspectratio="f"/>
              <v:textbox>
                <w:txbxContent>
                  <w:p>
                    <w:pPr>
                      <w:rPr>
                        <w:rFonts w:hint="eastAsia"/>
                        <w:color w:val="000000"/>
                      </w:rPr>
                    </w:pPr>
                    <w:r>
                      <w:rPr>
                        <w:rFonts w:hint="eastAsia"/>
                        <w:color w:val="000000"/>
                      </w:rPr>
                      <w:t>工艺水</w:t>
                    </w:r>
                  </w:p>
                </w:txbxContent>
              </v:textbox>
            </v:rect>
            <v:line id="_x0000_s1202" style="mso-wrap-style:square;position:absolute" from="3036,5979" to="4288,5980">
              <v:stroke linestyle="single"/>
              <o:lock v:ext="edit" aspectratio="f"/>
            </v:line>
            <v:line id="_x0000_s1203" style="mso-wrap-style:square;position:absolute" from="4288,5979" to="4288,6658">
              <v:stroke linestyle="single" endarrow="block"/>
              <o:lock v:ext="edit" aspectratio="f"/>
            </v:line>
            <v:line id="_x0000_s1204" style="mso-wrap-style:square;position:absolute" from="5008,6930" to="5540,6931">
              <v:stroke linestyle="single"/>
              <o:lock v:ext="edit" aspectratio="f"/>
            </v:line>
            <v:line id="_x0000_s1205" style="flip:y;mso-wrap-style:square;position:absolute" from="5540,2853" to="5540,6930">
              <v:stroke linestyle="single"/>
              <o:lock v:ext="edit" aspectratio="f"/>
            </v:line>
            <v:rect id="_x0000_s1206" style="width:1096;height:408;left:219;mso-wrap-style:square;position:absolute;top:4212">
              <v:stroke linestyle="single"/>
              <o:lock v:ext="edit" aspectratio="f"/>
              <v:textbox>
                <w:txbxContent>
                  <w:p>
                    <w:pPr>
                      <w:rPr>
                        <w:rFonts w:hint="eastAsia"/>
                      </w:rPr>
                    </w:pPr>
                    <w:r>
                      <w:rPr>
                        <w:rFonts w:hint="eastAsia"/>
                      </w:rPr>
                      <w:t>压缩空气</w:t>
                    </w:r>
                  </w:p>
                </w:txbxContent>
              </v:textbox>
            </v:rect>
            <v:line id="_x0000_s1207" style="mso-wrap-style:square;position:absolute" from="1314,4486" to="1785,4488">
              <v:stroke linestyle="single" endarrow="block"/>
              <o:lock v:ext="edit" aspectratio="f"/>
            </v:line>
            <v:line id="_x0000_s1208" style="flip:x;mso-wrap-style:square;position:absolute" from="3036,5299" to="3975,5299">
              <v:stroke linestyle="single" endarrow="block"/>
              <o:lock v:ext="edit" aspectratio="f"/>
            </v:line>
            <v:rect id="_x0000_s1209" style="width:1159;height:407;left:219;mso-wrap-style:square;position:absolute;top:136">
              <v:stroke linestyle="single"/>
              <o:lock v:ext="edit" aspectratio="f"/>
              <v:textbox>
                <w:txbxContent>
                  <w:p>
                    <w:pPr>
                      <w:rPr>
                        <w:rFonts w:hint="eastAsia"/>
                      </w:rPr>
                    </w:pPr>
                    <w:r>
                      <w:rPr>
                        <w:rFonts w:hint="eastAsia"/>
                      </w:rPr>
                      <w:t>压缩空气</w:t>
                    </w:r>
                  </w:p>
                </w:txbxContent>
              </v:textbox>
            </v:rect>
            <v:line id="_x0000_s1210" style="mso-wrap-style:square;position:absolute" from="1471,1223" to="1471,2038">
              <v:stroke linestyle="single"/>
              <o:lock v:ext="edit" aspectratio="f"/>
            </v:line>
            <v:line id="_x0000_s1211" style="mso-wrap-style:square;position:absolute" from="1314,408" to="1627,409">
              <v:stroke linestyle="single"/>
              <o:lock v:ext="edit" aspectratio="f"/>
            </v:line>
            <v:line id="_x0000_s1212" style="mso-wrap-style:square;position:absolute" from="1627,408" to="1628,1902">
              <v:stroke linestyle="single"/>
              <o:lock v:ext="edit" aspectratio="f"/>
            </v:line>
            <v:line id="_x0000_s1213" style="mso-wrap-style:square;position:absolute" from="1627,1902" to="1784,1903">
              <v:stroke linestyle="single" endarrow="block"/>
              <o:lock v:ext="edit" aspectratio="f"/>
            </v:line>
            <v:rect id="_x0000_s1214" style="width:2504;height:407;left:1878;mso-wrap-style:square;position:absolute;top:8017" stroked="f">
              <o:lock v:ext="edit" aspectratio="f"/>
              <v:textbox>
                <w:txbxContent>
                  <w:p>
                    <w:pPr>
                      <w:tabs>
                        <w:tab w:val="left" w:pos="1809"/>
                      </w:tabs>
                      <w:spacing w:line="300" w:lineRule="auto"/>
                      <w:rPr>
                        <w:rFonts w:ascii="宋体" w:hAnsi="宋体" w:hint="eastAsia"/>
                        <w:sz w:val="24"/>
                      </w:rPr>
                    </w:pPr>
                    <w:r>
                      <w:rPr>
                        <w:rFonts w:ascii="楷体" w:eastAsia="楷体" w:hAnsi="楷体" w:hint="eastAsia"/>
                        <w:sz w:val="24"/>
                      </w:rPr>
                      <w:t>图2-</w:t>
                    </w:r>
                    <w:r>
                      <w:rPr>
                        <w:rFonts w:ascii="楷体" w:eastAsia="楷体" w:hAnsi="楷体" w:hint="eastAsia"/>
                        <w:sz w:val="24"/>
                        <w:lang w:eastAsia="zh-CN"/>
                      </w:rPr>
                      <w:t>6</w:t>
                    </w:r>
                    <w:r>
                      <w:rPr>
                        <w:rFonts w:ascii="楷体" w:eastAsia="楷体" w:hAnsi="楷体" w:hint="eastAsia"/>
                        <w:sz w:val="24"/>
                      </w:rPr>
                      <w:t>洗涤工艺流程框</w:t>
                    </w:r>
                    <w:r>
                      <w:rPr>
                        <w:rFonts w:ascii="楷体" w:eastAsia="楷体" w:hAnsi="楷体" w:hint="eastAsia"/>
                        <w:sz w:val="24"/>
                        <w:lang w:eastAsia="zh-CN"/>
                      </w:rPr>
                      <w:t>图</w:t>
                    </w:r>
                  </w:p>
                  <w:p/>
                </w:txbxContent>
              </v:textbox>
            </v:rect>
            <w10:wrap type="none"/>
            <w10:anchorlock/>
          </v:group>
        </w:pict>
      </w:r>
    </w:p>
    <w:p>
      <w:pPr>
        <w:spacing w:line="300" w:lineRule="auto"/>
        <w:ind w:firstLine="480" w:firstLineChars="200"/>
        <w:rPr>
          <w:rFonts w:ascii="宋体" w:hAnsi="宋体" w:hint="eastAsia"/>
          <w:sz w:val="24"/>
        </w:rPr>
        <w:sectPr>
          <w:type w:val="nextPage"/>
          <w:pgSz w:w="10432" w:h="14742"/>
          <w:pgMar w:top="1133" w:right="1133" w:bottom="1133" w:left="1417" w:header="851" w:footer="992" w:gutter="0"/>
          <w:paperSrc w:first="0" w:other="0"/>
          <w:pgNumType w:fmt="decimal" w:start="13"/>
          <w:cols w:space="708"/>
          <w:titlePg w:val="0"/>
          <w:textDirection w:val="lrTb"/>
          <w:docGrid w:type="lines" w:linePitch="312" w:charSpace="0"/>
        </w:sectPr>
      </w:pPr>
    </w:p>
    <w:p>
      <w:pPr>
        <w:spacing w:line="300" w:lineRule="auto"/>
        <w:ind w:firstLine="480" w:firstLineChars="200"/>
        <w:rPr>
          <w:rFonts w:ascii="宋体" w:hAnsi="宋体" w:hint="eastAsia"/>
          <w:sz w:val="24"/>
        </w:rPr>
      </w:pPr>
      <w:r>
        <w:rPr>
          <w:rFonts w:ascii="宋体" w:hAnsi="宋体" w:hint="eastAsia"/>
          <w:sz w:val="24"/>
        </w:rPr>
        <w:t>生产中由泵将反响后的浆料输送至板框压滤机进行压滤〔两台板框压滤机交替工作〕，所得滤液进入废酸循环槽，压滤完后用局部工艺水洗涤滤饼，洗涤液进入废酸循环槽。一次压滤所得滤饼直接送入预先注有一定循环水或工艺水的搅拌槽，且絮凝剂是与水同时注入搅拌槽的。两个并列的搅拌槽中的浆料以重力为动力交替流入沉降器，清液从沉降器上部溢出,并送往废水处理工段，固体颗粒在沉降器内沉降至底部，用泵将浓浆由沉降器底部抽出打入二级压滤机,压滤所得滤液送往废水处理工段。</w:t>
      </w:r>
    </w:p>
    <w:p>
      <w:pPr>
        <w:spacing w:line="300" w:lineRule="auto"/>
        <w:ind w:firstLine="480" w:firstLineChars="200"/>
        <w:rPr>
          <w:rFonts w:ascii="宋体" w:hAnsi="宋体" w:hint="eastAsia"/>
          <w:sz w:val="24"/>
        </w:rPr>
      </w:pPr>
      <w:r>
        <w:rPr>
          <w:rFonts w:ascii="宋体" w:hAnsi="宋体" w:hint="eastAsia"/>
          <w:sz w:val="24"/>
        </w:rPr>
        <w:t>二次压滤后的滤饼直接送入搅拌槽,搅拌槽中参加的是清水然后重复上述操作，沉降器的溢出液循环使用，浓浆送往第三级压滤，滤液循环使用。压滤结束后用鼓风机鼓入一定量的压缩空气，以减少滤饼中的含水量，便于枯燥。</w:t>
      </w:r>
    </w:p>
    <w:p>
      <w:pPr>
        <w:spacing w:line="300" w:lineRule="auto"/>
        <w:ind w:firstLine="480" w:firstLineChars="200"/>
        <w:rPr>
          <w:rFonts w:ascii="宋体" w:hAnsi="宋体" w:hint="eastAsia"/>
          <w:sz w:val="24"/>
          <w:lang w:val="zh-CN"/>
        </w:rPr>
      </w:pPr>
      <w:r>
        <w:rPr>
          <w:rFonts w:ascii="宋体" w:hAnsi="宋体" w:hint="eastAsia"/>
          <w:sz w:val="24"/>
          <w:lang w:val="zh-CN"/>
        </w:rPr>
        <w:t>本工程的洗涤工艺和旧厂的相比，具有一下工艺特色有：</w:t>
      </w:r>
    </w:p>
    <w:p>
      <w:pPr>
        <w:spacing w:line="300" w:lineRule="auto"/>
        <w:ind w:firstLine="480" w:firstLineChars="200"/>
        <w:rPr>
          <w:rFonts w:ascii="宋体" w:hAnsi="宋体" w:hint="eastAsia"/>
          <w:sz w:val="24"/>
          <w:lang w:val="zh-CN"/>
        </w:rPr>
      </w:pPr>
      <w:r>
        <w:rPr>
          <w:rFonts w:ascii="宋体" w:hAnsi="宋体" w:hint="eastAsia"/>
          <w:sz w:val="24"/>
          <w:lang w:val="zh-CN"/>
        </w:rPr>
        <w:t>1〕采用连续洗涤，自动化程度高；</w:t>
      </w:r>
    </w:p>
    <w:p>
      <w:pPr>
        <w:spacing w:line="300" w:lineRule="auto"/>
        <w:ind w:firstLine="480" w:firstLineChars="200"/>
        <w:rPr>
          <w:rFonts w:ascii="宋体" w:hAnsi="宋体" w:hint="eastAsia"/>
          <w:sz w:val="24"/>
          <w:lang w:val="zh-CN"/>
        </w:rPr>
      </w:pPr>
      <w:r>
        <w:rPr>
          <w:rFonts w:ascii="宋体" w:hAnsi="宋体" w:hint="eastAsia"/>
          <w:sz w:val="24"/>
          <w:lang w:val="zh-CN"/>
        </w:rPr>
        <w:t>2〕第二次沉降所得清液及第二、第三次压滤滤液，循环使用，减少了新鲜工艺水的使用及废水的排放；</w:t>
      </w:r>
    </w:p>
    <w:p>
      <w:pPr>
        <w:spacing w:line="300" w:lineRule="auto"/>
        <w:ind w:firstLine="480" w:firstLineChars="200"/>
        <w:rPr>
          <w:rFonts w:ascii="宋体" w:hAnsi="宋体" w:hint="eastAsia"/>
          <w:sz w:val="24"/>
          <w:lang w:val="zh-CN"/>
        </w:rPr>
      </w:pPr>
      <w:r>
        <w:rPr>
          <w:rFonts w:ascii="宋体" w:hAnsi="宋体" w:hint="eastAsia"/>
          <w:sz w:val="24"/>
          <w:lang w:val="zh-CN"/>
        </w:rPr>
        <w:t>3〕洗涤采用压滤、洗涤交替进行，洗涤效果好，降低了活性白土吸水性对洗涤效果的影响；</w:t>
      </w:r>
    </w:p>
    <w:p>
      <w:pPr>
        <w:spacing w:line="300" w:lineRule="auto"/>
        <w:ind w:firstLine="480" w:firstLineChars="200"/>
        <w:rPr>
          <w:rFonts w:ascii="宋体" w:hAnsi="宋体" w:hint="eastAsia"/>
          <w:sz w:val="24"/>
          <w:lang w:val="zh-CN"/>
        </w:rPr>
      </w:pPr>
      <w:r>
        <w:rPr>
          <w:rFonts w:ascii="宋体" w:hAnsi="宋体" w:hint="eastAsia"/>
          <w:sz w:val="24"/>
          <w:lang w:val="zh-CN"/>
        </w:rPr>
        <w:t>4〕大大减少了产品的流失。</w:t>
      </w:r>
    </w:p>
    <w:p>
      <w:pPr>
        <w:spacing w:line="300" w:lineRule="auto"/>
        <w:rPr>
          <w:rFonts w:ascii="宋体" w:hAnsi="宋体" w:hint="eastAsia"/>
          <w:sz w:val="24"/>
          <w:lang w:val="zh-CN"/>
        </w:rPr>
      </w:pPr>
      <w:r>
        <w:rPr>
          <w:rFonts w:ascii="宋体" w:hAnsi="宋体" w:hint="eastAsia"/>
          <w:sz w:val="24"/>
          <w:lang w:val="zh-CN"/>
        </w:rPr>
        <w:t>本工段主要设备</w:t>
      </w:r>
      <w:r>
        <w:rPr>
          <w:rFonts w:ascii="宋体" w:hAnsi="宋体" w:hint="eastAsia"/>
          <w:sz w:val="24"/>
        </w:rPr>
        <w:t>及构筑物</w:t>
      </w:r>
      <w:r>
        <w:rPr>
          <w:rFonts w:ascii="宋体" w:hAnsi="宋体" w:hint="eastAsia"/>
          <w:sz w:val="24"/>
          <w:lang w:val="zh-CN"/>
        </w:rPr>
        <w:t>有</w:t>
      </w:r>
      <w:r>
        <w:rPr>
          <w:rFonts w:ascii="宋体" w:hAnsi="宋体" w:hint="eastAsia"/>
          <w:sz w:val="24"/>
        </w:rPr>
        <w:t>板框压滤机、沉降器、搅拌槽。</w:t>
      </w:r>
    </w:p>
    <w:p>
      <w:pPr>
        <w:pStyle w:val="Heading2"/>
        <w:spacing w:line="300" w:lineRule="auto"/>
        <w:rPr>
          <w:rFonts w:hint="eastAsia"/>
        </w:rPr>
      </w:pPr>
      <w:bookmarkStart w:id="17" w:name="_Toc238652694"/>
      <w:bookmarkStart w:id="18" w:name="_Toc3649"/>
      <w:r>
        <w:rPr>
          <w:rFonts w:hint="eastAsia"/>
          <w:lang w:eastAsia="zh-CN"/>
        </w:rPr>
        <w:t>2</w:t>
      </w:r>
      <w:r>
        <w:rPr>
          <w:rFonts w:hint="eastAsia"/>
        </w:rPr>
        <w:t>.4</w:t>
      </w:r>
      <w:r>
        <w:rPr>
          <w:rFonts w:hint="eastAsia"/>
          <w:lang w:val="zh-CN"/>
        </w:rPr>
        <w:t>枯燥包装工段的说明</w:t>
      </w:r>
      <w:bookmarkEnd w:id="17"/>
      <w:bookmarkEnd w:id="18"/>
    </w:p>
    <w:p>
      <w:pPr>
        <w:spacing w:line="300" w:lineRule="auto"/>
        <w:rPr>
          <w:rFonts w:ascii="宋体" w:hAnsi="宋体" w:hint="eastAsia"/>
          <w:sz w:val="24"/>
          <w:lang w:val="zh-CN"/>
        </w:rPr>
      </w:pPr>
      <w:r>
        <w:rPr>
          <w:rFonts w:ascii="宋体" w:hAnsi="宋体" w:hint="eastAsia"/>
          <w:sz w:val="24"/>
          <w:lang w:val="zh-CN"/>
        </w:rPr>
        <w:t>旧厂所采用的枯燥包装工艺流程框图如下列图所示：</w:t>
      </w:r>
    </w:p>
    <w:p>
      <w:pPr>
        <w:tabs>
          <w:tab w:val="left" w:pos="1809"/>
        </w:tabs>
        <w:spacing w:line="300" w:lineRule="auto"/>
        <w:rPr>
          <w:rFonts w:ascii="宋体" w:hAnsi="宋体" w:hint="eastAsia"/>
          <w:color w:val="000000"/>
          <w:sz w:val="28"/>
        </w:rPr>
      </w:pPr>
      <w:r>
        <w:rPr>
          <w:rFonts w:ascii="宋体" w:hAnsi="宋体" w:hint="eastAsia"/>
          <w:color w:val="000000"/>
          <w:sz w:val="28"/>
        </w:rPr>
        <w:pict>
          <v:group id="_x0000_s1215" style="width:435.6pt;height:218.65pt;margin-top:8.9pt;margin-left:-15.6pt;mso-position-horizontal-relative:char;mso-position-vertical-relative:line;position:absolute;z-index:251661312" coordorigin="0,0" coordsize="7574,3803">
            <v:shape id="_x0000_s1216" type="#_x0000_t75" style="width:7574;height:3803;mso-wrap-style:square;position:absolute" o:preferrelative="f" filled="f" stroked="f">
              <v:fill o:detectmouseclick="t"/>
              <v:path o:extrusionok="f"/>
              <o:lock v:ext="edit" aspectratio="t" text="t"/>
            </v:shape>
            <v:rect id="_x0000_s1217" style="width:940;height:407;left:219;mso-wrap-style:square;position:absolute;top:1088">
              <v:stroke linestyle="single"/>
              <o:lock v:ext="edit" aspectratio="f"/>
              <v:textbox>
                <w:txbxContent>
                  <w:p>
                    <w:pPr>
                      <w:rPr>
                        <w:rFonts w:hint="eastAsia"/>
                        <w:color w:val="000000"/>
                        <w:sz w:val="24"/>
                      </w:rPr>
                    </w:pPr>
                    <w:r>
                      <w:rPr>
                        <w:rFonts w:hint="eastAsia"/>
                        <w:color w:val="000000"/>
                        <w:sz w:val="24"/>
                      </w:rPr>
                      <w:t>风机</w:t>
                    </w:r>
                  </w:p>
                </w:txbxContent>
              </v:textbox>
            </v:rect>
            <v:rect id="_x0000_s1218" style="width:940;height:408;left:219;mso-wrap-style:square;position:absolute;top:408">
              <v:stroke linestyle="single"/>
              <o:lock v:ext="edit" aspectratio="f"/>
              <v:textbox>
                <w:txbxContent>
                  <w:p>
                    <w:pPr>
                      <w:rPr>
                        <w:rFonts w:hint="eastAsia"/>
                        <w:sz w:val="24"/>
                      </w:rPr>
                    </w:pPr>
                    <w:r>
                      <w:rPr>
                        <w:rFonts w:hint="eastAsia"/>
                        <w:sz w:val="24"/>
                      </w:rPr>
                      <w:t>滤饼</w:t>
                    </w:r>
                  </w:p>
                </w:txbxContent>
              </v:textbox>
            </v:rect>
            <v:rect id="_x0000_s1219" style="width:940;height:408;left:1815;mso-wrap-style:square;position:absolute;top:407">
              <v:stroke linestyle="single"/>
              <o:lock v:ext="edit" aspectratio="f"/>
              <v:textbox>
                <w:txbxContent>
                  <w:p>
                    <w:pPr>
                      <w:rPr>
                        <w:rFonts w:hint="eastAsia"/>
                        <w:sz w:val="24"/>
                      </w:rPr>
                    </w:pPr>
                    <w:r>
                      <w:rPr>
                        <w:rFonts w:hint="eastAsia"/>
                        <w:sz w:val="24"/>
                      </w:rPr>
                      <w:t>枯燥器</w:t>
                    </w:r>
                  </w:p>
                </w:txbxContent>
              </v:textbox>
            </v:rect>
            <v:rect id="_x0000_s1220" style="width:940;height:408;left:3223;mso-wrap-style:square;position:absolute;top:407">
              <v:stroke linestyle="single"/>
              <o:lock v:ext="edit" aspectratio="f"/>
              <v:textbox>
                <w:txbxContent>
                  <w:p>
                    <w:pPr>
                      <w:rPr>
                        <w:rFonts w:hint="eastAsia"/>
                        <w:sz w:val="24"/>
                      </w:rPr>
                    </w:pPr>
                    <w:r>
                      <w:rPr>
                        <w:rFonts w:hint="eastAsia"/>
                        <w:sz w:val="24"/>
                      </w:rPr>
                      <w:t>粉碎机</w:t>
                    </w:r>
                  </w:p>
                </w:txbxContent>
              </v:textbox>
            </v:rect>
            <v:rect id="_x0000_s1221" style="width:940;height:408;left:1784;mso-wrap-style:square;position:absolute;top:1766">
              <v:stroke linestyle="single"/>
              <o:lock v:ext="edit" aspectratio="f"/>
              <v:textbox>
                <w:txbxContent>
                  <w:p>
                    <w:pPr>
                      <w:rPr>
                        <w:rFonts w:hint="eastAsia"/>
                        <w:sz w:val="24"/>
                      </w:rPr>
                    </w:pPr>
                    <w:r>
                      <w:rPr>
                        <w:rFonts w:hint="eastAsia"/>
                        <w:sz w:val="24"/>
                      </w:rPr>
                      <w:t>换热器</w:t>
                    </w:r>
                  </w:p>
                </w:txbxContent>
              </v:textbox>
            </v:rect>
            <v:rect id="_x0000_s1222" style="width:1409;height:408;left:4632;mso-wrap-style:square;position:absolute;top:407">
              <v:stroke linestyle="single"/>
              <o:lock v:ext="edit" aspectratio="f"/>
              <v:textbox>
                <w:txbxContent>
                  <w:p>
                    <w:pPr>
                      <w:rPr>
                        <w:rFonts w:hint="eastAsia"/>
                        <w:sz w:val="24"/>
                      </w:rPr>
                    </w:pPr>
                    <w:r>
                      <w:rPr>
                        <w:rFonts w:hint="eastAsia"/>
                        <w:sz w:val="24"/>
                      </w:rPr>
                      <w:t>旋风别离器</w:t>
                    </w:r>
                  </w:p>
                </w:txbxContent>
              </v:textbox>
            </v:rect>
            <v:rect id="_x0000_s1223" style="width:939;height:408;left:6479;mso-wrap-style:square;position:absolute;top:1087">
              <v:stroke linestyle="single"/>
              <o:lock v:ext="edit" aspectratio="f"/>
              <v:textbox>
                <w:txbxContent>
                  <w:p>
                    <w:pPr>
                      <w:rPr>
                        <w:rFonts w:hint="eastAsia"/>
                        <w:sz w:val="24"/>
                      </w:rPr>
                    </w:pPr>
                    <w:r>
                      <w:rPr>
                        <w:rFonts w:hint="eastAsia"/>
                        <w:sz w:val="24"/>
                      </w:rPr>
                      <w:t>包装机</w:t>
                    </w:r>
                  </w:p>
                </w:txbxContent>
              </v:textbox>
            </v:rect>
            <v:rect id="_x0000_s1224" style="width:1096;height:408;left:3192;mso-wrap-style:square;position:absolute;top:1766">
              <v:stroke linestyle="single"/>
              <o:lock v:ext="edit" aspectratio="f"/>
              <v:textbox>
                <w:txbxContent>
                  <w:p>
                    <w:pPr>
                      <w:rPr>
                        <w:rFonts w:hint="eastAsia"/>
                        <w:color w:val="000000"/>
                        <w:sz w:val="24"/>
                      </w:rPr>
                    </w:pPr>
                    <w:r>
                      <w:rPr>
                        <w:rFonts w:hint="eastAsia"/>
                        <w:color w:val="000000"/>
                        <w:sz w:val="24"/>
                      </w:rPr>
                      <w:t>气化炉2</w:t>
                    </w:r>
                  </w:p>
                </w:txbxContent>
              </v:textbox>
            </v:rect>
            <v:line id="_x0000_s1225" style="mso-wrap-style:square;position:absolute" from="1158,543" to="1814,544">
              <v:stroke linestyle="single" endarrow="block"/>
              <o:lock v:ext="edit" aspectratio="f"/>
            </v:line>
            <v:line id="_x0000_s1226" style="mso-wrap-style:square;position:absolute" from="2723,679" to="3193,681">
              <v:stroke linestyle="single" endarrow="block"/>
              <o:lock v:ext="edit" aspectratio="f"/>
            </v:line>
            <v:line id="_x0000_s1227" style="mso-wrap-style:square;position:absolute" from="4162,543" to="4632,544">
              <v:stroke linestyle="single" endarrow="block"/>
              <o:lock v:ext="edit" aspectratio="f"/>
            </v:line>
            <v:line id="_x0000_s1228" style="mso-wrap-style:square;position:absolute" from="6040,543" to="6510,544">
              <v:stroke linestyle="single" endarrow="block"/>
              <o:lock v:ext="edit" aspectratio="f"/>
            </v:line>
            <v:line id="_x0000_s1229" style="flip:x;mso-wrap-style:square;position:absolute" from="2723,2038" to="3192,2040">
              <v:stroke linestyle="single" endarrow="block"/>
              <o:lock v:ext="edit" aspectratio="f"/>
            </v:line>
            <v:line id="_x0000_s1230" style="flip:y;mso-wrap-style:square;position:absolute" from="1313,680" to="1314,1359">
              <v:stroke linestyle="single"/>
              <o:lock v:ext="edit" aspectratio="f"/>
            </v:line>
            <v:line id="_x0000_s1231" style="flip:y;mso-wrap-style:square;position:absolute" from="2723,1902" to="3036,1904">
              <v:stroke linestyle="single"/>
              <o:lock v:ext="edit" aspectratio="f"/>
            </v:line>
            <v:line id="_x0000_s1232" style="mso-wrap-style:square;position:absolute" from="3036,815" to="3318,816">
              <v:stroke linestyle="single" endarrow="block"/>
              <o:lock v:ext="edit" aspectratio="f"/>
            </v:line>
            <v:rect id="_x0000_s1233" style="width:941;height:408;left:4601;mso-wrap-style:square;position:absolute;top:1766">
              <v:stroke linestyle="single"/>
              <o:lock v:ext="edit" aspectratio="f"/>
              <v:textbox>
                <w:txbxContent>
                  <w:p>
                    <w:pPr>
                      <w:rPr>
                        <w:rFonts w:hint="eastAsia"/>
                        <w:sz w:val="24"/>
                      </w:rPr>
                    </w:pPr>
                    <w:r>
                      <w:rPr>
                        <w:rFonts w:hint="eastAsia"/>
                        <w:sz w:val="24"/>
                      </w:rPr>
                      <w:t>粉煤</w:t>
                    </w:r>
                  </w:p>
                </w:txbxContent>
              </v:textbox>
            </v:rect>
            <v:line id="_x0000_s1234" style="flip:x y;mso-wrap-style:square;position:absolute" from="4288,2038" to="4601,2039">
              <v:stroke linestyle="single" endarrow="block"/>
              <o:lock v:ext="edit" aspectratio="f"/>
            </v:line>
            <v:rect id="_x0000_s1235" style="width:940;height:408;left:3192;mso-wrap-style:square;position:absolute;top:2445">
              <v:stroke linestyle="single"/>
              <o:lock v:ext="edit" aspectratio="f"/>
              <v:textbox>
                <w:txbxContent>
                  <w:p>
                    <w:pPr>
                      <w:rPr>
                        <w:rFonts w:hint="eastAsia"/>
                        <w:sz w:val="24"/>
                      </w:rPr>
                    </w:pPr>
                    <w:r>
                      <w:rPr>
                        <w:rFonts w:hint="eastAsia"/>
                        <w:sz w:val="24"/>
                      </w:rPr>
                      <w:t>炉渣</w:t>
                    </w:r>
                  </w:p>
                </w:txbxContent>
              </v:textbox>
            </v:rect>
            <v:line id="_x0000_s1236" style="mso-wrap-style:square;position:absolute" from="3662,2174" to="3664,2446">
              <v:stroke linestyle="single" endarrow="block"/>
              <o:lock v:ext="edit" aspectratio="f"/>
            </v:line>
            <v:line id="_x0000_s1237" style="flip:y;mso-wrap-style:square;position:absolute" from="1158,1902" to="1784,1903">
              <v:stroke linestyle="single" endarrow="block"/>
              <o:lock v:ext="edit" aspectratio="f"/>
            </v:line>
            <v:rect id="_x0000_s1238" style="width:937;height:410;left:219;mso-wrap-style:square;position:absolute;top:2445">
              <v:stroke linestyle="single"/>
              <o:lock v:ext="edit" aspectratio="f"/>
              <v:textbox>
                <w:txbxContent>
                  <w:p>
                    <w:pPr>
                      <w:rPr>
                        <w:rFonts w:hint="eastAsia"/>
                        <w:color w:val="000000"/>
                        <w:sz w:val="24"/>
                      </w:rPr>
                    </w:pPr>
                    <w:r>
                      <w:rPr>
                        <w:rFonts w:hint="eastAsia"/>
                        <w:color w:val="000000"/>
                        <w:sz w:val="24"/>
                      </w:rPr>
                      <w:t>烟道气</w:t>
                    </w:r>
                  </w:p>
                </w:txbxContent>
              </v:textbox>
            </v:rect>
            <v:line id="_x0000_s1239" style="mso-wrap-style:square;position:absolute" from="1314,679" to="1814,680">
              <v:stroke linestyle="single"/>
              <o:lock v:ext="edit" aspectratio="f"/>
            </v:line>
            <v:line id="_x0000_s1240" style="flip:x;mso-wrap-style:square;position:absolute" from="1157,1360" to="1313,1361">
              <v:stroke linestyle="single" endarrow="block"/>
              <o:lock v:ext="edit" aspectratio="f"/>
            </v:line>
            <v:rect id="_x0000_s1241" style="width:937;height:409;left:219;mso-wrap-style:square;position:absolute;top:1766">
              <v:stroke linestyle="single"/>
              <o:lock v:ext="edit" aspectratio="f"/>
              <v:textbox>
                <w:txbxContent>
                  <w:p>
                    <w:pPr>
                      <w:rPr>
                        <w:rFonts w:hint="eastAsia"/>
                        <w:color w:val="000000"/>
                        <w:sz w:val="24"/>
                      </w:rPr>
                    </w:pPr>
                    <w:r>
                      <w:rPr>
                        <w:rFonts w:hint="eastAsia"/>
                        <w:color w:val="000000"/>
                        <w:sz w:val="24"/>
                      </w:rPr>
                      <w:t>风机</w:t>
                    </w:r>
                  </w:p>
                </w:txbxContent>
              </v:textbox>
            </v:rect>
            <v:rect id="_x0000_s1242" style="width:939;height:408;left:6479;mso-wrap-style:square;position:absolute;top:408">
              <v:stroke linestyle="single"/>
              <o:lock v:ext="edit" aspectratio="f"/>
              <v:textbox>
                <w:txbxContent>
                  <w:p>
                    <w:pPr>
                      <w:rPr>
                        <w:rFonts w:hint="eastAsia"/>
                        <w:sz w:val="24"/>
                      </w:rPr>
                    </w:pPr>
                    <w:r>
                      <w:rPr>
                        <w:rFonts w:hint="eastAsia"/>
                        <w:sz w:val="24"/>
                      </w:rPr>
                      <w:t>收集器</w:t>
                    </w:r>
                  </w:p>
                </w:txbxContent>
              </v:textbox>
            </v:rect>
            <v:line id="_x0000_s1243" style="mso-wrap-style:square;position:absolute" from="5383,815" to="5384,1359">
              <v:stroke linestyle="single"/>
              <o:lock v:ext="edit" aspectratio="f"/>
            </v:line>
            <v:line id="_x0000_s1244" style="mso-wrap-style:square;position:absolute" from="5383,1358" to="6479,1359">
              <v:stroke linestyle="single" endarrow="block"/>
              <o:lock v:ext="edit" aspectratio="f"/>
            </v:line>
            <v:line id="_x0000_s1245" style="mso-wrap-style:square;position:absolute" from="6948,815" to="6948,1087">
              <v:stroke linestyle="single" endarrow="block"/>
              <o:lock v:ext="edit" aspectratio="f"/>
            </v:line>
            <v:line id="_x0000_s1246" style="flip:y;mso-wrap-style:square;position:absolute" from="6948,136" to="6948,408">
              <v:stroke linestyle="single"/>
              <o:lock v:ext="edit" aspectratio="f"/>
            </v:line>
            <v:line id="_x0000_s1247" style="flip:x;mso-wrap-style:square;position:absolute" from="3036,136" to="6948,136">
              <v:stroke linestyle="single"/>
              <o:lock v:ext="edit" aspectratio="f"/>
            </v:line>
            <v:line id="_x0000_s1248" style="mso-wrap-style:square;position:absolute" from="3036,136" to="3036,543">
              <v:stroke linestyle="single"/>
              <o:lock v:ext="edit" aspectratio="f"/>
            </v:line>
            <v:line id="_x0000_s1249" style="flip:x;mso-wrap-style:square;position:absolute" from="2723,543" to="3036,544">
              <v:stroke linestyle="single" endarrow="block"/>
              <o:lock v:ext="edit" aspectratio="f"/>
            </v:line>
            <v:line id="_x0000_s1250" style="mso-wrap-style:square;position:absolute" from="3036,815" to="3037,1902">
              <v:stroke linestyle="single"/>
              <o:lock v:ext="edit" aspectratio="f"/>
            </v:line>
            <v:line id="_x0000_s1251" style="flip:x;mso-wrap-style:square;position:absolute" from="1627,2038" to="1784,2039">
              <v:stroke linestyle="single"/>
              <o:lock v:ext="edit" aspectratio="f"/>
            </v:line>
            <v:line id="_x0000_s1252" style="mso-wrap-style:square;position:absolute" from="1627,2038" to="1628,2581">
              <v:stroke linestyle="single"/>
              <o:lock v:ext="edit" aspectratio="f"/>
            </v:line>
            <v:line id="_x0000_s1253" style="flip:x;mso-wrap-style:square;position:absolute" from="1158,2581" to="1627,2582">
              <v:stroke linestyle="single" endarrow="block"/>
              <o:lock v:ext="edit" aspectratio="f"/>
            </v:line>
            <v:rect id="_x0000_s1254" style="width:3913;height:543;left:1721;mso-wrap-style:square;position:absolute;top:3124" stroked="f">
              <o:lock v:ext="edit" aspectratio="f"/>
              <v:textbox>
                <w:txbxContent>
                  <w:p>
                    <w:pPr>
                      <w:tabs>
                        <w:tab w:val="left" w:pos="1809"/>
                      </w:tabs>
                      <w:spacing w:line="300" w:lineRule="auto"/>
                      <w:rPr>
                        <w:rFonts w:ascii="宋体" w:hAnsi="宋体" w:hint="eastAsia"/>
                        <w:color w:val="000000"/>
                        <w:sz w:val="24"/>
                      </w:rPr>
                    </w:pPr>
                    <w:r>
                      <w:rPr>
                        <w:rFonts w:ascii="楷体" w:eastAsia="楷体" w:hAnsi="楷体" w:hint="eastAsia"/>
                        <w:color w:val="000000"/>
                        <w:sz w:val="24"/>
                      </w:rPr>
                      <w:t>图2-</w:t>
                    </w:r>
                    <w:r>
                      <w:rPr>
                        <w:rFonts w:ascii="楷体" w:eastAsia="楷体" w:hAnsi="楷体" w:hint="eastAsia"/>
                        <w:color w:val="000000"/>
                        <w:sz w:val="24"/>
                        <w:lang w:eastAsia="zh-CN"/>
                      </w:rPr>
                      <w:t>7</w:t>
                    </w:r>
                    <w:r>
                      <w:rPr>
                        <w:rFonts w:ascii="楷体" w:eastAsia="楷体" w:hAnsi="楷体" w:hint="eastAsia"/>
                        <w:color w:val="000000"/>
                        <w:sz w:val="24"/>
                      </w:rPr>
                      <w:t xml:space="preserve"> 旧厂枯燥包装工艺流程框图</w:t>
                    </w:r>
                  </w:p>
                  <w:p>
                    <w:pPr>
                      <w:rPr>
                        <w:rFonts w:hint="eastAsia"/>
                      </w:rPr>
                    </w:pPr>
                  </w:p>
                </w:txbxContent>
              </v:textbox>
            </v:rect>
            <w10:wrap type="square"/>
          </v:group>
        </w:pict>
      </w:r>
    </w:p>
    <w:p>
      <w:pPr>
        <w:tabs>
          <w:tab w:val="left" w:pos="1809"/>
        </w:tabs>
        <w:spacing w:line="300" w:lineRule="auto"/>
        <w:ind w:firstLine="480"/>
        <w:rPr>
          <w:rFonts w:ascii="宋体" w:hAnsi="宋体" w:hint="eastAsia"/>
          <w:color w:val="000000"/>
          <w:sz w:val="24"/>
        </w:rPr>
        <w:sectPr>
          <w:type w:val="nextPage"/>
          <w:pgSz w:w="10432" w:h="14742"/>
          <w:pgMar w:top="1133" w:right="1133" w:bottom="1133" w:left="1417" w:header="851" w:footer="992" w:gutter="0"/>
          <w:paperSrc w:first="0" w:other="0"/>
          <w:pgNumType w:fmt="decimal" w:start="14"/>
          <w:cols w:space="708"/>
          <w:titlePg w:val="0"/>
          <w:textDirection w:val="lrTb"/>
          <w:docGrid w:type="lines" w:linePitch="312" w:charSpace="0"/>
        </w:sectPr>
      </w:pPr>
    </w:p>
    <w:p>
      <w:pPr>
        <w:tabs>
          <w:tab w:val="left" w:pos="1809"/>
        </w:tabs>
        <w:spacing w:line="300" w:lineRule="auto"/>
        <w:ind w:firstLine="480"/>
        <w:rPr>
          <w:rFonts w:ascii="宋体" w:hAnsi="宋体" w:hint="eastAsia"/>
          <w:color w:val="000000"/>
          <w:sz w:val="24"/>
        </w:rPr>
      </w:pPr>
      <w:r>
        <w:rPr>
          <w:rFonts w:ascii="宋体" w:hAnsi="宋体" w:hint="eastAsia"/>
          <w:color w:val="000000"/>
          <w:sz w:val="24"/>
        </w:rPr>
        <w:t>旧厂生产过程中洗涤工段所得滤饼通过皮带输送至回转圆筒枯燥器进行枯燥，枯燥采用热空气逆流方式进行。枯燥热空气来自收集器气固别离后的约190</w:t>
      </w:r>
      <w:r>
        <w:rPr>
          <w:rFonts w:ascii="宋体" w:hAnsi="宋体" w:hint="eastAsia"/>
          <w:color w:val="000000"/>
          <w:sz w:val="24"/>
        </w:rPr>
        <w:t xml:space="preserve"> </w:t>
      </w:r>
      <w:r>
        <w:rPr>
          <w:rFonts w:ascii="宋体" w:hAnsi="宋体" w:hint="eastAsia"/>
          <w:color w:val="000000"/>
          <w:sz w:val="24"/>
        </w:rPr>
        <w:t>℃</w:t>
      </w:r>
      <w:r>
        <w:rPr>
          <w:rFonts w:ascii="宋体" w:hAnsi="宋体" w:hint="eastAsia"/>
          <w:color w:val="000000"/>
          <w:sz w:val="24"/>
        </w:rPr>
        <w:t>的气体，废气由引风机抽出。枯燥后的物料进入风选粉碎机，其通入的热空气是由洁净空气与气化炉燃烧煤所得烟道气换热而得。粉碎机中粉碎、枯燥、筛选颗粒三步同时进行，合格的活性白土产品经旋风别离器别离出，并由收集器进行收集，最后进入包装阶段。</w:t>
      </w:r>
    </w:p>
    <w:p>
      <w:pPr>
        <w:tabs>
          <w:tab w:val="left" w:pos="1809"/>
        </w:tabs>
        <w:spacing w:line="300" w:lineRule="auto"/>
        <w:ind w:firstLine="480"/>
        <w:rPr>
          <w:rFonts w:ascii="宋体" w:hAnsi="宋体" w:hint="eastAsia"/>
          <w:color w:val="000000"/>
          <w:sz w:val="24"/>
        </w:rPr>
      </w:pPr>
      <w:r>
        <w:rPr>
          <w:rFonts w:ascii="宋体" w:hAnsi="宋体" w:hint="eastAsia"/>
          <w:color w:val="000000"/>
          <w:sz w:val="24"/>
        </w:rPr>
        <w:t>旧厂在该工段存在的缺乏之处有：</w:t>
      </w:r>
    </w:p>
    <w:p>
      <w:pPr>
        <w:tabs>
          <w:tab w:val="left" w:pos="1809"/>
        </w:tabs>
        <w:spacing w:line="300" w:lineRule="auto"/>
        <w:ind w:firstLine="480"/>
        <w:rPr>
          <w:rFonts w:ascii="宋体" w:hAnsi="宋体" w:hint="eastAsia"/>
          <w:color w:val="000000"/>
          <w:sz w:val="24"/>
        </w:rPr>
      </w:pPr>
      <w:r>
        <w:rPr>
          <w:rFonts w:ascii="宋体" w:hAnsi="宋体" w:hint="eastAsia"/>
          <w:color w:val="000000"/>
          <w:sz w:val="24"/>
        </w:rPr>
        <w:t>1〕操作不稳定，皮带易出现故障，导致进入收集器的产品温度过高，烧坏收集器中的布袋，进而导致粉尘污染。</w:t>
      </w:r>
    </w:p>
    <w:p>
      <w:pPr>
        <w:tabs>
          <w:tab w:val="left" w:pos="1809"/>
        </w:tabs>
        <w:spacing w:line="300" w:lineRule="auto"/>
        <w:ind w:firstLine="480"/>
        <w:rPr>
          <w:rFonts w:ascii="宋体" w:hAnsi="宋体" w:hint="eastAsia"/>
          <w:color w:val="000000"/>
          <w:sz w:val="24"/>
        </w:rPr>
      </w:pPr>
      <w:r>
        <w:rPr>
          <w:rFonts w:ascii="宋体" w:hAnsi="宋体" w:hint="eastAsia"/>
          <w:color w:val="000000"/>
          <w:sz w:val="24"/>
        </w:rPr>
        <w:t>2〕包装车间除尘装置不完备，粉尘污染严重。</w:t>
      </w:r>
    </w:p>
    <w:p>
      <w:pPr>
        <w:tabs>
          <w:tab w:val="left" w:pos="1809"/>
        </w:tabs>
        <w:spacing w:line="300" w:lineRule="auto"/>
        <w:ind w:firstLine="480"/>
        <w:rPr>
          <w:rFonts w:ascii="宋体" w:hAnsi="宋体" w:hint="eastAsia"/>
          <w:color w:val="000000"/>
          <w:sz w:val="24"/>
        </w:rPr>
      </w:pPr>
      <w:r>
        <w:rPr>
          <w:rFonts w:ascii="宋体" w:hAnsi="宋体" w:hint="eastAsia"/>
          <w:color w:val="000000"/>
          <w:sz w:val="24"/>
        </w:rPr>
        <w:t>针对上述缺点，本工程对枯燥包装工段进行改良创新，即采用自动化控制生产过程及包装，以实现本工程稳定的、连续性生产的目标。</w:t>
      </w:r>
    </w:p>
    <w:p>
      <w:pPr>
        <w:spacing w:line="300" w:lineRule="auto"/>
        <w:ind w:firstLine="435"/>
        <w:rPr>
          <w:rFonts w:ascii="宋体" w:hAnsi="宋体" w:hint="eastAsia"/>
          <w:color w:val="000000"/>
          <w:sz w:val="24"/>
        </w:rPr>
      </w:pPr>
      <w:r>
        <w:rPr>
          <w:rFonts w:ascii="宋体" w:hAnsi="宋体" w:hint="eastAsia"/>
          <w:color w:val="000000"/>
          <w:sz w:val="24"/>
        </w:rPr>
        <w:t>本工程的枯燥包装工段工艺流程与原厂相同，只是在枯燥、粉碎、除尘车间采用了自动化控制，从而增强了系统的稳定性，防止了皮带出现故障或物料堵塞粉碎机时，造成的粉碎机内瞬间升温，进入收集器的粉尘温度升高，进入枯燥器热空气温度升高等问题。</w:t>
      </w:r>
    </w:p>
    <w:p>
      <w:pPr>
        <w:spacing w:line="300" w:lineRule="auto"/>
        <w:ind w:firstLine="435"/>
        <w:rPr>
          <w:rFonts w:ascii="宋体" w:hAnsi="宋体" w:hint="eastAsia"/>
          <w:color w:val="000000"/>
          <w:sz w:val="24"/>
          <w:lang w:val="zh-CN"/>
        </w:rPr>
      </w:pPr>
      <w:r>
        <w:rPr>
          <w:rFonts w:ascii="宋体" w:hAnsi="宋体" w:hint="eastAsia"/>
          <w:color w:val="000000"/>
          <w:sz w:val="24"/>
        </w:rPr>
        <w:t>此外，本工程的包装操作在密闭的包装车间进行，包装机采用半自动式，在其四周设置屏布。员工在屏布外套袋，装袋、称量、封袋在屏布内进行，抽风机从屏布内抽风除尘，工人便能在较洁净的环境中工作。</w:t>
      </w:r>
    </w:p>
    <w:p>
      <w:pPr>
        <w:widowControl/>
        <w:spacing w:line="300" w:lineRule="auto"/>
        <w:ind w:firstLine="480" w:firstLineChars="200"/>
        <w:jc w:val="left"/>
        <w:rPr>
          <w:rFonts w:ascii="宋体" w:hAnsi="宋体" w:hint="eastAsia"/>
          <w:color w:val="000000"/>
          <w:kern w:val="0"/>
          <w:sz w:val="24"/>
        </w:rPr>
      </w:pPr>
      <w:r>
        <w:rPr>
          <w:rFonts w:ascii="宋体" w:hAnsi="宋体" w:hint="eastAsia"/>
          <w:color w:val="000000"/>
          <w:kern w:val="0"/>
          <w:sz w:val="24"/>
        </w:rPr>
        <w:t>经改良后本工程在该工段的工艺特色有：</w:t>
      </w:r>
    </w:p>
    <w:p>
      <w:pPr>
        <w:widowControl/>
        <w:spacing w:line="300" w:lineRule="auto"/>
        <w:ind w:firstLine="480" w:firstLineChars="200"/>
        <w:jc w:val="left"/>
        <w:rPr>
          <w:rFonts w:ascii="宋体" w:hAnsi="宋体" w:hint="eastAsia"/>
          <w:color w:val="000000"/>
          <w:sz w:val="24"/>
          <w:lang w:val="zh-CN"/>
        </w:rPr>
      </w:pPr>
      <w:r>
        <w:rPr>
          <w:rFonts w:ascii="宋体" w:hAnsi="宋体" w:hint="eastAsia"/>
          <w:color w:val="000000"/>
          <w:kern w:val="0"/>
          <w:sz w:val="24"/>
        </w:rPr>
        <w:t>1〕采用</w:t>
      </w:r>
      <w:r>
        <w:rPr>
          <w:rFonts w:ascii="宋体" w:hAnsi="宋体" w:hint="eastAsia"/>
          <w:color w:val="000000"/>
          <w:sz w:val="24"/>
          <w:lang w:val="zh-CN"/>
        </w:rPr>
        <w:t>自动化控制系统，更能确保生产连续的、稳定的进行，而且还能降低设备的维修费用；</w:t>
      </w:r>
    </w:p>
    <w:p>
      <w:pPr>
        <w:widowControl/>
        <w:spacing w:line="300" w:lineRule="auto"/>
        <w:ind w:firstLine="480" w:firstLineChars="200"/>
        <w:jc w:val="left"/>
        <w:rPr>
          <w:rFonts w:ascii="宋体" w:hAnsi="宋体" w:hint="eastAsia"/>
          <w:color w:val="000000"/>
          <w:kern w:val="0"/>
          <w:sz w:val="24"/>
        </w:rPr>
      </w:pPr>
      <w:r>
        <w:rPr>
          <w:rFonts w:ascii="宋体" w:hAnsi="宋体" w:hint="eastAsia"/>
          <w:color w:val="000000"/>
          <w:kern w:val="0"/>
          <w:sz w:val="24"/>
        </w:rPr>
        <w:t>2〕包装在一密闭环境进行，改善了操作工人的工作环境，同时也降低了产品的流失率。</w:t>
      </w:r>
    </w:p>
    <w:p>
      <w:pPr>
        <w:spacing w:line="300" w:lineRule="auto"/>
        <w:rPr>
          <w:rFonts w:ascii="宋体" w:hAnsi="宋体" w:hint="eastAsia"/>
          <w:sz w:val="24"/>
          <w:lang w:val="zh-CN"/>
        </w:rPr>
      </w:pPr>
      <w:r>
        <w:rPr>
          <w:rFonts w:ascii="宋体" w:hAnsi="宋体" w:hint="eastAsia"/>
          <w:sz w:val="24"/>
          <w:lang w:val="zh-CN"/>
        </w:rPr>
        <w:t xml:space="preserve">    本工段主要设备有</w:t>
      </w:r>
      <w:r>
        <w:rPr>
          <w:rFonts w:ascii="宋体" w:hAnsi="宋体" w:hint="eastAsia"/>
          <w:color w:val="000000"/>
          <w:sz w:val="24"/>
        </w:rPr>
        <w:t>气化炉、回转圆筒枯燥器、风选粉碎机、旋风别离器、布袋除尘器和包装机。</w:t>
      </w:r>
    </w:p>
    <w:p>
      <w:pPr>
        <w:pStyle w:val="Heading2"/>
        <w:spacing w:line="300" w:lineRule="auto"/>
        <w:rPr>
          <w:rFonts w:hint="eastAsia"/>
        </w:rPr>
      </w:pPr>
      <w:bookmarkStart w:id="19" w:name="_Toc238652699"/>
      <w:bookmarkStart w:id="20" w:name="_Toc29549"/>
      <w:r>
        <w:rPr>
          <w:rFonts w:hint="eastAsia"/>
          <w:lang w:eastAsia="zh-CN"/>
        </w:rPr>
        <w:t>2</w:t>
      </w:r>
      <w:r>
        <w:rPr>
          <w:rFonts w:hint="eastAsia"/>
        </w:rPr>
        <w:t>.5废水处理工段说明</w:t>
      </w:r>
      <w:bookmarkEnd w:id="19"/>
      <w:bookmarkEnd w:id="20"/>
    </w:p>
    <w:p>
      <w:pPr>
        <w:pStyle w:val="Heading3"/>
        <w:spacing w:line="300" w:lineRule="auto"/>
        <w:rPr>
          <w:rFonts w:hint="eastAsia"/>
        </w:rPr>
      </w:pPr>
      <w:bookmarkStart w:id="21" w:name="_Toc238652700"/>
      <w:bookmarkStart w:id="22" w:name="_Toc24739"/>
      <w:r>
        <w:rPr>
          <w:rFonts w:hint="eastAsia"/>
          <w:lang w:eastAsia="zh-CN"/>
        </w:rPr>
        <w:t>2</w:t>
      </w:r>
      <w:bookmarkEnd w:id="21"/>
      <w:bookmarkEnd w:id="22"/>
    </w:p>
    <w:p>
      <w:pPr>
        <w:spacing w:line="300" w:lineRule="auto"/>
        <w:rPr>
          <w:rFonts w:ascii="宋体" w:hAnsi="宋体" w:hint="eastAsia"/>
          <w:sz w:val="24"/>
        </w:rPr>
      </w:pPr>
      <w:r>
        <w:rPr>
          <w:rFonts w:ascii="宋体" w:hAnsi="宋体" w:hint="eastAsia"/>
          <w:sz w:val="24"/>
        </w:rPr>
        <w:t>一、旧厂酸性废水处理工艺流程如下列图所示：</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https://d.book118.com/605304031044011044</w:t>
        </w:r>
      </w:hyperlink>
    </w:p>
    <w:p>
      <w:pPr>
        <w:spacing w:line="300" w:lineRule="auto"/>
        <w:rPr>
          <w:rFonts w:ascii="宋体" w:hAnsi="宋体" w:hint="eastAsia"/>
          <w:sz w:val="24"/>
        </w:rPr>
      </w:pPr>
    </w:p>
    <w:sectPr>
      <w:type w:val="nextPage"/>
      <w:pgSz w:w="10432" w:h="14742"/>
      <w:pgMar w:top="1133" w:right="1133" w:bottom="1133" w:left="1417" w:header="851" w:footer="992" w:gutter="0"/>
      <w:paperSrc w:first="0" w:other="0"/>
      <w:pgNumType w:fmt="decimal" w:start="15"/>
      <w:cols w:space="708"/>
      <w:titlePg w:val="0"/>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宋体"/>
    <w:panose1 w:val="02010609030101010101"/>
    <w:charset w:val="86"/>
    <w:family w:val="moder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浠垮畫">
    <w:altName w:val="RomanS"/>
    <w:panose1 w:val="00000000000000000000"/>
    <w:charset w:val="01"/>
    <w:family w:val="auto"/>
    <w:pitch w:val="default"/>
    <w:sig w:usb0="00000000" w:usb1="00000000" w:usb2="00000000" w:usb3="00000000" w:csb0="00040001" w:csb1="00000000"/>
  </w:font>
  <w:font w:name="RomanS">
    <w:panose1 w:val="02000400000000000000"/>
    <w:charset w:val="00"/>
    <w:family w:val="auto"/>
    <w:pitch w:val="default"/>
    <w:sig w:usb0="00000207" w:usb1="00000000" w:usb2="00000000" w:usb3="00000000" w:csb0="000001FF"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287" w:usb1="00000000" w:usb2="00000000" w:usb3="00000000" w:csb0="2000009F" w:csb1="00000000"/>
  </w:font>
  <w:font w:name="楷体">
    <w:panose1 w:val="02010609060101010101"/>
    <w:charset w:val="86"/>
    <w:family w:val="auto"/>
    <w:pitch w:val="default"/>
    <w:sig w:usb0="800002BF" w:usb1="38CF7CFA" w:usb2="00000016" w:usb3="00000000" w:csb0="00040001" w:csb1="00000000"/>
  </w:font>
  <w:font w:name="方正仿宋_GBK">
    <w:altName w:val="宋体"/>
    <w:panose1 w:val="03000509000000000000"/>
    <w:charset w:val="86"/>
    <w:family w:val="script"/>
    <w:pitch w:val="default"/>
    <w:sig w:usb0="00000001" w:usb1="080E0000" w:usb2="00000010" w:usb3="00000000" w:csb0="00040000" w:csb1="00000000"/>
  </w:font>
  <w:font w:name="方正小标宋_GBK">
    <w:altName w:val="宋体"/>
    <w:panose1 w:val="03000509000000000000"/>
    <w:charset w:val="86"/>
    <w:family w:val="script"/>
    <w:pitch w:val="default"/>
    <w:sig w:usb0="00000001" w:usb1="080E0000" w:usb2="00000010" w:usb3="00000000" w:csb0="00040000" w:csb1="00000000"/>
  </w:font>
  <w:font w:name="方正楷体_GBK">
    <w:altName w:val="宋体"/>
    <w:panose1 w:val="03000509000000000000"/>
    <w:charset w:val="86"/>
    <w:family w:val="script"/>
    <w:pitch w:val="default"/>
    <w:sig w:usb0="00000001" w:usb1="080E0000" w:usb2="00000010" w:usb3="00000000" w:csb0="00040000" w:csb1="00000000"/>
  </w:font>
  <w:font w:name="微软简隶书">
    <w:altName w:val="黑体"/>
    <w:panose1 w:val="00000000000000000000"/>
    <w:charset w:val="86"/>
    <w:family w:val="auto"/>
    <w:pitch w:val="default"/>
    <w:sig w:usb0="00000001" w:usb1="080E0000" w:usb2="00000010" w:usb3="00000000" w:csb0="00040000" w:csb1="00000000"/>
  </w:font>
  <w:font w:name="仿宋_GB2312">
    <w:altName w:val="宋体"/>
    <w:panose1 w:val="02010609030101010101"/>
    <w:charset w:val="86"/>
    <w:family w:val="modern"/>
    <w:pitch w:val="default"/>
    <w:sig w:usb0="00000001" w:usb1="080E0000" w:usb2="00000010" w:usb3="00000000" w:csb0="00040000" w:csb1="00000000"/>
  </w:font>
  <w:font w:name="方正隶书_GBK">
    <w:altName w:val="黑体"/>
    <w:panose1 w:val="03000509000000000000"/>
    <w:charset w:val="86"/>
    <w:family w:val="script"/>
    <w:pitch w:val="default"/>
    <w:sig w:usb0="00000001" w:usb1="080E0000" w:usb2="00000010" w:usb3="00000000" w:csb0="00040000" w:csb1="00000000"/>
  </w:font>
  <w:font w:name="隶书">
    <w:altName w:val="宋体"/>
    <w:panose1 w:val="0201050906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2"/>
      <w:numFmt w:val="decimal"/>
      <w:suff w:val="nothing"/>
      <w:lvlText w:val="%1）"/>
      <w:lvlJc w:val="left"/>
    </w:lvl>
  </w:abstractNum>
  <w:abstractNum w:abstractNumId="1">
    <w:nsid w:val="0000000B"/>
    <w:multiLevelType w:val="singleLevel"/>
    <w:tmpl w:val="0000000B"/>
    <w:lvl w:ilvl="0">
      <w:start w:val="2"/>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comments="1" w:formatting="1" w:inkAnnotations="0" w:insDel="1" w:markup="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paragraph" w:styleId="Heading1">
    <w:name w:val="heading 1"/>
    <w:basedOn w:val="Normal"/>
    <w:next w:val="Normal"/>
    <w:link w:val="1Char"/>
    <w:uiPriority w:val="9"/>
    <w:qFormat/>
    <w:pPr>
      <w:pageBreakBefore/>
      <w:spacing w:line="300" w:lineRule="auto"/>
      <w:jc w:val="center"/>
      <w:outlineLvl w:val="0"/>
    </w:pPr>
    <w:rPr>
      <w:rFonts w:eastAsia="黑体"/>
      <w:kern w:val="44"/>
      <w:sz w:val="36"/>
    </w:rPr>
  </w:style>
  <w:style w:type="paragraph" w:styleId="Heading2">
    <w:name w:val="heading 2"/>
    <w:basedOn w:val="Normal"/>
    <w:next w:val="Normal"/>
    <w:uiPriority w:val="9"/>
    <w:qFormat/>
    <w:pPr>
      <w:keepNext/>
      <w:keepLines/>
      <w:spacing w:before="120" w:beforeLines="0" w:beforeAutospacing="0" w:after="120" w:afterLines="0" w:afterAutospacing="0" w:line="300" w:lineRule="auto"/>
      <w:jc w:val="left"/>
      <w:outlineLvl w:val="1"/>
    </w:pPr>
    <w:rPr>
      <w:rFonts w:ascii="Arial" w:eastAsia="黑体" w:hAnsi="Arial"/>
      <w:sz w:val="30"/>
    </w:rPr>
  </w:style>
  <w:style w:type="paragraph" w:styleId="Heading3">
    <w:name w:val="heading 3"/>
    <w:basedOn w:val="Normal"/>
    <w:next w:val="Normal"/>
    <w:uiPriority w:val="9"/>
    <w:qFormat/>
    <w:pPr>
      <w:keepNext/>
      <w:keepLines/>
      <w:spacing w:before="120" w:beforeLines="0" w:beforeAutospacing="0" w:after="120" w:afterLines="0" w:afterAutospacing="0" w:line="300" w:lineRule="auto"/>
      <w:jc w:val="left"/>
      <w:outlineLvl w:val="2"/>
    </w:pPr>
    <w:rPr>
      <w:rFonts w:eastAsia="黑体"/>
      <w:sz w:val="28"/>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Emphasis">
    <w:name w:val="Emphasis"/>
    <w:basedOn w:val="DefaultParagraphFont"/>
    <w:uiPriority w:val="20"/>
    <w:qFormat/>
    <w:rPr>
      <w:color w:val="CC0033"/>
    </w:rPr>
  </w:style>
  <w:style w:type="character" w:styleId="PageNumber">
    <w:name w:val="page number"/>
    <w:basedOn w:val="DefaultParagraphFont"/>
  </w:style>
  <w:style w:type="character" w:customStyle="1" w:styleId="1Char">
    <w:name w:val="标题 1 Char"/>
    <w:link w:val="Heading1"/>
    <w:rPr>
      <w:rFonts w:eastAsia="黑体"/>
      <w:kern w:val="44"/>
      <w:sz w:val="36"/>
    </w:rPr>
  </w:style>
  <w:style w:type="character" w:customStyle="1" w:styleId="3Char">
    <w:name w:val="标题 3 Char"/>
    <w:aliases w:val="1.1.1 Char"/>
    <w:basedOn w:val="DefaultParagraphFont"/>
    <w:rPr>
      <w:rFonts w:eastAsia="黑体"/>
      <w:kern w:val="2"/>
      <w:sz w:val="28"/>
      <w:lang w:val="en-US" w:eastAsia="zh-CN"/>
    </w:rPr>
  </w:style>
  <w:style w:type="character" w:customStyle="1" w:styleId="1Char0">
    <w:name w:val="目录 1 Char"/>
    <w:link w:val="TOC1"/>
    <w:rPr>
      <w:sz w:val="24"/>
    </w:rPr>
  </w:style>
  <w:style w:type="character" w:styleId="Hyperlink">
    <w:name w:val="Hyperlink"/>
    <w:basedOn w:val="DefaultParagraphFont"/>
    <w:rPr>
      <w:color w:val="0000FF"/>
      <w:u w:val="single"/>
    </w:rPr>
  </w:style>
  <w:style w:type="paragraph" w:styleId="BodyText">
    <w:name w:val="Body Text"/>
    <w:basedOn w:val="Normal"/>
    <w:pPr>
      <w:jc w:val="center"/>
    </w:pPr>
    <w:rPr>
      <w:b/>
      <w:sz w:val="84"/>
    </w:rPr>
  </w:style>
  <w:style w:type="paragraph" w:customStyle="1" w:styleId="21123">
    <w:name w:val="样式 标题 21.1 + 首行缩进:  2 字符3"/>
    <w:basedOn w:val="Heading2"/>
    <w:pPr>
      <w:ind w:firstLine="0" w:firstLineChars="0"/>
    </w:pPr>
  </w:style>
  <w:style w:type="paragraph" w:customStyle="1" w:styleId="3111215">
    <w:name w:val="样式 标题 31.1.1 + 首行缩进:  2 字符 行距: 1.5 倍行距"/>
    <w:basedOn w:val="Heading3"/>
    <w:pPr>
      <w:spacing w:line="360" w:lineRule="auto"/>
      <w:ind w:firstLine="0" w:firstLineChars="0"/>
    </w:pPr>
  </w:style>
  <w:style w:type="paragraph" w:customStyle="1" w:styleId="21122">
    <w:name w:val="样式 标题 21.1 + 首行缩进:  2 字符2"/>
    <w:basedOn w:val="Heading2"/>
  </w:style>
  <w:style w:type="paragraph" w:customStyle="1" w:styleId="a">
    <w:name w:val="样式 黑体 三号 居中"/>
    <w:basedOn w:val="Normal"/>
    <w:next w:val="TOC1"/>
    <w:pPr>
      <w:spacing w:line="300" w:lineRule="auto"/>
      <w:jc w:val="center"/>
    </w:pPr>
    <w:rPr>
      <w:rFonts w:ascii="黑体" w:eastAsia="黑体"/>
      <w:sz w:val="32"/>
    </w:rPr>
  </w:style>
  <w:style w:type="paragraph" w:customStyle="1" w:styleId="a0">
    <w:name w:val="列出段落"/>
    <w:basedOn w:val="Normal"/>
    <w:pPr>
      <w:ind w:firstLine="420" w:firstLineChars="200"/>
    </w:pPr>
    <w:rPr>
      <w:rFonts w:ascii="Calibri" w:hAnsi="Calibri"/>
    </w:rPr>
  </w:style>
  <w:style w:type="paragraph" w:styleId="TOC3">
    <w:name w:val="toc 3"/>
    <w:basedOn w:val="Normal"/>
    <w:next w:val="Normal"/>
    <w:uiPriority w:val="39"/>
    <w:pPr>
      <w:ind w:left="840" w:leftChars="400"/>
    </w:pPr>
  </w:style>
  <w:style w:type="paragraph" w:styleId="TOC1">
    <w:name w:val="toc 1"/>
    <w:basedOn w:val="Normal"/>
    <w:next w:val="Normal"/>
    <w:link w:val="1Char0"/>
    <w:uiPriority w:val="39"/>
    <w:rPr>
      <w:sz w:val="24"/>
    </w:rPr>
  </w:style>
  <w:style w:type="paragraph" w:styleId="TOC2">
    <w:name w:val="toc 2"/>
    <w:basedOn w:val="Normal"/>
    <w:next w:val="Normal"/>
    <w:uiPriority w:val="39"/>
    <w:pPr>
      <w:ind w:left="420" w:leftChars="200"/>
    </w:pPr>
  </w:style>
  <w:style w:type="paragraph" w:styleId="Footer">
    <w:name w:val="footer"/>
    <w:basedOn w:val="Normal"/>
    <w:pPr>
      <w:tabs>
        <w:tab w:val="center" w:pos="4153"/>
        <w:tab w:val="right" w:pos="8306"/>
      </w:tabs>
      <w:snapToGrid w:val="0"/>
      <w:jc w:val="left"/>
    </w:pPr>
    <w:rPr>
      <w:sz w:val="18"/>
    </w:rPr>
  </w:style>
  <w:style w:type="paragraph" w:customStyle="1" w:styleId="31112151">
    <w:name w:val="样式 标题 31.1.1 + 首行缩进:  2 字符 行距: 1.5 倍行距1"/>
    <w:basedOn w:val="Heading3"/>
    <w:pPr>
      <w:spacing w:line="360" w:lineRule="auto"/>
      <w:ind w:firstLine="0" w:firstLineChars="0"/>
    </w:pPr>
    <w:rPr>
      <w:kern w:val="0"/>
    </w:rPr>
  </w:style>
  <w:style w:type="paragraph" w:customStyle="1" w:styleId="21122215">
    <w:name w:val="样式 样式 标题 21.1 + 首行缩进:  2 字符2 + 首行缩进:  2 字符 行距: 1.5 倍行距"/>
    <w:basedOn w:val="21122"/>
    <w:pPr>
      <w:spacing w:line="360" w:lineRule="auto"/>
      <w:ind w:firstLine="0" w:firstLineChars="0"/>
    </w:pPr>
  </w:style>
  <w:style w:type="paragraph" w:customStyle="1" w:styleId="211215">
    <w:name w:val="样式 标题 21.1 + 首行缩进:  2 字符 行距: 1.5 倍行距"/>
    <w:basedOn w:val="Heading2"/>
    <w:pPr>
      <w:spacing w:line="360" w:lineRule="auto"/>
      <w:ind w:firstLine="0" w:firstLineChars="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5.bin" /><Relationship Id="rId11" Type="http://schemas.openxmlformats.org/officeDocument/2006/relationships/hyperlink" Target="https://d.book118.com/605304031044011044"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oleObject" Target="embeddings/oleObject3.bin" /><Relationship Id="rId9" Type="http://schemas.openxmlformats.org/officeDocument/2006/relationships/oleObject" Target="embeddings/oleObject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157255200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LSX</dc:creator>
  <cp:revision>0</cp:revision>
  <cp:lastPrinted>1899-12-30T00:00:00Z</cp:lastPrinted>
  <dcterms:created xsi:type="dcterms:W3CDTF">2010-03-30T02:16:06Z</dcterms:created>
  <dcterms:modified xsi:type="dcterms:W3CDTF">1899-12-30T00:00:00Z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