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轻油蒸汽转化催化剂项目构思建设方案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97" w:history="1">
        <w:r>
          <w:rPr>
            <w:rFonts w:ascii="仿宋" w:eastAsia="仿宋" w:hAnsi="仿宋" w:cs="仿宋" w:hint="eastAsia"/>
            <w:lang w:eastAsia="zh-CN"/>
          </w:rPr>
          <w:t>序言</w:t>
        </w:r>
        <w:r>
          <w:tab/>
        </w:r>
        <w:r>
          <w:fldChar w:fldCharType="begin"/>
        </w:r>
        <w:r>
          <w:instrText xml:space="preserve"> PAGEREF _Toc20197 \h </w:instrText>
        </w:r>
        <w:r>
          <w:fldChar w:fldCharType="separate"/>
        </w:r>
        <w:r>
          <w:t>3</w:t>
        </w:r>
        <w:r>
          <w:fldChar w:fldCharType="end"/>
        </w:r>
      </w:hyperlink>
    </w:p>
    <w:p>
      <w:pPr>
        <w:pStyle w:val="TOC1"/>
        <w:tabs>
          <w:tab w:val="right" w:leader="dot" w:pos="8306"/>
        </w:tabs>
      </w:pPr>
      <w:hyperlink w:anchor="_Toc27650" w:history="1">
        <w:r>
          <w:rPr>
            <w:rFonts w:ascii="仿宋" w:eastAsia="仿宋" w:hAnsi="仿宋" w:cs="仿宋" w:hint="eastAsia"/>
            <w:lang w:eastAsia="zh-CN"/>
          </w:rPr>
          <w:t>一、轻油蒸汽转化催化剂项目概论</w:t>
        </w:r>
        <w:r>
          <w:tab/>
        </w:r>
        <w:r>
          <w:fldChar w:fldCharType="begin"/>
        </w:r>
        <w:r>
          <w:instrText xml:space="preserve"> PAGEREF _Toc27650 \h </w:instrText>
        </w:r>
        <w:r>
          <w:fldChar w:fldCharType="separate"/>
        </w:r>
        <w:r>
          <w:t>3</w:t>
        </w:r>
        <w:r>
          <w:fldChar w:fldCharType="end"/>
        </w:r>
      </w:hyperlink>
    </w:p>
    <w:p>
      <w:pPr>
        <w:pStyle w:val="TOC2"/>
        <w:tabs>
          <w:tab w:val="right" w:leader="dot" w:pos="8306"/>
        </w:tabs>
      </w:pPr>
      <w:hyperlink w:anchor="_Toc20277" w:history="1">
        <w:r>
          <w:rPr>
            <w:rFonts w:ascii="仿宋" w:eastAsia="仿宋" w:hAnsi="仿宋" w:cs="仿宋" w:hint="eastAsia"/>
            <w:lang w:eastAsia="zh-CN"/>
          </w:rPr>
          <w:t>(一)、项目申报单位概况</w:t>
        </w:r>
        <w:r>
          <w:tab/>
        </w:r>
        <w:r>
          <w:fldChar w:fldCharType="begin"/>
        </w:r>
        <w:r>
          <w:instrText xml:space="preserve"> PAGEREF _Toc20277 \h </w:instrText>
        </w:r>
        <w:r>
          <w:fldChar w:fldCharType="separate"/>
        </w:r>
        <w:r>
          <w:t>3</w:t>
        </w:r>
        <w:r>
          <w:fldChar w:fldCharType="end"/>
        </w:r>
      </w:hyperlink>
    </w:p>
    <w:p>
      <w:pPr>
        <w:pStyle w:val="TOC2"/>
        <w:tabs>
          <w:tab w:val="right" w:leader="dot" w:pos="8306"/>
        </w:tabs>
      </w:pPr>
      <w:hyperlink w:anchor="_Toc26412" w:history="1">
        <w:r>
          <w:rPr>
            <w:rFonts w:ascii="仿宋" w:eastAsia="仿宋" w:hAnsi="仿宋" w:cs="仿宋" w:hint="eastAsia"/>
            <w:lang w:eastAsia="zh-CN"/>
          </w:rPr>
          <w:t>(二)、项目概况</w:t>
        </w:r>
        <w:r>
          <w:tab/>
        </w:r>
        <w:r>
          <w:fldChar w:fldCharType="begin"/>
        </w:r>
        <w:r>
          <w:instrText xml:space="preserve"> PAGEREF _Toc26412 \h </w:instrText>
        </w:r>
        <w:r>
          <w:fldChar w:fldCharType="separate"/>
        </w:r>
        <w:r>
          <w:t>4</w:t>
        </w:r>
        <w:r>
          <w:fldChar w:fldCharType="end"/>
        </w:r>
      </w:hyperlink>
    </w:p>
    <w:p>
      <w:pPr>
        <w:pStyle w:val="TOC1"/>
        <w:tabs>
          <w:tab w:val="right" w:leader="dot" w:pos="8306"/>
        </w:tabs>
      </w:pPr>
      <w:hyperlink w:anchor="_Toc18181" w:history="1">
        <w:r>
          <w:rPr>
            <w:rFonts w:ascii="仿宋" w:eastAsia="仿宋" w:hAnsi="仿宋" w:cs="仿宋" w:hint="eastAsia"/>
            <w:lang w:eastAsia="zh-CN"/>
          </w:rPr>
          <w:t>二、财务管理与成本控制</w:t>
        </w:r>
        <w:r>
          <w:tab/>
        </w:r>
        <w:r>
          <w:fldChar w:fldCharType="begin"/>
        </w:r>
        <w:r>
          <w:instrText xml:space="preserve"> PAGEREF _Toc18181 \h </w:instrText>
        </w:r>
        <w:r>
          <w:fldChar w:fldCharType="separate"/>
        </w:r>
        <w:r>
          <w:t>7</w:t>
        </w:r>
        <w:r>
          <w:fldChar w:fldCharType="end"/>
        </w:r>
      </w:hyperlink>
    </w:p>
    <w:p>
      <w:pPr>
        <w:pStyle w:val="TOC2"/>
        <w:tabs>
          <w:tab w:val="right" w:leader="dot" w:pos="8306"/>
        </w:tabs>
      </w:pPr>
      <w:hyperlink w:anchor="_Toc10988" w:history="1">
        <w:r>
          <w:rPr>
            <w:rFonts w:ascii="仿宋" w:eastAsia="仿宋" w:hAnsi="仿宋" w:cs="仿宋" w:hint="eastAsia"/>
            <w:lang w:eastAsia="zh-CN"/>
          </w:rPr>
          <w:t>(一)、财务管理体系建设</w:t>
        </w:r>
        <w:r>
          <w:tab/>
        </w:r>
        <w:r>
          <w:fldChar w:fldCharType="begin"/>
        </w:r>
        <w:r>
          <w:instrText xml:space="preserve"> PAGEREF _Toc10988 \h </w:instrText>
        </w:r>
        <w:r>
          <w:fldChar w:fldCharType="separate"/>
        </w:r>
        <w:r>
          <w:t>7</w:t>
        </w:r>
        <w:r>
          <w:fldChar w:fldCharType="end"/>
        </w:r>
      </w:hyperlink>
    </w:p>
    <w:p>
      <w:pPr>
        <w:pStyle w:val="TOC2"/>
        <w:tabs>
          <w:tab w:val="right" w:leader="dot" w:pos="8306"/>
        </w:tabs>
      </w:pPr>
      <w:hyperlink w:anchor="_Toc17614" w:history="1">
        <w:r>
          <w:rPr>
            <w:rFonts w:ascii="仿宋" w:eastAsia="仿宋" w:hAnsi="仿宋" w:cs="仿宋" w:hint="eastAsia"/>
            <w:lang w:eastAsia="zh-CN"/>
          </w:rPr>
          <w:t>(二)、成本控制措施</w:t>
        </w:r>
        <w:r>
          <w:tab/>
        </w:r>
        <w:r>
          <w:fldChar w:fldCharType="begin"/>
        </w:r>
        <w:r>
          <w:instrText xml:space="preserve"> PAGEREF _Toc17614 \h </w:instrText>
        </w:r>
        <w:r>
          <w:fldChar w:fldCharType="separate"/>
        </w:r>
        <w:r>
          <w:t>8</w:t>
        </w:r>
        <w:r>
          <w:fldChar w:fldCharType="end"/>
        </w:r>
      </w:hyperlink>
    </w:p>
    <w:p>
      <w:pPr>
        <w:pStyle w:val="TOC1"/>
        <w:tabs>
          <w:tab w:val="right" w:leader="dot" w:pos="8306"/>
        </w:tabs>
      </w:pPr>
      <w:hyperlink w:anchor="_Toc30359" w:history="1">
        <w:r>
          <w:rPr>
            <w:rFonts w:ascii="仿宋" w:eastAsia="仿宋" w:hAnsi="仿宋" w:cs="仿宋" w:hint="eastAsia"/>
            <w:lang w:eastAsia="zh-CN"/>
          </w:rPr>
          <w:t>三、资源开发及综合利用分析</w:t>
        </w:r>
        <w:r>
          <w:tab/>
        </w:r>
        <w:r>
          <w:fldChar w:fldCharType="begin"/>
        </w:r>
        <w:r>
          <w:instrText xml:space="preserve"> PAGEREF _Toc30359 \h </w:instrText>
        </w:r>
        <w:r>
          <w:fldChar w:fldCharType="separate"/>
        </w:r>
        <w:r>
          <w:t>9</w:t>
        </w:r>
        <w:r>
          <w:fldChar w:fldCharType="end"/>
        </w:r>
      </w:hyperlink>
    </w:p>
    <w:p>
      <w:pPr>
        <w:pStyle w:val="TOC2"/>
        <w:tabs>
          <w:tab w:val="right" w:leader="dot" w:pos="8306"/>
        </w:tabs>
      </w:pPr>
      <w:hyperlink w:anchor="_Toc12900" w:history="1">
        <w:r>
          <w:rPr>
            <w:rFonts w:ascii="仿宋" w:eastAsia="仿宋" w:hAnsi="仿宋" w:cs="仿宋" w:hint="eastAsia"/>
            <w:lang w:eastAsia="zh-CN"/>
          </w:rPr>
          <w:t>(一)、资源开发方案</w:t>
        </w:r>
        <w:r>
          <w:tab/>
        </w:r>
        <w:r>
          <w:fldChar w:fldCharType="begin"/>
        </w:r>
        <w:r>
          <w:instrText xml:space="preserve"> PAGEREF _Toc12900 \h </w:instrText>
        </w:r>
        <w:r>
          <w:fldChar w:fldCharType="separate"/>
        </w:r>
        <w:r>
          <w:t>9</w:t>
        </w:r>
        <w:r>
          <w:fldChar w:fldCharType="end"/>
        </w:r>
      </w:hyperlink>
    </w:p>
    <w:p>
      <w:pPr>
        <w:pStyle w:val="TOC2"/>
        <w:tabs>
          <w:tab w:val="right" w:leader="dot" w:pos="8306"/>
        </w:tabs>
      </w:pPr>
      <w:hyperlink w:anchor="_Toc23857" w:history="1">
        <w:r>
          <w:rPr>
            <w:rFonts w:ascii="仿宋" w:eastAsia="仿宋" w:hAnsi="仿宋" w:cs="仿宋" w:hint="eastAsia"/>
            <w:lang w:eastAsia="zh-CN"/>
          </w:rPr>
          <w:t>(二)、资源利用方案</w:t>
        </w:r>
        <w:r>
          <w:tab/>
        </w:r>
        <w:r>
          <w:fldChar w:fldCharType="begin"/>
        </w:r>
        <w:r>
          <w:instrText xml:space="preserve"> PAGEREF _Toc23857 \h </w:instrText>
        </w:r>
        <w:r>
          <w:fldChar w:fldCharType="separate"/>
        </w:r>
        <w:r>
          <w:t>11</w:t>
        </w:r>
        <w:r>
          <w:fldChar w:fldCharType="end"/>
        </w:r>
      </w:hyperlink>
    </w:p>
    <w:p>
      <w:pPr>
        <w:pStyle w:val="TOC2"/>
        <w:tabs>
          <w:tab w:val="right" w:leader="dot" w:pos="8306"/>
        </w:tabs>
      </w:pPr>
      <w:hyperlink w:anchor="_Toc3353" w:history="1">
        <w:r>
          <w:rPr>
            <w:rFonts w:ascii="仿宋" w:eastAsia="仿宋" w:hAnsi="仿宋" w:cs="仿宋" w:hint="eastAsia"/>
            <w:lang w:eastAsia="zh-CN"/>
          </w:rPr>
          <w:t>(三)、资源节约措施</w:t>
        </w:r>
        <w:r>
          <w:tab/>
        </w:r>
        <w:r>
          <w:fldChar w:fldCharType="begin"/>
        </w:r>
        <w:r>
          <w:instrText xml:space="preserve"> PAGEREF _Toc3353 \h </w:instrText>
        </w:r>
        <w:r>
          <w:fldChar w:fldCharType="separate"/>
        </w:r>
        <w:r>
          <w:t>12</w:t>
        </w:r>
        <w:r>
          <w:fldChar w:fldCharType="end"/>
        </w:r>
      </w:hyperlink>
    </w:p>
    <w:p>
      <w:pPr>
        <w:pStyle w:val="TOC1"/>
        <w:tabs>
          <w:tab w:val="right" w:leader="dot" w:pos="8306"/>
        </w:tabs>
      </w:pPr>
      <w:hyperlink w:anchor="_Toc19368" w:history="1">
        <w:r>
          <w:rPr>
            <w:rFonts w:ascii="仿宋" w:eastAsia="仿宋" w:hAnsi="仿宋" w:cs="仿宋" w:hint="eastAsia"/>
            <w:lang w:eastAsia="zh-CN"/>
          </w:rPr>
          <w:t>四、发展规划、产业政策和行业准入分析</w:t>
        </w:r>
        <w:r>
          <w:tab/>
        </w:r>
        <w:r>
          <w:fldChar w:fldCharType="begin"/>
        </w:r>
        <w:r>
          <w:instrText xml:space="preserve"> PAGEREF _Toc19368 \h </w:instrText>
        </w:r>
        <w:r>
          <w:fldChar w:fldCharType="separate"/>
        </w:r>
        <w:r>
          <w:t>13</w:t>
        </w:r>
        <w:r>
          <w:fldChar w:fldCharType="end"/>
        </w:r>
      </w:hyperlink>
    </w:p>
    <w:p>
      <w:pPr>
        <w:pStyle w:val="TOC2"/>
        <w:tabs>
          <w:tab w:val="right" w:leader="dot" w:pos="8306"/>
        </w:tabs>
      </w:pPr>
      <w:hyperlink w:anchor="_Toc18330" w:history="1">
        <w:r>
          <w:rPr>
            <w:rFonts w:ascii="仿宋" w:eastAsia="仿宋" w:hAnsi="仿宋" w:cs="仿宋" w:hint="eastAsia"/>
            <w:lang w:eastAsia="zh-CN"/>
          </w:rPr>
          <w:t>(一)、发展规划分析</w:t>
        </w:r>
        <w:r>
          <w:tab/>
        </w:r>
        <w:r>
          <w:fldChar w:fldCharType="begin"/>
        </w:r>
        <w:r>
          <w:instrText xml:space="preserve"> PAGEREF _Toc18330 \h </w:instrText>
        </w:r>
        <w:r>
          <w:fldChar w:fldCharType="separate"/>
        </w:r>
        <w:r>
          <w:t>13</w:t>
        </w:r>
        <w:r>
          <w:fldChar w:fldCharType="end"/>
        </w:r>
      </w:hyperlink>
    </w:p>
    <w:p>
      <w:pPr>
        <w:pStyle w:val="TOC2"/>
        <w:tabs>
          <w:tab w:val="right" w:leader="dot" w:pos="8306"/>
        </w:tabs>
      </w:pPr>
      <w:hyperlink w:anchor="_Toc1431" w:history="1">
        <w:r>
          <w:rPr>
            <w:rFonts w:ascii="仿宋" w:eastAsia="仿宋" w:hAnsi="仿宋" w:cs="仿宋" w:hint="eastAsia"/>
            <w:lang w:eastAsia="zh-CN"/>
          </w:rPr>
          <w:t>(二)、产业政策分析</w:t>
        </w:r>
        <w:r>
          <w:tab/>
        </w:r>
        <w:r>
          <w:fldChar w:fldCharType="begin"/>
        </w:r>
        <w:r>
          <w:instrText xml:space="preserve"> PAGEREF _Toc1431 \h </w:instrText>
        </w:r>
        <w:r>
          <w:fldChar w:fldCharType="separate"/>
        </w:r>
        <w:r>
          <w:t>15</w:t>
        </w:r>
        <w:r>
          <w:fldChar w:fldCharType="end"/>
        </w:r>
      </w:hyperlink>
    </w:p>
    <w:p>
      <w:pPr>
        <w:pStyle w:val="TOC2"/>
        <w:tabs>
          <w:tab w:val="right" w:leader="dot" w:pos="8306"/>
        </w:tabs>
      </w:pPr>
      <w:hyperlink w:anchor="_Toc27666" w:history="1">
        <w:r>
          <w:rPr>
            <w:rFonts w:ascii="仿宋" w:eastAsia="仿宋" w:hAnsi="仿宋" w:cs="仿宋" w:hint="eastAsia"/>
            <w:lang w:eastAsia="zh-CN"/>
          </w:rPr>
          <w:t>(三)、行业准入分析</w:t>
        </w:r>
        <w:r>
          <w:tab/>
        </w:r>
        <w:r>
          <w:fldChar w:fldCharType="begin"/>
        </w:r>
        <w:r>
          <w:instrText xml:space="preserve"> PAGEREF _Toc27666 \h </w:instrText>
        </w:r>
        <w:r>
          <w:fldChar w:fldCharType="separate"/>
        </w:r>
        <w:r>
          <w:t>16</w:t>
        </w:r>
        <w:r>
          <w:fldChar w:fldCharType="end"/>
        </w:r>
      </w:hyperlink>
    </w:p>
    <w:p>
      <w:pPr>
        <w:pStyle w:val="TOC1"/>
        <w:tabs>
          <w:tab w:val="right" w:leader="dot" w:pos="8306"/>
        </w:tabs>
      </w:pPr>
      <w:hyperlink w:anchor="_Toc30076" w:history="1">
        <w:r>
          <w:rPr>
            <w:rFonts w:ascii="仿宋" w:eastAsia="仿宋" w:hAnsi="仿宋" w:cs="仿宋" w:hint="eastAsia"/>
            <w:lang w:eastAsia="zh-CN"/>
          </w:rPr>
          <w:t>五、背景、必要性分析</w:t>
        </w:r>
        <w:r>
          <w:tab/>
        </w:r>
        <w:r>
          <w:fldChar w:fldCharType="begin"/>
        </w:r>
        <w:r>
          <w:instrText xml:space="preserve"> PAGEREF _Toc30076 \h </w:instrText>
        </w:r>
        <w:r>
          <w:fldChar w:fldCharType="separate"/>
        </w:r>
        <w:r>
          <w:t>18</w:t>
        </w:r>
        <w:r>
          <w:fldChar w:fldCharType="end"/>
        </w:r>
      </w:hyperlink>
    </w:p>
    <w:p>
      <w:pPr>
        <w:pStyle w:val="TOC2"/>
        <w:tabs>
          <w:tab w:val="right" w:leader="dot" w:pos="8306"/>
        </w:tabs>
      </w:pPr>
      <w:hyperlink w:anchor="_Toc2078" w:history="1">
        <w:r>
          <w:rPr>
            <w:rFonts w:ascii="仿宋" w:eastAsia="仿宋" w:hAnsi="仿宋" w:cs="仿宋" w:hint="eastAsia"/>
            <w:lang w:eastAsia="zh-CN"/>
          </w:rPr>
          <w:t>(一)、项目建设背景</w:t>
        </w:r>
        <w:r>
          <w:tab/>
        </w:r>
        <w:r>
          <w:fldChar w:fldCharType="begin"/>
        </w:r>
        <w:r>
          <w:instrText xml:space="preserve"> PAGEREF _Toc2078 \h </w:instrText>
        </w:r>
        <w:r>
          <w:fldChar w:fldCharType="separate"/>
        </w:r>
        <w:r>
          <w:t>18</w:t>
        </w:r>
        <w:r>
          <w:fldChar w:fldCharType="end"/>
        </w:r>
      </w:hyperlink>
    </w:p>
    <w:p>
      <w:pPr>
        <w:pStyle w:val="TOC2"/>
        <w:tabs>
          <w:tab w:val="right" w:leader="dot" w:pos="8306"/>
        </w:tabs>
      </w:pPr>
      <w:hyperlink w:anchor="_Toc21319" w:history="1">
        <w:r>
          <w:rPr>
            <w:rFonts w:ascii="仿宋" w:eastAsia="仿宋" w:hAnsi="仿宋" w:cs="仿宋" w:hint="eastAsia"/>
            <w:lang w:eastAsia="zh-CN"/>
          </w:rPr>
          <w:t>(二)、必要性分析</w:t>
        </w:r>
        <w:r>
          <w:tab/>
        </w:r>
        <w:r>
          <w:fldChar w:fldCharType="begin"/>
        </w:r>
        <w:r>
          <w:instrText xml:space="preserve"> PAGEREF _Toc21319 \h </w:instrText>
        </w:r>
        <w:r>
          <w:fldChar w:fldCharType="separate"/>
        </w:r>
        <w:r>
          <w:t>19</w:t>
        </w:r>
        <w:r>
          <w:fldChar w:fldCharType="end"/>
        </w:r>
      </w:hyperlink>
    </w:p>
    <w:p>
      <w:pPr>
        <w:pStyle w:val="TOC2"/>
        <w:tabs>
          <w:tab w:val="right" w:leader="dot" w:pos="8306"/>
        </w:tabs>
      </w:pPr>
      <w:hyperlink w:anchor="_Toc31118" w:history="1">
        <w:r>
          <w:rPr>
            <w:rFonts w:ascii="仿宋" w:eastAsia="仿宋" w:hAnsi="仿宋" w:cs="仿宋" w:hint="eastAsia"/>
            <w:lang w:eastAsia="zh-CN"/>
          </w:rPr>
          <w:t>(三)、项目建设有利条件</w:t>
        </w:r>
        <w:r>
          <w:tab/>
        </w:r>
        <w:r>
          <w:fldChar w:fldCharType="begin"/>
        </w:r>
        <w:r>
          <w:instrText xml:space="preserve"> PAGEREF _Toc31118 \h </w:instrText>
        </w:r>
        <w:r>
          <w:fldChar w:fldCharType="separate"/>
        </w:r>
        <w:r>
          <w:t>20</w:t>
        </w:r>
        <w:r>
          <w:fldChar w:fldCharType="end"/>
        </w:r>
      </w:hyperlink>
    </w:p>
    <w:p>
      <w:pPr>
        <w:pStyle w:val="TOC1"/>
        <w:tabs>
          <w:tab w:val="right" w:leader="dot" w:pos="8306"/>
        </w:tabs>
      </w:pPr>
      <w:hyperlink w:anchor="_Toc31910" w:history="1">
        <w:r>
          <w:rPr>
            <w:rFonts w:ascii="仿宋" w:eastAsia="仿宋" w:hAnsi="仿宋" w:cs="仿宋" w:hint="eastAsia"/>
            <w:lang w:eastAsia="zh-CN"/>
          </w:rPr>
          <w:t>六、环境和生态影响分析</w:t>
        </w:r>
        <w:r>
          <w:tab/>
        </w:r>
        <w:r>
          <w:fldChar w:fldCharType="begin"/>
        </w:r>
        <w:r>
          <w:instrText xml:space="preserve"> PAGEREF _Toc31910 \h </w:instrText>
        </w:r>
        <w:r>
          <w:fldChar w:fldCharType="separate"/>
        </w:r>
        <w:r>
          <w:t>22</w:t>
        </w:r>
        <w:r>
          <w:fldChar w:fldCharType="end"/>
        </w:r>
      </w:hyperlink>
    </w:p>
    <w:p>
      <w:pPr>
        <w:pStyle w:val="TOC2"/>
        <w:tabs>
          <w:tab w:val="right" w:leader="dot" w:pos="8306"/>
        </w:tabs>
      </w:pPr>
      <w:hyperlink w:anchor="_Toc10763" w:history="1">
        <w:r>
          <w:rPr>
            <w:rFonts w:ascii="仿宋" w:eastAsia="仿宋" w:hAnsi="仿宋" w:cs="仿宋" w:hint="eastAsia"/>
            <w:lang w:eastAsia="zh-CN"/>
          </w:rPr>
          <w:t>(一)、环境和生态现状</w:t>
        </w:r>
        <w:r>
          <w:tab/>
        </w:r>
        <w:r>
          <w:fldChar w:fldCharType="begin"/>
        </w:r>
        <w:r>
          <w:instrText xml:space="preserve"> PAGEREF _Toc10763 \h </w:instrText>
        </w:r>
        <w:r>
          <w:fldChar w:fldCharType="separate"/>
        </w:r>
        <w:r>
          <w:t>22</w:t>
        </w:r>
        <w:r>
          <w:fldChar w:fldCharType="end"/>
        </w:r>
      </w:hyperlink>
    </w:p>
    <w:p>
      <w:pPr>
        <w:pStyle w:val="TOC2"/>
        <w:tabs>
          <w:tab w:val="right" w:leader="dot" w:pos="8306"/>
        </w:tabs>
      </w:pPr>
      <w:hyperlink w:anchor="_Toc29825" w:history="1">
        <w:r>
          <w:rPr>
            <w:rFonts w:ascii="仿宋" w:eastAsia="仿宋" w:hAnsi="仿宋" w:cs="仿宋" w:hint="eastAsia"/>
            <w:lang w:eastAsia="zh-CN"/>
          </w:rPr>
          <w:t>(二)、生态环境影响分析</w:t>
        </w:r>
        <w:r>
          <w:tab/>
        </w:r>
        <w:r>
          <w:fldChar w:fldCharType="begin"/>
        </w:r>
        <w:r>
          <w:instrText xml:space="preserve"> PAGEREF _Toc29825 \h </w:instrText>
        </w:r>
        <w:r>
          <w:fldChar w:fldCharType="separate"/>
        </w:r>
        <w:r>
          <w:t>23</w:t>
        </w:r>
        <w:r>
          <w:fldChar w:fldCharType="end"/>
        </w:r>
      </w:hyperlink>
    </w:p>
    <w:p>
      <w:pPr>
        <w:pStyle w:val="TOC2"/>
        <w:tabs>
          <w:tab w:val="right" w:leader="dot" w:pos="8306"/>
        </w:tabs>
      </w:pPr>
      <w:hyperlink w:anchor="_Toc31006" w:history="1">
        <w:r>
          <w:rPr>
            <w:rFonts w:ascii="仿宋" w:eastAsia="仿宋" w:hAnsi="仿宋" w:cs="仿宋" w:hint="eastAsia"/>
            <w:lang w:eastAsia="zh-CN"/>
          </w:rPr>
          <w:t>(三)、生态环境保护措施</w:t>
        </w:r>
        <w:r>
          <w:tab/>
        </w:r>
        <w:r>
          <w:fldChar w:fldCharType="begin"/>
        </w:r>
        <w:r>
          <w:instrText xml:space="preserve"> PAGEREF _Toc31006 \h </w:instrText>
        </w:r>
        <w:r>
          <w:fldChar w:fldCharType="separate"/>
        </w:r>
        <w:r>
          <w:t>24</w:t>
        </w:r>
        <w:r>
          <w:fldChar w:fldCharType="end"/>
        </w:r>
      </w:hyperlink>
    </w:p>
    <w:p>
      <w:pPr>
        <w:pStyle w:val="TOC2"/>
        <w:tabs>
          <w:tab w:val="right" w:leader="dot" w:pos="8306"/>
        </w:tabs>
      </w:pPr>
      <w:hyperlink w:anchor="_Toc27519" w:history="1">
        <w:r>
          <w:rPr>
            <w:rFonts w:ascii="仿宋" w:eastAsia="仿宋" w:hAnsi="仿宋" w:cs="仿宋" w:hint="eastAsia"/>
            <w:lang w:eastAsia="zh-CN"/>
          </w:rPr>
          <w:t>(四)、地质灾害影响分析</w:t>
        </w:r>
        <w:r>
          <w:tab/>
        </w:r>
        <w:r>
          <w:fldChar w:fldCharType="begin"/>
        </w:r>
        <w:r>
          <w:instrText xml:space="preserve"> PAGEREF _Toc27519 \h </w:instrText>
        </w:r>
        <w:r>
          <w:fldChar w:fldCharType="separate"/>
        </w:r>
        <w:r>
          <w:t>26</w:t>
        </w:r>
        <w:r>
          <w:fldChar w:fldCharType="end"/>
        </w:r>
      </w:hyperlink>
    </w:p>
    <w:p>
      <w:pPr>
        <w:pStyle w:val="TOC2"/>
        <w:tabs>
          <w:tab w:val="right" w:leader="dot" w:pos="8306"/>
        </w:tabs>
      </w:pPr>
      <w:hyperlink w:anchor="_Toc20260" w:history="1">
        <w:r>
          <w:rPr>
            <w:rFonts w:ascii="仿宋" w:eastAsia="仿宋" w:hAnsi="仿宋" w:cs="仿宋" w:hint="eastAsia"/>
            <w:lang w:eastAsia="zh-CN"/>
          </w:rPr>
          <w:t>(五)、特殊环境影响</w:t>
        </w:r>
        <w:r>
          <w:tab/>
        </w:r>
        <w:r>
          <w:fldChar w:fldCharType="begin"/>
        </w:r>
        <w:r>
          <w:instrText xml:space="preserve"> PAGEREF _Toc20260 \h </w:instrText>
        </w:r>
        <w:r>
          <w:fldChar w:fldCharType="separate"/>
        </w:r>
        <w:r>
          <w:t>28</w:t>
        </w:r>
        <w:r>
          <w:fldChar w:fldCharType="end"/>
        </w:r>
      </w:hyperlink>
    </w:p>
    <w:p>
      <w:pPr>
        <w:pStyle w:val="TOC1"/>
        <w:tabs>
          <w:tab w:val="right" w:leader="dot" w:pos="8306"/>
        </w:tabs>
      </w:pPr>
      <w:hyperlink w:anchor="_Toc397" w:history="1">
        <w:r>
          <w:rPr>
            <w:rFonts w:ascii="仿宋" w:eastAsia="仿宋" w:hAnsi="仿宋" w:cs="仿宋" w:hint="eastAsia"/>
            <w:lang w:eastAsia="zh-CN"/>
          </w:rPr>
          <w:t>七、安全与应急管理</w:t>
        </w:r>
        <w:r>
          <w:tab/>
        </w:r>
        <w:r>
          <w:fldChar w:fldCharType="begin"/>
        </w:r>
        <w:r>
          <w:instrText xml:space="preserve"> PAGEREF _Toc397 \h </w:instrText>
        </w:r>
        <w:r>
          <w:fldChar w:fldCharType="separate"/>
        </w:r>
        <w:r>
          <w:t>29</w:t>
        </w:r>
        <w:r>
          <w:fldChar w:fldCharType="end"/>
        </w:r>
      </w:hyperlink>
    </w:p>
    <w:p>
      <w:pPr>
        <w:pStyle w:val="TOC2"/>
        <w:tabs>
          <w:tab w:val="right" w:leader="dot" w:pos="8306"/>
        </w:tabs>
      </w:pPr>
      <w:hyperlink w:anchor="_Toc26934" w:history="1">
        <w:r>
          <w:rPr>
            <w:rFonts w:ascii="仿宋" w:eastAsia="仿宋" w:hAnsi="仿宋" w:cs="仿宋" w:hint="eastAsia"/>
            <w:lang w:eastAsia="zh-CN"/>
          </w:rPr>
          <w:t>(一)、安全生产管理</w:t>
        </w:r>
        <w:r>
          <w:tab/>
        </w:r>
        <w:r>
          <w:fldChar w:fldCharType="begin"/>
        </w:r>
        <w:r>
          <w:instrText xml:space="preserve"> PAGEREF _Toc26934 \h </w:instrText>
        </w:r>
        <w:r>
          <w:fldChar w:fldCharType="separate"/>
        </w:r>
        <w:r>
          <w:t>29</w:t>
        </w:r>
        <w:r>
          <w:fldChar w:fldCharType="end"/>
        </w:r>
      </w:hyperlink>
    </w:p>
    <w:p>
      <w:pPr>
        <w:pStyle w:val="TOC2"/>
        <w:tabs>
          <w:tab w:val="right" w:leader="dot" w:pos="8306"/>
        </w:tabs>
      </w:pPr>
      <w:hyperlink w:anchor="_Toc12477" w:history="1">
        <w:r>
          <w:rPr>
            <w:rFonts w:ascii="仿宋" w:eastAsia="仿宋" w:hAnsi="仿宋" w:cs="仿宋" w:hint="eastAsia"/>
            <w:lang w:eastAsia="zh-CN"/>
          </w:rPr>
          <w:t>(二)、应急预案与响应</w:t>
        </w:r>
        <w:r>
          <w:tab/>
        </w:r>
        <w:r>
          <w:fldChar w:fldCharType="begin"/>
        </w:r>
        <w:r>
          <w:instrText xml:space="preserve"> PAGEREF _Toc12477 \h </w:instrText>
        </w:r>
        <w:r>
          <w:fldChar w:fldCharType="separate"/>
        </w:r>
        <w:r>
          <w:t>30</w:t>
        </w:r>
        <w:r>
          <w:fldChar w:fldCharType="end"/>
        </w:r>
      </w:hyperlink>
    </w:p>
    <w:p>
      <w:pPr>
        <w:pStyle w:val="TOC1"/>
        <w:tabs>
          <w:tab w:val="right" w:leader="dot" w:pos="8306"/>
        </w:tabs>
      </w:pPr>
      <w:hyperlink w:anchor="_Toc11541" w:history="1">
        <w:r>
          <w:rPr>
            <w:rFonts w:ascii="仿宋" w:eastAsia="仿宋" w:hAnsi="仿宋" w:cs="仿宋" w:hint="eastAsia"/>
            <w:lang w:eastAsia="zh-CN"/>
          </w:rPr>
          <w:t>八、客户关系管理与市场拓展</w:t>
        </w:r>
        <w:r>
          <w:tab/>
        </w:r>
        <w:r>
          <w:fldChar w:fldCharType="begin"/>
        </w:r>
        <w:r>
          <w:instrText xml:space="preserve"> PAGEREF _Toc11541 \h </w:instrText>
        </w:r>
        <w:r>
          <w:fldChar w:fldCharType="separate"/>
        </w:r>
        <w:r>
          <w:t>32</w:t>
        </w:r>
        <w:r>
          <w:fldChar w:fldCharType="end"/>
        </w:r>
      </w:hyperlink>
    </w:p>
    <w:p>
      <w:pPr>
        <w:pStyle w:val="TOC2"/>
        <w:tabs>
          <w:tab w:val="right" w:leader="dot" w:pos="8306"/>
        </w:tabs>
      </w:pPr>
      <w:hyperlink w:anchor="_Toc5109" w:history="1">
        <w:r>
          <w:rPr>
            <w:rFonts w:ascii="仿宋" w:eastAsia="仿宋" w:hAnsi="仿宋" w:cs="仿宋" w:hint="eastAsia"/>
            <w:lang w:eastAsia="zh-CN"/>
          </w:rPr>
          <w:t>(一)、客户关系管理策略</w:t>
        </w:r>
        <w:r>
          <w:tab/>
        </w:r>
        <w:r>
          <w:fldChar w:fldCharType="begin"/>
        </w:r>
        <w:r>
          <w:instrText xml:space="preserve"> PAGEREF _Toc5109 \h </w:instrText>
        </w:r>
        <w:r>
          <w:fldChar w:fldCharType="separate"/>
        </w:r>
        <w:r>
          <w:t>32</w:t>
        </w:r>
        <w:r>
          <w:fldChar w:fldCharType="end"/>
        </w:r>
      </w:hyperlink>
    </w:p>
    <w:p>
      <w:pPr>
        <w:pStyle w:val="TOC2"/>
        <w:tabs>
          <w:tab w:val="right" w:leader="dot" w:pos="8306"/>
        </w:tabs>
      </w:pPr>
      <w:hyperlink w:anchor="_Toc3470" w:history="1">
        <w:r>
          <w:rPr>
            <w:rFonts w:ascii="仿宋" w:eastAsia="仿宋" w:hAnsi="仿宋" w:cs="仿宋" w:hint="eastAsia"/>
            <w:lang w:eastAsia="zh-CN"/>
          </w:rPr>
          <w:t>(二)、市场拓展方案</w:t>
        </w:r>
        <w:r>
          <w:tab/>
        </w:r>
        <w:r>
          <w:fldChar w:fldCharType="begin"/>
        </w:r>
        <w:r>
          <w:instrText xml:space="preserve"> PAGEREF _Toc3470 \h </w:instrText>
        </w:r>
        <w:r>
          <w:fldChar w:fldCharType="separate"/>
        </w:r>
        <w:r>
          <w:t>33</w:t>
        </w:r>
        <w:r>
          <w:fldChar w:fldCharType="end"/>
        </w:r>
      </w:hyperlink>
    </w:p>
    <w:p>
      <w:pPr>
        <w:pStyle w:val="TOC1"/>
        <w:tabs>
          <w:tab w:val="right" w:leader="dot" w:pos="8306"/>
        </w:tabs>
      </w:pPr>
      <w:hyperlink w:anchor="_Toc4167" w:history="1">
        <w:r>
          <w:rPr>
            <w:rFonts w:ascii="仿宋" w:eastAsia="仿宋" w:hAnsi="仿宋" w:cs="仿宋" w:hint="eastAsia"/>
            <w:lang w:eastAsia="zh-CN"/>
          </w:rPr>
          <w:t>九、项目进度计划</w:t>
        </w:r>
        <w:r>
          <w:tab/>
        </w:r>
        <w:r>
          <w:fldChar w:fldCharType="begin"/>
        </w:r>
        <w:r>
          <w:instrText xml:space="preserve"> PAGEREF _Toc4167 \h </w:instrText>
        </w:r>
        <w:r>
          <w:fldChar w:fldCharType="separate"/>
        </w:r>
        <w:r>
          <w:t>35</w:t>
        </w:r>
        <w:r>
          <w:fldChar w:fldCharType="end"/>
        </w:r>
      </w:hyperlink>
    </w:p>
    <w:p>
      <w:pPr>
        <w:pStyle w:val="TOC2"/>
        <w:tabs>
          <w:tab w:val="right" w:leader="dot" w:pos="8306"/>
        </w:tabs>
      </w:pPr>
      <w:hyperlink w:anchor="_Toc2812" w:history="1">
        <w:r>
          <w:rPr>
            <w:rFonts w:ascii="仿宋" w:eastAsia="仿宋" w:hAnsi="仿宋" w:cs="仿宋" w:hint="eastAsia"/>
            <w:lang w:eastAsia="zh-CN"/>
          </w:rPr>
          <w:t>(一)、建设周期</w:t>
        </w:r>
        <w:r>
          <w:tab/>
        </w:r>
        <w:r>
          <w:fldChar w:fldCharType="begin"/>
        </w:r>
        <w:r>
          <w:instrText xml:space="preserve"> PAGEREF _Toc2812 \h </w:instrText>
        </w:r>
        <w:r>
          <w:fldChar w:fldCharType="separate"/>
        </w:r>
        <w:r>
          <w:t>35</w:t>
        </w:r>
        <w:r>
          <w:fldChar w:fldCharType="end"/>
        </w:r>
      </w:hyperlink>
    </w:p>
    <w:p>
      <w:pPr>
        <w:pStyle w:val="TOC2"/>
        <w:tabs>
          <w:tab w:val="right" w:leader="dot" w:pos="8306"/>
        </w:tabs>
      </w:pPr>
      <w:hyperlink w:anchor="_Toc24049" w:history="1">
        <w:r>
          <w:rPr>
            <w:rFonts w:ascii="仿宋" w:eastAsia="仿宋" w:hAnsi="仿宋" w:cs="仿宋" w:hint="eastAsia"/>
            <w:lang w:eastAsia="zh-CN"/>
          </w:rPr>
          <w:t>(二)、建设进度</w:t>
        </w:r>
        <w:r>
          <w:tab/>
        </w:r>
        <w:r>
          <w:fldChar w:fldCharType="begin"/>
        </w:r>
        <w:r>
          <w:instrText xml:space="preserve"> PAGEREF _Toc24049 \h </w:instrText>
        </w:r>
        <w:r>
          <w:fldChar w:fldCharType="separate"/>
        </w:r>
        <w:r>
          <w:t>35</w:t>
        </w:r>
        <w:r>
          <w:fldChar w:fldCharType="end"/>
        </w:r>
      </w:hyperlink>
    </w:p>
    <w:p>
      <w:pPr>
        <w:pStyle w:val="TOC2"/>
        <w:tabs>
          <w:tab w:val="right" w:leader="dot" w:pos="8306"/>
        </w:tabs>
      </w:pPr>
      <w:hyperlink w:anchor="_Toc30921" w:history="1">
        <w:r>
          <w:rPr>
            <w:rFonts w:ascii="仿宋" w:eastAsia="仿宋" w:hAnsi="仿宋" w:cs="仿宋" w:hint="eastAsia"/>
            <w:lang w:eastAsia="zh-CN"/>
          </w:rPr>
          <w:t>(三)、进度安排注意事项</w:t>
        </w:r>
        <w:r>
          <w:tab/>
        </w:r>
        <w:r>
          <w:fldChar w:fldCharType="begin"/>
        </w:r>
        <w:r>
          <w:instrText xml:space="preserve"> PAGEREF _Toc30921 \h </w:instrText>
        </w:r>
        <w:r>
          <w:fldChar w:fldCharType="separate"/>
        </w:r>
        <w:r>
          <w:t>36</w:t>
        </w:r>
        <w:r>
          <w:fldChar w:fldCharType="end"/>
        </w:r>
      </w:hyperlink>
    </w:p>
    <w:p>
      <w:pPr>
        <w:pStyle w:val="TOC2"/>
        <w:tabs>
          <w:tab w:val="right" w:leader="dot" w:pos="8306"/>
        </w:tabs>
      </w:pPr>
      <w:hyperlink w:anchor="_Toc5704" w:history="1">
        <w:r>
          <w:rPr>
            <w:rFonts w:ascii="仿宋" w:eastAsia="仿宋" w:hAnsi="仿宋" w:cs="仿宋" w:hint="eastAsia"/>
            <w:lang w:eastAsia="zh-CN"/>
          </w:rPr>
          <w:t>(四)、人力资源配置</w:t>
        </w:r>
        <w:r>
          <w:tab/>
        </w:r>
        <w:r>
          <w:fldChar w:fldCharType="begin"/>
        </w:r>
        <w:r>
          <w:instrText xml:space="preserve"> PAGEREF _Toc5704 \h </w:instrText>
        </w:r>
        <w:r>
          <w:fldChar w:fldCharType="separate"/>
        </w:r>
        <w:r>
          <w:t>37</w:t>
        </w:r>
        <w:r>
          <w:fldChar w:fldCharType="end"/>
        </w:r>
      </w:hyperlink>
    </w:p>
    <w:p>
      <w:pPr>
        <w:pStyle w:val="TOC2"/>
        <w:tabs>
          <w:tab w:val="right" w:leader="dot" w:pos="8306"/>
        </w:tabs>
      </w:pPr>
      <w:hyperlink w:anchor="_Toc14375" w:history="1">
        <w:r>
          <w:rPr>
            <w:rFonts w:ascii="仿宋" w:eastAsia="仿宋" w:hAnsi="仿宋" w:cs="仿宋" w:hint="eastAsia"/>
            <w:lang w:eastAsia="zh-CN"/>
          </w:rPr>
          <w:t>(五)、员工培训</w:t>
        </w:r>
        <w:r>
          <w:tab/>
        </w:r>
        <w:r>
          <w:fldChar w:fldCharType="begin"/>
        </w:r>
        <w:r>
          <w:instrText xml:space="preserve"> PAGEREF _Toc14375 \h </w:instrText>
        </w:r>
        <w:r>
          <w:fldChar w:fldCharType="separate"/>
        </w:r>
        <w:r>
          <w:t>39</w:t>
        </w:r>
        <w:r>
          <w:fldChar w:fldCharType="end"/>
        </w:r>
      </w:hyperlink>
    </w:p>
    <w:p>
      <w:pPr>
        <w:pStyle w:val="TOC2"/>
        <w:tabs>
          <w:tab w:val="right" w:leader="dot" w:pos="8306"/>
        </w:tabs>
      </w:pPr>
      <w:hyperlink w:anchor="_Toc22051" w:history="1">
        <w:r>
          <w:rPr>
            <w:rFonts w:ascii="仿宋" w:eastAsia="仿宋" w:hAnsi="仿宋" w:cs="仿宋" w:hint="eastAsia"/>
            <w:lang w:eastAsia="zh-CN"/>
          </w:rPr>
          <w:t>(六)、项目实施保障</w:t>
        </w:r>
        <w:r>
          <w:tab/>
        </w:r>
        <w:r>
          <w:fldChar w:fldCharType="begin"/>
        </w:r>
        <w:r>
          <w:instrText xml:space="preserve"> PAGEREF _Toc22051 \h </w:instrText>
        </w:r>
        <w:r>
          <w:fldChar w:fldCharType="separate"/>
        </w:r>
        <w:r>
          <w:t>40</w:t>
        </w:r>
        <w:r>
          <w:fldChar w:fldCharType="end"/>
        </w:r>
      </w:hyperlink>
    </w:p>
    <w:p>
      <w:pPr>
        <w:pStyle w:val="TOC2"/>
        <w:tabs>
          <w:tab w:val="right" w:leader="dot" w:pos="8306"/>
        </w:tabs>
      </w:pPr>
      <w:hyperlink w:anchor="_Toc22869" w:history="1">
        <w:r>
          <w:rPr>
            <w:rFonts w:ascii="仿宋" w:eastAsia="仿宋" w:hAnsi="仿宋" w:cs="仿宋" w:hint="eastAsia"/>
            <w:lang w:eastAsia="zh-CN"/>
          </w:rPr>
          <w:t>(七)、安全规范管理</w:t>
        </w:r>
        <w:r>
          <w:tab/>
        </w:r>
        <w:r>
          <w:fldChar w:fldCharType="begin"/>
        </w:r>
        <w:r>
          <w:instrText xml:space="preserve"> PAGEREF _Toc22869 \h </w:instrText>
        </w:r>
        <w:r>
          <w:fldChar w:fldCharType="separate"/>
        </w:r>
        <w:r>
          <w:t>41</w:t>
        </w:r>
        <w:r>
          <w:fldChar w:fldCharType="end"/>
        </w:r>
      </w:hyperlink>
    </w:p>
    <w:p>
      <w:pPr>
        <w:pStyle w:val="TOC1"/>
        <w:tabs>
          <w:tab w:val="right" w:leader="dot" w:pos="8306"/>
        </w:tabs>
      </w:pPr>
      <w:hyperlink w:anchor="_Toc16514" w:history="1">
        <w:r>
          <w:rPr>
            <w:rFonts w:ascii="仿宋" w:eastAsia="仿宋" w:hAnsi="仿宋" w:cs="仿宋" w:hint="eastAsia"/>
            <w:lang w:eastAsia="zh-CN"/>
          </w:rPr>
          <w:t>十、技术创新与产业升级</w:t>
        </w:r>
        <w:r>
          <w:tab/>
        </w:r>
        <w:r>
          <w:fldChar w:fldCharType="begin"/>
        </w:r>
        <w:r>
          <w:instrText xml:space="preserve"> PAGEREF _Toc16514 \h </w:instrText>
        </w:r>
        <w:r>
          <w:fldChar w:fldCharType="separate"/>
        </w:r>
        <w:r>
          <w:t>42</w:t>
        </w:r>
        <w:r>
          <w:fldChar w:fldCharType="end"/>
        </w:r>
      </w:hyperlink>
    </w:p>
    <w:p>
      <w:pPr>
        <w:pStyle w:val="TOC2"/>
        <w:tabs>
          <w:tab w:val="right" w:leader="dot" w:pos="8306"/>
        </w:tabs>
      </w:pPr>
      <w:hyperlink w:anchor="_Toc24607" w:history="1">
        <w:r>
          <w:rPr>
            <w:rFonts w:ascii="仿宋" w:eastAsia="仿宋" w:hAnsi="仿宋" w:cs="仿宋" w:hint="eastAsia"/>
            <w:lang w:eastAsia="zh-CN"/>
          </w:rPr>
          <w:t>(一)、技术创新方向与目标</w:t>
        </w:r>
        <w:r>
          <w:tab/>
        </w:r>
        <w:r>
          <w:fldChar w:fldCharType="begin"/>
        </w:r>
        <w:r>
          <w:instrText xml:space="preserve"> PAGEREF _Toc24607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32" w:history="1">
        <w:r>
          <w:rPr>
            <w:rFonts w:ascii="仿宋" w:eastAsia="仿宋" w:hAnsi="仿宋" w:cs="仿宋" w:hint="eastAsia"/>
            <w:lang w:eastAsia="zh-CN"/>
          </w:rPr>
          <w:t>(二)、产业升级路径与措施</w:t>
        </w:r>
        <w:r>
          <w:tab/>
        </w:r>
        <w:r>
          <w:fldChar w:fldCharType="begin"/>
        </w:r>
        <w:r>
          <w:instrText xml:space="preserve"> PAGEREF _Toc19332 \h </w:instrText>
        </w:r>
        <w:r>
          <w:fldChar w:fldCharType="separate"/>
        </w:r>
        <w:r>
          <w:t>43</w:t>
        </w:r>
        <w:r>
          <w:fldChar w:fldCharType="end"/>
        </w:r>
      </w:hyperlink>
    </w:p>
    <w:p>
      <w:pPr>
        <w:pStyle w:val="TOC1"/>
        <w:tabs>
          <w:tab w:val="right" w:leader="dot" w:pos="8306"/>
        </w:tabs>
      </w:pPr>
      <w:hyperlink w:anchor="_Toc3474" w:history="1">
        <w:r>
          <w:rPr>
            <w:rFonts w:ascii="仿宋" w:eastAsia="仿宋" w:hAnsi="仿宋" w:cs="仿宋" w:hint="eastAsia"/>
            <w:lang w:eastAsia="zh-CN"/>
          </w:rPr>
          <w:t>十一、项目质量与标准</w:t>
        </w:r>
        <w:r>
          <w:tab/>
        </w:r>
        <w:r>
          <w:fldChar w:fldCharType="begin"/>
        </w:r>
        <w:r>
          <w:instrText xml:space="preserve"> PAGEREF _Toc3474 \h </w:instrText>
        </w:r>
        <w:r>
          <w:fldChar w:fldCharType="separate"/>
        </w:r>
        <w:r>
          <w:t>45</w:t>
        </w:r>
        <w:r>
          <w:fldChar w:fldCharType="end"/>
        </w:r>
      </w:hyperlink>
    </w:p>
    <w:p>
      <w:pPr>
        <w:pStyle w:val="TOC2"/>
        <w:tabs>
          <w:tab w:val="right" w:leader="dot" w:pos="8306"/>
        </w:tabs>
      </w:pPr>
      <w:hyperlink w:anchor="_Toc20966" w:history="1">
        <w:r>
          <w:rPr>
            <w:rFonts w:ascii="仿宋" w:eastAsia="仿宋" w:hAnsi="仿宋" w:cs="仿宋" w:hint="eastAsia"/>
            <w:lang w:eastAsia="zh-CN"/>
          </w:rPr>
          <w:t>(一)、质量保障体系</w:t>
        </w:r>
        <w:r>
          <w:tab/>
        </w:r>
        <w:r>
          <w:fldChar w:fldCharType="begin"/>
        </w:r>
        <w:r>
          <w:instrText xml:space="preserve"> PAGEREF _Toc20966 \h </w:instrText>
        </w:r>
        <w:r>
          <w:fldChar w:fldCharType="separate"/>
        </w:r>
        <w:r>
          <w:t>45</w:t>
        </w:r>
        <w:r>
          <w:fldChar w:fldCharType="end"/>
        </w:r>
      </w:hyperlink>
    </w:p>
    <w:p>
      <w:pPr>
        <w:pStyle w:val="TOC2"/>
        <w:tabs>
          <w:tab w:val="right" w:leader="dot" w:pos="8306"/>
        </w:tabs>
      </w:pPr>
      <w:hyperlink w:anchor="_Toc24550" w:history="1">
        <w:r>
          <w:rPr>
            <w:rFonts w:ascii="仿宋" w:eastAsia="仿宋" w:hAnsi="仿宋" w:cs="仿宋" w:hint="eastAsia"/>
            <w:lang w:eastAsia="zh-CN"/>
          </w:rPr>
          <w:t>(二)、标准化作业流程</w:t>
        </w:r>
        <w:r>
          <w:tab/>
        </w:r>
        <w:r>
          <w:fldChar w:fldCharType="begin"/>
        </w:r>
        <w:r>
          <w:instrText xml:space="preserve"> PAGEREF _Toc24550 \h </w:instrText>
        </w:r>
        <w:r>
          <w:fldChar w:fldCharType="separate"/>
        </w:r>
        <w:r>
          <w:t>46</w:t>
        </w:r>
        <w:r>
          <w:fldChar w:fldCharType="end"/>
        </w:r>
      </w:hyperlink>
    </w:p>
    <w:p>
      <w:pPr>
        <w:pStyle w:val="TOC2"/>
        <w:tabs>
          <w:tab w:val="right" w:leader="dot" w:pos="8306"/>
        </w:tabs>
      </w:pPr>
      <w:hyperlink w:anchor="_Toc30111" w:history="1">
        <w:r>
          <w:rPr>
            <w:rFonts w:ascii="仿宋" w:eastAsia="仿宋" w:hAnsi="仿宋" w:cs="仿宋" w:hint="eastAsia"/>
            <w:lang w:eastAsia="zh-CN"/>
          </w:rPr>
          <w:t>(三)、质量监控与评估</w:t>
        </w:r>
        <w:r>
          <w:tab/>
        </w:r>
        <w:r>
          <w:fldChar w:fldCharType="begin"/>
        </w:r>
        <w:r>
          <w:instrText xml:space="preserve"> PAGEREF _Toc30111 \h </w:instrText>
        </w:r>
        <w:r>
          <w:fldChar w:fldCharType="separate"/>
        </w:r>
        <w:r>
          <w:t>48</w:t>
        </w:r>
        <w:r>
          <w:fldChar w:fldCharType="end"/>
        </w:r>
      </w:hyperlink>
    </w:p>
    <w:p>
      <w:pPr>
        <w:pStyle w:val="TOC2"/>
        <w:tabs>
          <w:tab w:val="right" w:leader="dot" w:pos="8306"/>
        </w:tabs>
      </w:pPr>
      <w:hyperlink w:anchor="_Toc17206" w:history="1">
        <w:r>
          <w:rPr>
            <w:rFonts w:ascii="仿宋" w:eastAsia="仿宋" w:hAnsi="仿宋" w:cs="仿宋" w:hint="eastAsia"/>
            <w:lang w:eastAsia="zh-CN"/>
          </w:rPr>
          <w:t>(四)、质量改进计划</w:t>
        </w:r>
        <w:r>
          <w:tab/>
        </w:r>
        <w:r>
          <w:fldChar w:fldCharType="begin"/>
        </w:r>
        <w:r>
          <w:instrText xml:space="preserve"> PAGEREF _Toc17206 \h </w:instrText>
        </w:r>
        <w:r>
          <w:fldChar w:fldCharType="separate"/>
        </w:r>
        <w:r>
          <w:t>49</w:t>
        </w:r>
        <w:r>
          <w:fldChar w:fldCharType="end"/>
        </w:r>
      </w:hyperlink>
    </w:p>
    <w:p>
      <w:pPr>
        <w:pStyle w:val="TOC1"/>
        <w:tabs>
          <w:tab w:val="right" w:leader="dot" w:pos="8306"/>
        </w:tabs>
      </w:pPr>
      <w:hyperlink w:anchor="_Toc1121" w:history="1">
        <w:r>
          <w:rPr>
            <w:rFonts w:ascii="仿宋" w:eastAsia="仿宋" w:hAnsi="仿宋" w:cs="仿宋" w:hint="eastAsia"/>
            <w:lang w:eastAsia="zh-CN"/>
          </w:rPr>
          <w:t>十二、经济效益与社会效益优化</w:t>
        </w:r>
        <w:r>
          <w:tab/>
        </w:r>
        <w:r>
          <w:fldChar w:fldCharType="begin"/>
        </w:r>
        <w:r>
          <w:instrText xml:space="preserve"> PAGEREF _Toc1121 \h </w:instrText>
        </w:r>
        <w:r>
          <w:fldChar w:fldCharType="separate"/>
        </w:r>
        <w:r>
          <w:t>50</w:t>
        </w:r>
        <w:r>
          <w:fldChar w:fldCharType="end"/>
        </w:r>
      </w:hyperlink>
    </w:p>
    <w:p>
      <w:pPr>
        <w:pStyle w:val="TOC2"/>
        <w:tabs>
          <w:tab w:val="right" w:leader="dot" w:pos="8306"/>
        </w:tabs>
      </w:pPr>
      <w:hyperlink w:anchor="_Toc126" w:history="1">
        <w:r>
          <w:rPr>
            <w:rFonts w:ascii="仿宋" w:eastAsia="仿宋" w:hAnsi="仿宋" w:cs="仿宋" w:hint="eastAsia"/>
            <w:lang w:eastAsia="zh-CN"/>
          </w:rPr>
          <w:t>(一)、经济效益提升策略</w:t>
        </w:r>
        <w:r>
          <w:tab/>
        </w:r>
        <w:r>
          <w:fldChar w:fldCharType="begin"/>
        </w:r>
        <w:r>
          <w:instrText xml:space="preserve"> PAGEREF _Toc126 \h </w:instrText>
        </w:r>
        <w:r>
          <w:fldChar w:fldCharType="separate"/>
        </w:r>
        <w:r>
          <w:t>50</w:t>
        </w:r>
        <w:r>
          <w:fldChar w:fldCharType="end"/>
        </w:r>
      </w:hyperlink>
    </w:p>
    <w:p>
      <w:pPr>
        <w:pStyle w:val="TOC2"/>
        <w:tabs>
          <w:tab w:val="right" w:leader="dot" w:pos="8306"/>
        </w:tabs>
      </w:pPr>
      <w:hyperlink w:anchor="_Toc21757" w:history="1">
        <w:r>
          <w:rPr>
            <w:rFonts w:ascii="仿宋" w:eastAsia="仿宋" w:hAnsi="仿宋" w:cs="仿宋" w:hint="eastAsia"/>
            <w:lang w:eastAsia="zh-CN"/>
          </w:rPr>
          <w:t>(二)、社会效益增强方案</w:t>
        </w:r>
        <w:r>
          <w:tab/>
        </w:r>
        <w:r>
          <w:fldChar w:fldCharType="begin"/>
        </w:r>
        <w:r>
          <w:instrText xml:space="preserve"> PAGEREF _Toc21757 \h </w:instrText>
        </w:r>
        <w:r>
          <w:fldChar w:fldCharType="separate"/>
        </w:r>
        <w:r>
          <w:t>51</w:t>
        </w:r>
        <w:r>
          <w:fldChar w:fldCharType="end"/>
        </w:r>
      </w:hyperlink>
    </w:p>
    <w:p>
      <w:pPr>
        <w:pStyle w:val="TOC1"/>
        <w:tabs>
          <w:tab w:val="right" w:leader="dot" w:pos="8306"/>
        </w:tabs>
      </w:pPr>
      <w:hyperlink w:anchor="_Toc9712" w:history="1">
        <w:r>
          <w:rPr>
            <w:rFonts w:ascii="仿宋" w:eastAsia="仿宋" w:hAnsi="仿宋" w:cs="仿宋" w:hint="eastAsia"/>
            <w:lang w:eastAsia="zh-CN"/>
          </w:rPr>
          <w:t>十三、创新驱动与持续发展</w:t>
        </w:r>
        <w:r>
          <w:tab/>
        </w:r>
        <w:r>
          <w:fldChar w:fldCharType="begin"/>
        </w:r>
        <w:r>
          <w:instrText xml:space="preserve"> PAGEREF _Toc9712 \h </w:instrText>
        </w:r>
        <w:r>
          <w:fldChar w:fldCharType="separate"/>
        </w:r>
        <w:r>
          <w:t>52</w:t>
        </w:r>
        <w:r>
          <w:fldChar w:fldCharType="end"/>
        </w:r>
      </w:hyperlink>
    </w:p>
    <w:p>
      <w:pPr>
        <w:pStyle w:val="TOC2"/>
        <w:tabs>
          <w:tab w:val="right" w:leader="dot" w:pos="8306"/>
        </w:tabs>
      </w:pPr>
      <w:hyperlink w:anchor="_Toc3320" w:history="1">
        <w:r>
          <w:rPr>
            <w:rFonts w:ascii="仿宋" w:eastAsia="仿宋" w:hAnsi="仿宋" w:cs="仿宋" w:hint="eastAsia"/>
            <w:lang w:eastAsia="zh-CN"/>
          </w:rPr>
          <w:t>(一)、创新驱动战略实施</w:t>
        </w:r>
        <w:r>
          <w:tab/>
        </w:r>
        <w:r>
          <w:fldChar w:fldCharType="begin"/>
        </w:r>
        <w:r>
          <w:instrText xml:space="preserve"> PAGEREF _Toc3320 \h </w:instrText>
        </w:r>
        <w:r>
          <w:fldChar w:fldCharType="separate"/>
        </w:r>
        <w:r>
          <w:t>52</w:t>
        </w:r>
        <w:r>
          <w:fldChar w:fldCharType="end"/>
        </w:r>
      </w:hyperlink>
    </w:p>
    <w:p>
      <w:pPr>
        <w:pStyle w:val="TOC2"/>
        <w:tabs>
          <w:tab w:val="right" w:leader="dot" w:pos="8306"/>
        </w:tabs>
      </w:pPr>
      <w:hyperlink w:anchor="_Toc15018" w:history="1">
        <w:r>
          <w:rPr>
            <w:rFonts w:ascii="仿宋" w:eastAsia="仿宋" w:hAnsi="仿宋" w:cs="仿宋" w:hint="eastAsia"/>
            <w:lang w:eastAsia="zh-CN"/>
          </w:rPr>
          <w:t>(二)、持续发展路径探索</w:t>
        </w:r>
        <w:r>
          <w:tab/>
        </w:r>
        <w:r>
          <w:fldChar w:fldCharType="begin"/>
        </w:r>
        <w:r>
          <w:instrText xml:space="preserve"> PAGEREF _Toc15018 \h </w:instrText>
        </w:r>
        <w:r>
          <w:fldChar w:fldCharType="separate"/>
        </w:r>
        <w:r>
          <w:t>54</w:t>
        </w:r>
        <w:r>
          <w:fldChar w:fldCharType="end"/>
        </w:r>
      </w:hyperlink>
    </w:p>
    <w:p>
      <w:pPr>
        <w:pStyle w:val="TOC1"/>
        <w:tabs>
          <w:tab w:val="right" w:leader="dot" w:pos="8306"/>
        </w:tabs>
      </w:pPr>
      <w:hyperlink w:anchor="_Toc30688" w:history="1">
        <w:r>
          <w:rPr>
            <w:rFonts w:ascii="仿宋" w:eastAsia="仿宋" w:hAnsi="仿宋" w:cs="仿宋" w:hint="eastAsia"/>
            <w:lang w:eastAsia="zh-CN"/>
          </w:rPr>
          <w:t>十四、设施与设备管理</w:t>
        </w:r>
        <w:r>
          <w:tab/>
        </w:r>
        <w:r>
          <w:fldChar w:fldCharType="begin"/>
        </w:r>
        <w:r>
          <w:instrText xml:space="preserve"> PAGEREF _Toc30688 \h </w:instrText>
        </w:r>
        <w:r>
          <w:fldChar w:fldCharType="separate"/>
        </w:r>
        <w:r>
          <w:t>58</w:t>
        </w:r>
        <w:r>
          <w:fldChar w:fldCharType="end"/>
        </w:r>
      </w:hyperlink>
    </w:p>
    <w:p>
      <w:pPr>
        <w:pStyle w:val="TOC2"/>
        <w:tabs>
          <w:tab w:val="right" w:leader="dot" w:pos="8306"/>
        </w:tabs>
      </w:pPr>
      <w:hyperlink w:anchor="_Toc24907" w:history="1">
        <w:r>
          <w:rPr>
            <w:rFonts w:ascii="仿宋" w:eastAsia="仿宋" w:hAnsi="仿宋" w:cs="仿宋" w:hint="eastAsia"/>
            <w:lang w:eastAsia="zh-CN"/>
          </w:rPr>
          <w:t>(一)、设施规划与配置</w:t>
        </w:r>
        <w:r>
          <w:tab/>
        </w:r>
        <w:r>
          <w:fldChar w:fldCharType="begin"/>
        </w:r>
        <w:r>
          <w:instrText xml:space="preserve"> PAGEREF _Toc24907 \h </w:instrText>
        </w:r>
        <w:r>
          <w:fldChar w:fldCharType="separate"/>
        </w:r>
        <w:r>
          <w:t>58</w:t>
        </w:r>
        <w:r>
          <w:fldChar w:fldCharType="end"/>
        </w:r>
      </w:hyperlink>
    </w:p>
    <w:p>
      <w:pPr>
        <w:pStyle w:val="TOC2"/>
        <w:tabs>
          <w:tab w:val="right" w:leader="dot" w:pos="8306"/>
        </w:tabs>
      </w:pPr>
      <w:hyperlink w:anchor="_Toc9751" w:history="1">
        <w:r>
          <w:rPr>
            <w:rFonts w:ascii="仿宋" w:eastAsia="仿宋" w:hAnsi="仿宋" w:cs="仿宋" w:hint="eastAsia"/>
            <w:lang w:eastAsia="zh-CN"/>
          </w:rPr>
          <w:t>(二)、设备采购与维护管理</w:t>
        </w:r>
        <w:r>
          <w:tab/>
        </w:r>
        <w:r>
          <w:fldChar w:fldCharType="begin"/>
        </w:r>
        <w:r>
          <w:instrText xml:space="preserve"> PAGEREF _Toc9751 \h </w:instrText>
        </w:r>
        <w:r>
          <w:fldChar w:fldCharType="separate"/>
        </w:r>
        <w:r>
          <w:t>59</w:t>
        </w:r>
        <w:r>
          <w:fldChar w:fldCharType="end"/>
        </w:r>
      </w:hyperlink>
    </w:p>
    <w:p>
      <w:pPr>
        <w:pStyle w:val="TOC2"/>
        <w:tabs>
          <w:tab w:val="right" w:leader="dot" w:pos="8306"/>
        </w:tabs>
      </w:pPr>
      <w:hyperlink w:anchor="_Toc26617" w:history="1">
        <w:r>
          <w:rPr>
            <w:rFonts w:ascii="仿宋" w:eastAsia="仿宋" w:hAnsi="仿宋" w:cs="仿宋" w:hint="eastAsia"/>
            <w:lang w:eastAsia="zh-CN"/>
          </w:rPr>
          <w:t>(三)、设施设备升级策略</w:t>
        </w:r>
        <w:r>
          <w:tab/>
        </w:r>
        <w:r>
          <w:fldChar w:fldCharType="begin"/>
        </w:r>
        <w:r>
          <w:instrText xml:space="preserve"> PAGEREF _Toc26617 \h </w:instrText>
        </w:r>
        <w:r>
          <w:fldChar w:fldCharType="separate"/>
        </w:r>
        <w:r>
          <w:t>59</w:t>
        </w:r>
        <w:r>
          <w:fldChar w:fldCharType="end"/>
        </w:r>
      </w:hyperlink>
    </w:p>
    <w:p>
      <w:pPr>
        <w:pStyle w:val="TOC1"/>
        <w:tabs>
          <w:tab w:val="right" w:leader="dot" w:pos="8306"/>
        </w:tabs>
      </w:pPr>
      <w:hyperlink w:anchor="_Toc30516" w:history="1">
        <w:r>
          <w:rPr>
            <w:rFonts w:ascii="仿宋" w:eastAsia="仿宋" w:hAnsi="仿宋" w:cs="仿宋" w:hint="eastAsia"/>
            <w:lang w:eastAsia="zh-CN"/>
          </w:rPr>
          <w:t>十五、产业协同与集群发展</w:t>
        </w:r>
        <w:r>
          <w:tab/>
        </w:r>
        <w:r>
          <w:fldChar w:fldCharType="begin"/>
        </w:r>
        <w:r>
          <w:instrText xml:space="preserve"> PAGEREF _Toc30516 \h </w:instrText>
        </w:r>
        <w:r>
          <w:fldChar w:fldCharType="separate"/>
        </w:r>
        <w:r>
          <w:t>60</w:t>
        </w:r>
        <w:r>
          <w:fldChar w:fldCharType="end"/>
        </w:r>
      </w:hyperlink>
    </w:p>
    <w:p>
      <w:pPr>
        <w:pStyle w:val="TOC2"/>
        <w:tabs>
          <w:tab w:val="right" w:leader="dot" w:pos="8306"/>
        </w:tabs>
      </w:pPr>
      <w:hyperlink w:anchor="_Toc31190" w:history="1">
        <w:r>
          <w:rPr>
            <w:rFonts w:ascii="仿宋" w:eastAsia="仿宋" w:hAnsi="仿宋" w:cs="仿宋" w:hint="eastAsia"/>
            <w:lang w:eastAsia="zh-CN"/>
          </w:rPr>
          <w:t>(一)、产业协同机制建设</w:t>
        </w:r>
        <w:r>
          <w:tab/>
        </w:r>
        <w:r>
          <w:fldChar w:fldCharType="begin"/>
        </w:r>
        <w:r>
          <w:instrText xml:space="preserve"> PAGEREF _Toc31190 \h </w:instrText>
        </w:r>
        <w:r>
          <w:fldChar w:fldCharType="separate"/>
        </w:r>
        <w:r>
          <w:t>60</w:t>
        </w:r>
        <w:r>
          <w:fldChar w:fldCharType="end"/>
        </w:r>
      </w:hyperlink>
    </w:p>
    <w:p>
      <w:pPr>
        <w:pStyle w:val="TOC2"/>
        <w:tabs>
          <w:tab w:val="right" w:leader="dot" w:pos="8306"/>
        </w:tabs>
      </w:pPr>
      <w:hyperlink w:anchor="_Toc5158" w:history="1">
        <w:r>
          <w:rPr>
            <w:rFonts w:ascii="仿宋" w:eastAsia="仿宋" w:hAnsi="仿宋" w:cs="仿宋" w:hint="eastAsia"/>
            <w:lang w:eastAsia="zh-CN"/>
          </w:rPr>
          <w:t>(二)、产业集群培育与发展</w:t>
        </w:r>
        <w:r>
          <w:tab/>
        </w:r>
        <w:r>
          <w:fldChar w:fldCharType="begin"/>
        </w:r>
        <w:r>
          <w:instrText xml:space="preserve"> PAGEREF _Toc5158 \h </w:instrText>
        </w:r>
        <w:r>
          <w:fldChar w:fldCharType="separate"/>
        </w:r>
        <w:r>
          <w:t>61</w:t>
        </w:r>
        <w:r>
          <w:fldChar w:fldCharType="end"/>
        </w:r>
      </w:hyperlink>
    </w:p>
    <w:p>
      <w:pPr>
        <w:pStyle w:val="TOC1"/>
        <w:tabs>
          <w:tab w:val="right" w:leader="dot" w:pos="8306"/>
        </w:tabs>
      </w:pPr>
      <w:hyperlink w:anchor="_Toc1279" w:history="1">
        <w:r>
          <w:rPr>
            <w:rFonts w:ascii="仿宋" w:eastAsia="仿宋" w:hAnsi="仿宋" w:cs="仿宋" w:hint="eastAsia"/>
            <w:lang w:eastAsia="zh-CN"/>
          </w:rPr>
          <w:t>十六、法律法规与政策遵循</w:t>
        </w:r>
        <w:r>
          <w:tab/>
        </w:r>
        <w:r>
          <w:fldChar w:fldCharType="begin"/>
        </w:r>
        <w:r>
          <w:instrText xml:space="preserve"> PAGEREF _Toc1279 \h </w:instrText>
        </w:r>
        <w:r>
          <w:fldChar w:fldCharType="separate"/>
        </w:r>
        <w:r>
          <w:t>62</w:t>
        </w:r>
        <w:r>
          <w:fldChar w:fldCharType="end"/>
        </w:r>
      </w:hyperlink>
    </w:p>
    <w:p>
      <w:pPr>
        <w:pStyle w:val="TOC2"/>
        <w:tabs>
          <w:tab w:val="right" w:leader="dot" w:pos="8306"/>
        </w:tabs>
      </w:pPr>
      <w:hyperlink w:anchor="_Toc16322" w:history="1">
        <w:r>
          <w:rPr>
            <w:rFonts w:ascii="仿宋" w:eastAsia="仿宋" w:hAnsi="仿宋" w:cs="仿宋" w:hint="eastAsia"/>
            <w:lang w:eastAsia="zh-CN"/>
          </w:rPr>
          <w:t>(一)、法律法规遵守</w:t>
        </w:r>
        <w:r>
          <w:tab/>
        </w:r>
        <w:r>
          <w:fldChar w:fldCharType="begin"/>
        </w:r>
        <w:r>
          <w:instrText xml:space="preserve"> PAGEREF _Toc16322 \h </w:instrText>
        </w:r>
        <w:r>
          <w:fldChar w:fldCharType="separate"/>
        </w:r>
        <w:r>
          <w:t>62</w:t>
        </w:r>
        <w:r>
          <w:fldChar w:fldCharType="end"/>
        </w:r>
      </w:hyperlink>
    </w:p>
    <w:p>
      <w:pPr>
        <w:pStyle w:val="TOC2"/>
        <w:tabs>
          <w:tab w:val="right" w:leader="dot" w:pos="8306"/>
        </w:tabs>
      </w:pPr>
      <w:hyperlink w:anchor="_Toc16770" w:history="1">
        <w:r>
          <w:rPr>
            <w:rFonts w:ascii="仿宋" w:eastAsia="仿宋" w:hAnsi="仿宋" w:cs="仿宋" w:hint="eastAsia"/>
            <w:lang w:eastAsia="zh-CN"/>
          </w:rPr>
          <w:t>(二)、政策导向与利用</w:t>
        </w:r>
        <w:r>
          <w:tab/>
        </w:r>
        <w:r>
          <w:fldChar w:fldCharType="begin"/>
        </w:r>
        <w:r>
          <w:instrText xml:space="preserve"> PAGEREF _Toc16770 \h </w:instrText>
        </w:r>
        <w:r>
          <w:fldChar w:fldCharType="separate"/>
        </w:r>
        <w:r>
          <w:t>63</w:t>
        </w:r>
        <w:r>
          <w:fldChar w:fldCharType="end"/>
        </w:r>
      </w:hyperlink>
    </w:p>
    <w:p>
      <w:pPr>
        <w:pStyle w:val="TOC1"/>
        <w:tabs>
          <w:tab w:val="right" w:leader="dot" w:pos="8306"/>
        </w:tabs>
      </w:pPr>
      <w:hyperlink w:anchor="_Toc22622" w:history="1">
        <w:r>
          <w:rPr>
            <w:rFonts w:ascii="仿宋" w:eastAsia="仿宋" w:hAnsi="仿宋" w:cs="仿宋" w:hint="eastAsia"/>
            <w:lang w:eastAsia="zh-CN"/>
          </w:rPr>
          <w:t>十七、人力资源管理与开发</w:t>
        </w:r>
        <w:r>
          <w:tab/>
        </w:r>
        <w:r>
          <w:fldChar w:fldCharType="begin"/>
        </w:r>
        <w:r>
          <w:instrText xml:space="preserve"> PAGEREF _Toc22622 \h </w:instrText>
        </w:r>
        <w:r>
          <w:fldChar w:fldCharType="separate"/>
        </w:r>
        <w:r>
          <w:t>64</w:t>
        </w:r>
        <w:r>
          <w:fldChar w:fldCharType="end"/>
        </w:r>
      </w:hyperlink>
    </w:p>
    <w:p>
      <w:pPr>
        <w:pStyle w:val="TOC2"/>
        <w:tabs>
          <w:tab w:val="right" w:leader="dot" w:pos="8306"/>
        </w:tabs>
      </w:pPr>
      <w:hyperlink w:anchor="_Toc26854" w:history="1">
        <w:r>
          <w:rPr>
            <w:rFonts w:ascii="仿宋" w:eastAsia="仿宋" w:hAnsi="仿宋" w:cs="仿宋" w:hint="eastAsia"/>
            <w:lang w:eastAsia="zh-CN"/>
          </w:rPr>
          <w:t>(一)、人力资源规划</w:t>
        </w:r>
        <w:r>
          <w:tab/>
        </w:r>
        <w:r>
          <w:fldChar w:fldCharType="begin"/>
        </w:r>
        <w:r>
          <w:instrText xml:space="preserve"> PAGEREF _Toc26854 \h </w:instrText>
        </w:r>
        <w:r>
          <w:fldChar w:fldCharType="separate"/>
        </w:r>
        <w:r>
          <w:t>64</w:t>
        </w:r>
        <w:r>
          <w:fldChar w:fldCharType="end"/>
        </w:r>
      </w:hyperlink>
    </w:p>
    <w:p>
      <w:pPr>
        <w:pStyle w:val="TOC2"/>
        <w:tabs>
          <w:tab w:val="right" w:leader="dot" w:pos="8306"/>
        </w:tabs>
      </w:pPr>
      <w:hyperlink w:anchor="_Toc31655" w:history="1">
        <w:r>
          <w:rPr>
            <w:rFonts w:ascii="仿宋" w:eastAsia="仿宋" w:hAnsi="仿宋" w:cs="仿宋" w:hint="eastAsia"/>
            <w:lang w:eastAsia="zh-CN"/>
          </w:rPr>
          <w:t>(二)、人力资源开发与培训</w:t>
        </w:r>
        <w:r>
          <w:tab/>
        </w:r>
        <w:r>
          <w:fldChar w:fldCharType="begin"/>
        </w:r>
        <w:r>
          <w:instrText xml:space="preserve"> PAGEREF _Toc31655 \h </w:instrText>
        </w:r>
        <w:r>
          <w:fldChar w:fldCharType="separate"/>
        </w:r>
        <w:r>
          <w:t>66</w:t>
        </w:r>
        <w:r>
          <w:fldChar w:fldCharType="end"/>
        </w:r>
      </w:hyperlink>
    </w:p>
    <w:p>
      <w:pPr>
        <w:pStyle w:val="TOC1"/>
        <w:tabs>
          <w:tab w:val="right" w:leader="dot" w:pos="8306"/>
        </w:tabs>
      </w:pPr>
      <w:hyperlink w:anchor="_Toc27467" w:history="1">
        <w:r>
          <w:rPr>
            <w:rFonts w:ascii="仿宋" w:eastAsia="仿宋" w:hAnsi="仿宋" w:cs="仿宋" w:hint="eastAsia"/>
            <w:lang w:eastAsia="zh-CN"/>
          </w:rPr>
          <w:t>十八、成果转化与推广应用</w:t>
        </w:r>
        <w:r>
          <w:tab/>
        </w:r>
        <w:r>
          <w:fldChar w:fldCharType="begin"/>
        </w:r>
        <w:r>
          <w:instrText xml:space="preserve"> PAGEREF _Toc27467 \h </w:instrText>
        </w:r>
        <w:r>
          <w:fldChar w:fldCharType="separate"/>
        </w:r>
        <w:r>
          <w:t>68</w:t>
        </w:r>
        <w:r>
          <w:fldChar w:fldCharType="end"/>
        </w:r>
      </w:hyperlink>
    </w:p>
    <w:p>
      <w:pPr>
        <w:pStyle w:val="TOC2"/>
        <w:tabs>
          <w:tab w:val="right" w:leader="dot" w:pos="8306"/>
        </w:tabs>
      </w:pPr>
      <w:hyperlink w:anchor="_Toc1499" w:history="1">
        <w:r>
          <w:rPr>
            <w:rFonts w:ascii="仿宋" w:eastAsia="仿宋" w:hAnsi="仿宋" w:cs="仿宋" w:hint="eastAsia"/>
            <w:lang w:eastAsia="zh-CN"/>
          </w:rPr>
          <w:t>(一)、成果转化策略制定</w:t>
        </w:r>
        <w:r>
          <w:tab/>
        </w:r>
        <w:r>
          <w:fldChar w:fldCharType="begin"/>
        </w:r>
        <w:r>
          <w:instrText xml:space="preserve"> PAGEREF _Toc1499 \h </w:instrText>
        </w:r>
        <w:r>
          <w:fldChar w:fldCharType="separate"/>
        </w:r>
        <w:r>
          <w:t>68</w:t>
        </w:r>
        <w:r>
          <w:fldChar w:fldCharType="end"/>
        </w:r>
      </w:hyperlink>
    </w:p>
    <w:p>
      <w:pPr>
        <w:pStyle w:val="TOC2"/>
        <w:tabs>
          <w:tab w:val="right" w:leader="dot" w:pos="8306"/>
        </w:tabs>
      </w:pPr>
      <w:hyperlink w:anchor="_Toc5670" w:history="1">
        <w:r>
          <w:rPr>
            <w:rFonts w:ascii="仿宋" w:eastAsia="仿宋" w:hAnsi="仿宋" w:cs="仿宋" w:hint="eastAsia"/>
            <w:lang w:eastAsia="zh-CN"/>
          </w:rPr>
          <w:t>(二)、成果推广应用方案</w:t>
        </w:r>
        <w:r>
          <w:tab/>
        </w:r>
        <w:r>
          <w:fldChar w:fldCharType="begin"/>
        </w:r>
        <w:r>
          <w:instrText xml:space="preserve"> PAGEREF _Toc5670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50"/>
      <w:r>
        <w:rPr>
          <w:rFonts w:ascii="仿宋" w:eastAsia="仿宋" w:hAnsi="仿宋" w:cs="仿宋" w:hint="eastAsia"/>
          <w:sz w:val="28"/>
          <w:lang w:eastAsia="zh-CN"/>
        </w:rPr>
        <w:t>一、轻油蒸汽转化催化剂项目概论</w:t>
      </w:r>
      <w:bookmarkEnd w:id="2"/>
    </w:p>
    <w:p>
      <w:pPr>
        <w:pStyle w:val="Heading2"/>
        <w:rPr>
          <w:rFonts w:ascii="仿宋" w:eastAsia="仿宋" w:hAnsi="仿宋" w:cs="仿宋" w:hint="eastAsia"/>
          <w:lang w:eastAsia="zh-CN"/>
        </w:rPr>
      </w:pPr>
      <w:bookmarkStart w:id="3" w:name="_Toc2027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的申报单位是“XXX实业发展公司”，这是一家在其所处行业内备受尊敬的企业。公司自成立以来，通过其在轻油蒸汽转化催化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轻油蒸汽转化催化剂项目及其他多个行业领域中都有着显著的贡献。秦XX以其出色的领导才能和敏锐的商业洞察力，带领公司在轻油蒸汽转化催化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轻油蒸汽转化催化剂项目的重要合作伙伴。公司专注于[行业名称]领域，以创新作为驱动力，不断推动技术进步和市场扩张。在轻油蒸汽转化催化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轻油蒸汽转化催化剂项目中展现了强劲的增长和稳定的财务表现。公司通过有效的策略，在轻油蒸汽转化催化剂项目中扩大了其市场份额并增强了盈利能力。同时，公司积极承担社会责任，参与各类社会公益项目，增强了其在轻油蒸汽转化催化剂项目中的品牌形象和社会影响力。</w:t>
      </w:r>
    </w:p>
    <w:p>
      <w:pPr>
        <w:pStyle w:val="Heading2"/>
        <w:ind w:firstLine="560" w:firstLineChars="200"/>
        <w:rPr>
          <w:rFonts w:ascii="仿宋" w:eastAsia="仿宋" w:hAnsi="仿宋" w:cs="仿宋" w:hint="eastAsia"/>
          <w:sz w:val="28"/>
          <w:lang w:eastAsia="zh-CN"/>
        </w:rPr>
      </w:pPr>
      <w:bookmarkStart w:id="4" w:name="_Toc2641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轻油蒸汽转化催化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轻油蒸汽转化催化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181"/>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10988"/>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轻油蒸汽转化催化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7614"/>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30359"/>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12900"/>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一、轻油蒸汽转化催化剂项目的技术资源开发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二、轻油蒸汽转化催化剂项目的人力资源管理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轻油蒸汽转化催化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三、轻油蒸汽转化催化剂项目的资金资源筹措与优化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轻油蒸汽转化催化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23857"/>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轻油蒸汽转化催化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轻油蒸汽转化催化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https://d.book118.com/605311024101011101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7805E1"/>
    <w:rsid w:val="6C7805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5311024101011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2024-01-19T15:08:00Z</dcterms:created>
  <dcterms:modified xsi:type="dcterms:W3CDTF">2024-01-19T15:08:56Z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6AB044A2DBB94E9A8F3AF32068D42B6E_11</vt:lpwstr>
  </property>
  <property fmtid="{D5CDD505-2E9C-101B-9397-08002B2CF9AE}" pid="3" name="KSOProductBuildVer">
    <vt:lpwstr>2052-12.1.0.16120</vt:lpwstr>
  </property>
</Properties>
</file>