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新型烧结鼓风机项目计划设计方案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17" w:history="1">
        <w:r>
          <w:rPr>
            <w:rFonts w:ascii="仿宋" w:eastAsia="仿宋" w:hAnsi="仿宋" w:cs="仿宋" w:hint="eastAsia"/>
            <w:lang w:eastAsia="zh-CN"/>
          </w:rPr>
          <w:t>概论</w:t>
        </w:r>
        <w:r>
          <w:tab/>
        </w:r>
        <w:r>
          <w:fldChar w:fldCharType="begin"/>
        </w:r>
        <w:r>
          <w:instrText xml:space="preserve"> PAGEREF _Toc24417 \h </w:instrText>
        </w:r>
        <w:r>
          <w:fldChar w:fldCharType="separate"/>
        </w:r>
        <w:r>
          <w:t>3</w:t>
        </w:r>
        <w:r>
          <w:fldChar w:fldCharType="end"/>
        </w:r>
      </w:hyperlink>
    </w:p>
    <w:p>
      <w:pPr>
        <w:pStyle w:val="TOC1"/>
        <w:tabs>
          <w:tab w:val="right" w:leader="dot" w:pos="8306"/>
        </w:tabs>
      </w:pPr>
      <w:hyperlink w:anchor="_Toc20915" w:history="1">
        <w:r>
          <w:rPr>
            <w:rFonts w:ascii="仿宋" w:eastAsia="仿宋" w:hAnsi="仿宋" w:cs="仿宋" w:hint="eastAsia"/>
            <w:lang w:eastAsia="zh-CN"/>
          </w:rPr>
          <w:t>一、新型烧结鼓风机项目建设单位说明</w:t>
        </w:r>
        <w:r>
          <w:tab/>
        </w:r>
        <w:r>
          <w:fldChar w:fldCharType="begin"/>
        </w:r>
        <w:r>
          <w:instrText xml:space="preserve"> PAGEREF _Toc20915 \h </w:instrText>
        </w:r>
        <w:r>
          <w:fldChar w:fldCharType="separate"/>
        </w:r>
        <w:r>
          <w:t>3</w:t>
        </w:r>
        <w:r>
          <w:fldChar w:fldCharType="end"/>
        </w:r>
      </w:hyperlink>
    </w:p>
    <w:p>
      <w:pPr>
        <w:pStyle w:val="TOC2"/>
        <w:tabs>
          <w:tab w:val="right" w:leader="dot" w:pos="8306"/>
        </w:tabs>
      </w:pPr>
      <w:hyperlink w:anchor="_Toc16802" w:history="1">
        <w:r>
          <w:rPr>
            <w:rFonts w:ascii="仿宋" w:eastAsia="仿宋" w:hAnsi="仿宋" w:cs="仿宋" w:hint="eastAsia"/>
            <w:lang w:eastAsia="zh-CN"/>
          </w:rPr>
          <w:t>(一)、新型烧结鼓风机项目承办单位基本情况</w:t>
        </w:r>
        <w:r>
          <w:tab/>
        </w:r>
        <w:r>
          <w:fldChar w:fldCharType="begin"/>
        </w:r>
        <w:r>
          <w:instrText xml:space="preserve"> PAGEREF _Toc16802 \h </w:instrText>
        </w:r>
        <w:r>
          <w:fldChar w:fldCharType="separate"/>
        </w:r>
        <w:r>
          <w:t>3</w:t>
        </w:r>
        <w:r>
          <w:fldChar w:fldCharType="end"/>
        </w:r>
      </w:hyperlink>
    </w:p>
    <w:p>
      <w:pPr>
        <w:pStyle w:val="TOC2"/>
        <w:tabs>
          <w:tab w:val="right" w:leader="dot" w:pos="8306"/>
        </w:tabs>
      </w:pPr>
      <w:hyperlink w:anchor="_Toc10903" w:history="1">
        <w:r>
          <w:rPr>
            <w:rFonts w:ascii="仿宋" w:eastAsia="仿宋" w:hAnsi="仿宋" w:cs="仿宋" w:hint="eastAsia"/>
            <w:lang w:eastAsia="zh-CN"/>
          </w:rPr>
          <w:t>(二)、公司经济效益分析</w:t>
        </w:r>
        <w:r>
          <w:tab/>
        </w:r>
        <w:r>
          <w:fldChar w:fldCharType="begin"/>
        </w:r>
        <w:r>
          <w:instrText xml:space="preserve"> PAGEREF _Toc10903 \h </w:instrText>
        </w:r>
        <w:r>
          <w:fldChar w:fldCharType="separate"/>
        </w:r>
        <w:r>
          <w:t>4</w:t>
        </w:r>
        <w:r>
          <w:fldChar w:fldCharType="end"/>
        </w:r>
      </w:hyperlink>
    </w:p>
    <w:p>
      <w:pPr>
        <w:pStyle w:val="TOC1"/>
        <w:tabs>
          <w:tab w:val="right" w:leader="dot" w:pos="8306"/>
        </w:tabs>
      </w:pPr>
      <w:hyperlink w:anchor="_Toc23841" w:history="1">
        <w:r>
          <w:rPr>
            <w:rFonts w:ascii="仿宋" w:eastAsia="仿宋" w:hAnsi="仿宋" w:cs="仿宋" w:hint="eastAsia"/>
            <w:lang w:eastAsia="zh-CN"/>
          </w:rPr>
          <w:t>二、市场分析、调研</w:t>
        </w:r>
        <w:r>
          <w:tab/>
        </w:r>
        <w:r>
          <w:fldChar w:fldCharType="begin"/>
        </w:r>
        <w:r>
          <w:instrText xml:space="preserve"> PAGEREF _Toc23841 \h </w:instrText>
        </w:r>
        <w:r>
          <w:fldChar w:fldCharType="separate"/>
        </w:r>
        <w:r>
          <w:t>5</w:t>
        </w:r>
        <w:r>
          <w:fldChar w:fldCharType="end"/>
        </w:r>
      </w:hyperlink>
    </w:p>
    <w:p>
      <w:pPr>
        <w:pStyle w:val="TOC2"/>
        <w:tabs>
          <w:tab w:val="right" w:leader="dot" w:pos="8306"/>
        </w:tabs>
      </w:pPr>
      <w:hyperlink w:anchor="_Toc30261" w:history="1">
        <w:r>
          <w:rPr>
            <w:rFonts w:ascii="仿宋" w:eastAsia="仿宋" w:hAnsi="仿宋" w:cs="仿宋" w:hint="eastAsia"/>
            <w:lang w:eastAsia="zh-CN"/>
          </w:rPr>
          <w:t>(一)、新型烧结鼓风机行业分析</w:t>
        </w:r>
        <w:r>
          <w:tab/>
        </w:r>
        <w:r>
          <w:fldChar w:fldCharType="begin"/>
        </w:r>
        <w:r>
          <w:instrText xml:space="preserve"> PAGEREF _Toc30261 \h </w:instrText>
        </w:r>
        <w:r>
          <w:fldChar w:fldCharType="separate"/>
        </w:r>
        <w:r>
          <w:t>5</w:t>
        </w:r>
        <w:r>
          <w:fldChar w:fldCharType="end"/>
        </w:r>
      </w:hyperlink>
    </w:p>
    <w:p>
      <w:pPr>
        <w:pStyle w:val="TOC2"/>
        <w:tabs>
          <w:tab w:val="right" w:leader="dot" w:pos="8306"/>
        </w:tabs>
      </w:pPr>
      <w:hyperlink w:anchor="_Toc28175" w:history="1">
        <w:r>
          <w:rPr>
            <w:rFonts w:ascii="仿宋" w:eastAsia="仿宋" w:hAnsi="仿宋" w:cs="仿宋" w:hint="eastAsia"/>
            <w:lang w:eastAsia="zh-CN"/>
          </w:rPr>
          <w:t>(二)、新型烧结鼓风机市场分析预测</w:t>
        </w:r>
        <w:r>
          <w:tab/>
        </w:r>
        <w:r>
          <w:fldChar w:fldCharType="begin"/>
        </w:r>
        <w:r>
          <w:instrText xml:space="preserve"> PAGEREF _Toc28175 \h </w:instrText>
        </w:r>
        <w:r>
          <w:fldChar w:fldCharType="separate"/>
        </w:r>
        <w:r>
          <w:t>5</w:t>
        </w:r>
        <w:r>
          <w:fldChar w:fldCharType="end"/>
        </w:r>
      </w:hyperlink>
    </w:p>
    <w:p>
      <w:pPr>
        <w:pStyle w:val="TOC1"/>
        <w:tabs>
          <w:tab w:val="right" w:leader="dot" w:pos="8306"/>
        </w:tabs>
      </w:pPr>
      <w:hyperlink w:anchor="_Toc32176" w:history="1">
        <w:r>
          <w:rPr>
            <w:rFonts w:ascii="仿宋" w:eastAsia="仿宋" w:hAnsi="仿宋" w:cs="仿宋" w:hint="eastAsia"/>
            <w:lang w:eastAsia="zh-CN"/>
          </w:rPr>
          <w:t>三、新型烧结鼓风机项目可持续发展</w:t>
        </w:r>
        <w:r>
          <w:tab/>
        </w:r>
        <w:r>
          <w:fldChar w:fldCharType="begin"/>
        </w:r>
        <w:r>
          <w:instrText xml:space="preserve"> PAGEREF _Toc32176 \h </w:instrText>
        </w:r>
        <w:r>
          <w:fldChar w:fldCharType="separate"/>
        </w:r>
        <w:r>
          <w:t>6</w:t>
        </w:r>
        <w:r>
          <w:fldChar w:fldCharType="end"/>
        </w:r>
      </w:hyperlink>
    </w:p>
    <w:p>
      <w:pPr>
        <w:pStyle w:val="TOC2"/>
        <w:tabs>
          <w:tab w:val="right" w:leader="dot" w:pos="8306"/>
        </w:tabs>
      </w:pPr>
      <w:hyperlink w:anchor="_Toc26606" w:history="1">
        <w:r>
          <w:rPr>
            <w:rFonts w:ascii="仿宋" w:eastAsia="仿宋" w:hAnsi="仿宋" w:cs="仿宋" w:hint="eastAsia"/>
            <w:lang w:eastAsia="zh-CN"/>
          </w:rPr>
          <w:t>(一)、可持续战略与实践</w:t>
        </w:r>
        <w:r>
          <w:tab/>
        </w:r>
        <w:r>
          <w:fldChar w:fldCharType="begin"/>
        </w:r>
        <w:r>
          <w:instrText xml:space="preserve"> PAGEREF _Toc26606 \h </w:instrText>
        </w:r>
        <w:r>
          <w:fldChar w:fldCharType="separate"/>
        </w:r>
        <w:r>
          <w:t>6</w:t>
        </w:r>
        <w:r>
          <w:fldChar w:fldCharType="end"/>
        </w:r>
      </w:hyperlink>
    </w:p>
    <w:p>
      <w:pPr>
        <w:pStyle w:val="TOC2"/>
        <w:tabs>
          <w:tab w:val="right" w:leader="dot" w:pos="8306"/>
        </w:tabs>
      </w:pPr>
      <w:hyperlink w:anchor="_Toc8645" w:history="1">
        <w:r>
          <w:rPr>
            <w:rFonts w:ascii="仿宋" w:eastAsia="仿宋" w:hAnsi="仿宋" w:cs="仿宋" w:hint="eastAsia"/>
            <w:lang w:eastAsia="zh-CN"/>
          </w:rPr>
          <w:t>(二)、环保与社会责任</w:t>
        </w:r>
        <w:r>
          <w:tab/>
        </w:r>
        <w:r>
          <w:fldChar w:fldCharType="begin"/>
        </w:r>
        <w:r>
          <w:instrText xml:space="preserve"> PAGEREF _Toc8645 \h </w:instrText>
        </w:r>
        <w:r>
          <w:fldChar w:fldCharType="separate"/>
        </w:r>
        <w:r>
          <w:t>7</w:t>
        </w:r>
        <w:r>
          <w:fldChar w:fldCharType="end"/>
        </w:r>
      </w:hyperlink>
    </w:p>
    <w:p>
      <w:pPr>
        <w:pStyle w:val="TOC1"/>
        <w:tabs>
          <w:tab w:val="right" w:leader="dot" w:pos="8306"/>
        </w:tabs>
      </w:pPr>
      <w:hyperlink w:anchor="_Toc32449" w:history="1">
        <w:r>
          <w:rPr>
            <w:rFonts w:ascii="仿宋" w:eastAsia="仿宋" w:hAnsi="仿宋" w:cs="仿宋" w:hint="eastAsia"/>
            <w:lang w:eastAsia="zh-CN"/>
          </w:rPr>
          <w:t>四、新型烧结鼓风机项目文档管理</w:t>
        </w:r>
        <w:r>
          <w:tab/>
        </w:r>
        <w:r>
          <w:fldChar w:fldCharType="begin"/>
        </w:r>
        <w:r>
          <w:instrText xml:space="preserve"> PAGEREF _Toc32449 \h </w:instrText>
        </w:r>
        <w:r>
          <w:fldChar w:fldCharType="separate"/>
        </w:r>
        <w:r>
          <w:t>8</w:t>
        </w:r>
        <w:r>
          <w:fldChar w:fldCharType="end"/>
        </w:r>
      </w:hyperlink>
    </w:p>
    <w:p>
      <w:pPr>
        <w:pStyle w:val="TOC2"/>
        <w:tabs>
          <w:tab w:val="right" w:leader="dot" w:pos="8306"/>
        </w:tabs>
      </w:pPr>
      <w:hyperlink w:anchor="_Toc11189" w:history="1">
        <w:r>
          <w:rPr>
            <w:rFonts w:ascii="仿宋" w:eastAsia="仿宋" w:hAnsi="仿宋" w:cs="仿宋" w:hint="eastAsia"/>
            <w:lang w:eastAsia="zh-CN"/>
          </w:rPr>
          <w:t>(一)、文档编制与审查</w:t>
        </w:r>
        <w:r>
          <w:tab/>
        </w:r>
        <w:r>
          <w:fldChar w:fldCharType="begin"/>
        </w:r>
        <w:r>
          <w:instrText xml:space="preserve"> PAGEREF _Toc11189 \h </w:instrText>
        </w:r>
        <w:r>
          <w:fldChar w:fldCharType="separate"/>
        </w:r>
        <w:r>
          <w:t>8</w:t>
        </w:r>
        <w:r>
          <w:fldChar w:fldCharType="end"/>
        </w:r>
      </w:hyperlink>
    </w:p>
    <w:p>
      <w:pPr>
        <w:pStyle w:val="TOC2"/>
        <w:tabs>
          <w:tab w:val="right" w:leader="dot" w:pos="8306"/>
        </w:tabs>
      </w:pPr>
      <w:hyperlink w:anchor="_Toc28365" w:history="1">
        <w:r>
          <w:rPr>
            <w:rFonts w:ascii="仿宋" w:eastAsia="仿宋" w:hAnsi="仿宋" w:cs="仿宋" w:hint="eastAsia"/>
            <w:lang w:eastAsia="zh-CN"/>
          </w:rPr>
          <w:t>(二)、文档发布与分发</w:t>
        </w:r>
        <w:r>
          <w:tab/>
        </w:r>
        <w:r>
          <w:fldChar w:fldCharType="begin"/>
        </w:r>
        <w:r>
          <w:instrText xml:space="preserve"> PAGEREF _Toc28365 \h </w:instrText>
        </w:r>
        <w:r>
          <w:fldChar w:fldCharType="separate"/>
        </w:r>
        <w:r>
          <w:t>9</w:t>
        </w:r>
        <w:r>
          <w:fldChar w:fldCharType="end"/>
        </w:r>
      </w:hyperlink>
    </w:p>
    <w:p>
      <w:pPr>
        <w:pStyle w:val="TOC2"/>
        <w:tabs>
          <w:tab w:val="right" w:leader="dot" w:pos="8306"/>
        </w:tabs>
      </w:pPr>
      <w:hyperlink w:anchor="_Toc18075" w:history="1">
        <w:r>
          <w:rPr>
            <w:rFonts w:ascii="仿宋" w:eastAsia="仿宋" w:hAnsi="仿宋" w:cs="仿宋" w:hint="eastAsia"/>
            <w:lang w:eastAsia="zh-CN"/>
          </w:rPr>
          <w:t>(三)、文档存档与归档</w:t>
        </w:r>
        <w:r>
          <w:tab/>
        </w:r>
        <w:r>
          <w:fldChar w:fldCharType="begin"/>
        </w:r>
        <w:r>
          <w:instrText xml:space="preserve"> PAGEREF _Toc18075 \h </w:instrText>
        </w:r>
        <w:r>
          <w:fldChar w:fldCharType="separate"/>
        </w:r>
        <w:r>
          <w:t>10</w:t>
        </w:r>
        <w:r>
          <w:fldChar w:fldCharType="end"/>
        </w:r>
      </w:hyperlink>
    </w:p>
    <w:p>
      <w:pPr>
        <w:pStyle w:val="TOC1"/>
        <w:tabs>
          <w:tab w:val="right" w:leader="dot" w:pos="8306"/>
        </w:tabs>
      </w:pPr>
      <w:hyperlink w:anchor="_Toc7964" w:history="1">
        <w:r>
          <w:rPr>
            <w:rFonts w:ascii="仿宋" w:eastAsia="仿宋" w:hAnsi="仿宋" w:cs="仿宋" w:hint="eastAsia"/>
            <w:lang w:eastAsia="zh-CN"/>
          </w:rPr>
          <w:t>五、新型烧结鼓风机项目土建工程</w:t>
        </w:r>
        <w:r>
          <w:tab/>
        </w:r>
        <w:r>
          <w:fldChar w:fldCharType="begin"/>
        </w:r>
        <w:r>
          <w:instrText xml:space="preserve"> PAGEREF _Toc7964 \h </w:instrText>
        </w:r>
        <w:r>
          <w:fldChar w:fldCharType="separate"/>
        </w:r>
        <w:r>
          <w:t>12</w:t>
        </w:r>
        <w:r>
          <w:fldChar w:fldCharType="end"/>
        </w:r>
      </w:hyperlink>
    </w:p>
    <w:p>
      <w:pPr>
        <w:pStyle w:val="TOC2"/>
        <w:tabs>
          <w:tab w:val="right" w:leader="dot" w:pos="8306"/>
        </w:tabs>
      </w:pPr>
      <w:hyperlink w:anchor="_Toc27720" w:history="1">
        <w:r>
          <w:rPr>
            <w:rFonts w:ascii="仿宋" w:eastAsia="仿宋" w:hAnsi="仿宋" w:cs="仿宋" w:hint="eastAsia"/>
            <w:lang w:eastAsia="zh-CN"/>
          </w:rPr>
          <w:t>(一)、建筑工程设计原则</w:t>
        </w:r>
        <w:r>
          <w:tab/>
        </w:r>
        <w:r>
          <w:fldChar w:fldCharType="begin"/>
        </w:r>
        <w:r>
          <w:instrText xml:space="preserve"> PAGEREF _Toc27720 \h </w:instrText>
        </w:r>
        <w:r>
          <w:fldChar w:fldCharType="separate"/>
        </w:r>
        <w:r>
          <w:t>12</w:t>
        </w:r>
        <w:r>
          <w:fldChar w:fldCharType="end"/>
        </w:r>
      </w:hyperlink>
    </w:p>
    <w:p>
      <w:pPr>
        <w:pStyle w:val="TOC2"/>
        <w:tabs>
          <w:tab w:val="right" w:leader="dot" w:pos="8306"/>
        </w:tabs>
      </w:pPr>
      <w:hyperlink w:anchor="_Toc23910" w:history="1">
        <w:r>
          <w:rPr>
            <w:rFonts w:ascii="仿宋" w:eastAsia="仿宋" w:hAnsi="仿宋" w:cs="仿宋" w:hint="eastAsia"/>
            <w:lang w:eastAsia="zh-CN"/>
          </w:rPr>
          <w:t>(二)、土建工程设计年限及安全等级</w:t>
        </w:r>
        <w:r>
          <w:tab/>
        </w:r>
        <w:r>
          <w:fldChar w:fldCharType="begin"/>
        </w:r>
        <w:r>
          <w:instrText xml:space="preserve"> PAGEREF _Toc23910 \h </w:instrText>
        </w:r>
        <w:r>
          <w:fldChar w:fldCharType="separate"/>
        </w:r>
        <w:r>
          <w:t>13</w:t>
        </w:r>
        <w:r>
          <w:fldChar w:fldCharType="end"/>
        </w:r>
      </w:hyperlink>
    </w:p>
    <w:p>
      <w:pPr>
        <w:pStyle w:val="TOC2"/>
        <w:tabs>
          <w:tab w:val="right" w:leader="dot" w:pos="8306"/>
        </w:tabs>
      </w:pPr>
      <w:hyperlink w:anchor="_Toc10775" w:history="1">
        <w:r>
          <w:rPr>
            <w:rFonts w:ascii="仿宋" w:eastAsia="仿宋" w:hAnsi="仿宋" w:cs="仿宋" w:hint="eastAsia"/>
            <w:lang w:eastAsia="zh-CN"/>
          </w:rPr>
          <w:t>(三)、建筑工程设计总体要求</w:t>
        </w:r>
        <w:r>
          <w:tab/>
        </w:r>
        <w:r>
          <w:fldChar w:fldCharType="begin"/>
        </w:r>
        <w:r>
          <w:instrText xml:space="preserve"> PAGEREF _Toc10775 \h </w:instrText>
        </w:r>
        <w:r>
          <w:fldChar w:fldCharType="separate"/>
        </w:r>
        <w:r>
          <w:t>14</w:t>
        </w:r>
        <w:r>
          <w:fldChar w:fldCharType="end"/>
        </w:r>
      </w:hyperlink>
    </w:p>
    <w:p>
      <w:pPr>
        <w:pStyle w:val="TOC2"/>
        <w:tabs>
          <w:tab w:val="right" w:leader="dot" w:pos="8306"/>
        </w:tabs>
      </w:pPr>
      <w:hyperlink w:anchor="_Toc9749" w:history="1">
        <w:r>
          <w:rPr>
            <w:rFonts w:ascii="仿宋" w:eastAsia="仿宋" w:hAnsi="仿宋" w:cs="仿宋" w:hint="eastAsia"/>
            <w:lang w:eastAsia="zh-CN"/>
          </w:rPr>
          <w:t>(四)、土建工程建设指标</w:t>
        </w:r>
        <w:r>
          <w:tab/>
        </w:r>
        <w:r>
          <w:fldChar w:fldCharType="begin"/>
        </w:r>
        <w:r>
          <w:instrText xml:space="preserve"> PAGEREF _Toc9749 \h </w:instrText>
        </w:r>
        <w:r>
          <w:fldChar w:fldCharType="separate"/>
        </w:r>
        <w:r>
          <w:t>15</w:t>
        </w:r>
        <w:r>
          <w:fldChar w:fldCharType="end"/>
        </w:r>
      </w:hyperlink>
    </w:p>
    <w:p>
      <w:pPr>
        <w:pStyle w:val="TOC1"/>
        <w:tabs>
          <w:tab w:val="right" w:leader="dot" w:pos="8306"/>
        </w:tabs>
      </w:pPr>
      <w:hyperlink w:anchor="_Toc1373" w:history="1">
        <w:r>
          <w:rPr>
            <w:rFonts w:ascii="仿宋" w:eastAsia="仿宋" w:hAnsi="仿宋" w:cs="仿宋" w:hint="eastAsia"/>
            <w:lang w:eastAsia="zh-CN"/>
          </w:rPr>
          <w:t>六、新型烧结鼓风机项目危机管理</w:t>
        </w:r>
        <w:r>
          <w:tab/>
        </w:r>
        <w:r>
          <w:fldChar w:fldCharType="begin"/>
        </w:r>
        <w:r>
          <w:instrText xml:space="preserve"> PAGEREF _Toc1373 \h </w:instrText>
        </w:r>
        <w:r>
          <w:fldChar w:fldCharType="separate"/>
        </w:r>
        <w:r>
          <w:t>15</w:t>
        </w:r>
        <w:r>
          <w:fldChar w:fldCharType="end"/>
        </w:r>
      </w:hyperlink>
    </w:p>
    <w:p>
      <w:pPr>
        <w:pStyle w:val="TOC2"/>
        <w:tabs>
          <w:tab w:val="right" w:leader="dot" w:pos="8306"/>
        </w:tabs>
      </w:pPr>
      <w:hyperlink w:anchor="_Toc16753" w:history="1">
        <w:r>
          <w:rPr>
            <w:rFonts w:ascii="仿宋" w:eastAsia="仿宋" w:hAnsi="仿宋" w:cs="仿宋" w:hint="eastAsia"/>
            <w:lang w:eastAsia="zh-CN"/>
          </w:rPr>
          <w:t>(一)、危机预警与识别</w:t>
        </w:r>
        <w:r>
          <w:tab/>
        </w:r>
        <w:r>
          <w:fldChar w:fldCharType="begin"/>
        </w:r>
        <w:r>
          <w:instrText xml:space="preserve"> PAGEREF _Toc16753 \h </w:instrText>
        </w:r>
        <w:r>
          <w:fldChar w:fldCharType="separate"/>
        </w:r>
        <w:r>
          <w:t>15</w:t>
        </w:r>
        <w:r>
          <w:fldChar w:fldCharType="end"/>
        </w:r>
      </w:hyperlink>
    </w:p>
    <w:p>
      <w:pPr>
        <w:pStyle w:val="TOC2"/>
        <w:tabs>
          <w:tab w:val="right" w:leader="dot" w:pos="8306"/>
        </w:tabs>
      </w:pPr>
      <w:hyperlink w:anchor="_Toc17504" w:history="1">
        <w:r>
          <w:rPr>
            <w:rFonts w:ascii="仿宋" w:eastAsia="仿宋" w:hAnsi="仿宋" w:cs="仿宋" w:hint="eastAsia"/>
            <w:lang w:eastAsia="zh-CN"/>
          </w:rPr>
          <w:t>(二)、危机应对与恢复</w:t>
        </w:r>
        <w:r>
          <w:tab/>
        </w:r>
        <w:r>
          <w:fldChar w:fldCharType="begin"/>
        </w:r>
        <w:r>
          <w:instrText xml:space="preserve"> PAGEREF _Toc17504 \h </w:instrText>
        </w:r>
        <w:r>
          <w:fldChar w:fldCharType="separate"/>
        </w:r>
        <w:r>
          <w:t>16</w:t>
        </w:r>
        <w:r>
          <w:fldChar w:fldCharType="end"/>
        </w:r>
      </w:hyperlink>
    </w:p>
    <w:p>
      <w:pPr>
        <w:pStyle w:val="TOC1"/>
        <w:tabs>
          <w:tab w:val="right" w:leader="dot" w:pos="8306"/>
        </w:tabs>
      </w:pPr>
      <w:hyperlink w:anchor="_Toc1859" w:history="1">
        <w:r>
          <w:rPr>
            <w:rFonts w:ascii="仿宋" w:eastAsia="仿宋" w:hAnsi="仿宋" w:cs="仿宋" w:hint="eastAsia"/>
            <w:lang w:eastAsia="zh-CN"/>
          </w:rPr>
          <w:t>七、新型烧结鼓风机项目人力资源管理</w:t>
        </w:r>
        <w:r>
          <w:tab/>
        </w:r>
        <w:r>
          <w:fldChar w:fldCharType="begin"/>
        </w:r>
        <w:r>
          <w:instrText xml:space="preserve"> PAGEREF _Toc1859 \h </w:instrText>
        </w:r>
        <w:r>
          <w:fldChar w:fldCharType="separate"/>
        </w:r>
        <w:r>
          <w:t>18</w:t>
        </w:r>
        <w:r>
          <w:fldChar w:fldCharType="end"/>
        </w:r>
      </w:hyperlink>
    </w:p>
    <w:p>
      <w:pPr>
        <w:pStyle w:val="TOC2"/>
        <w:tabs>
          <w:tab w:val="right" w:leader="dot" w:pos="8306"/>
        </w:tabs>
      </w:pPr>
      <w:hyperlink w:anchor="_Toc18425" w:history="1">
        <w:r>
          <w:rPr>
            <w:rFonts w:ascii="仿宋" w:eastAsia="仿宋" w:hAnsi="仿宋" w:cs="仿宋" w:hint="eastAsia"/>
            <w:lang w:eastAsia="zh-CN"/>
          </w:rPr>
          <w:t>(一)、建立健全的预算管理制度</w:t>
        </w:r>
        <w:r>
          <w:tab/>
        </w:r>
        <w:r>
          <w:fldChar w:fldCharType="begin"/>
        </w:r>
        <w:r>
          <w:instrText xml:space="preserve"> PAGEREF _Toc18425 \h </w:instrText>
        </w:r>
        <w:r>
          <w:fldChar w:fldCharType="separate"/>
        </w:r>
        <w:r>
          <w:t>18</w:t>
        </w:r>
        <w:r>
          <w:fldChar w:fldCharType="end"/>
        </w:r>
      </w:hyperlink>
    </w:p>
    <w:p>
      <w:pPr>
        <w:pStyle w:val="TOC2"/>
        <w:tabs>
          <w:tab w:val="right" w:leader="dot" w:pos="8306"/>
        </w:tabs>
      </w:pPr>
      <w:hyperlink w:anchor="_Toc25707" w:history="1">
        <w:r>
          <w:rPr>
            <w:rFonts w:ascii="仿宋" w:eastAsia="仿宋" w:hAnsi="仿宋" w:cs="仿宋" w:hint="eastAsia"/>
            <w:lang w:eastAsia="zh-CN"/>
          </w:rPr>
          <w:t>(二)、加强资金流动监控</w:t>
        </w:r>
        <w:r>
          <w:tab/>
        </w:r>
        <w:r>
          <w:fldChar w:fldCharType="begin"/>
        </w:r>
        <w:r>
          <w:instrText xml:space="preserve"> PAGEREF _Toc25707 \h </w:instrText>
        </w:r>
        <w:r>
          <w:fldChar w:fldCharType="separate"/>
        </w:r>
        <w:r>
          <w:t>19</w:t>
        </w:r>
        <w:r>
          <w:fldChar w:fldCharType="end"/>
        </w:r>
      </w:hyperlink>
    </w:p>
    <w:p>
      <w:pPr>
        <w:pStyle w:val="TOC2"/>
        <w:tabs>
          <w:tab w:val="right" w:leader="dot" w:pos="8306"/>
        </w:tabs>
      </w:pPr>
      <w:hyperlink w:anchor="_Toc17227" w:history="1">
        <w:r>
          <w:rPr>
            <w:rFonts w:ascii="仿宋" w:eastAsia="仿宋" w:hAnsi="仿宋" w:cs="仿宋" w:hint="eastAsia"/>
            <w:lang w:eastAsia="zh-CN"/>
          </w:rPr>
          <w:t>(三)、制定完善的风险控制机制</w:t>
        </w:r>
        <w:r>
          <w:tab/>
        </w:r>
        <w:r>
          <w:fldChar w:fldCharType="begin"/>
        </w:r>
        <w:r>
          <w:instrText xml:space="preserve"> PAGEREF _Toc17227 \h </w:instrText>
        </w:r>
        <w:r>
          <w:fldChar w:fldCharType="separate"/>
        </w:r>
        <w:r>
          <w:t>21</w:t>
        </w:r>
        <w:r>
          <w:fldChar w:fldCharType="end"/>
        </w:r>
      </w:hyperlink>
    </w:p>
    <w:p>
      <w:pPr>
        <w:pStyle w:val="TOC2"/>
        <w:tabs>
          <w:tab w:val="right" w:leader="dot" w:pos="8306"/>
        </w:tabs>
      </w:pPr>
      <w:hyperlink w:anchor="_Toc23096" w:history="1">
        <w:r>
          <w:rPr>
            <w:rFonts w:ascii="仿宋" w:eastAsia="仿宋" w:hAnsi="仿宋" w:cs="仿宋" w:hint="eastAsia"/>
            <w:lang w:eastAsia="zh-CN"/>
          </w:rPr>
          <w:t>(四)、优化成本管理</w:t>
        </w:r>
        <w:r>
          <w:tab/>
        </w:r>
        <w:r>
          <w:fldChar w:fldCharType="begin"/>
        </w:r>
        <w:r>
          <w:instrText xml:space="preserve"> PAGEREF _Toc23096 \h </w:instrText>
        </w:r>
        <w:r>
          <w:fldChar w:fldCharType="separate"/>
        </w:r>
        <w:r>
          <w:t>22</w:t>
        </w:r>
        <w:r>
          <w:fldChar w:fldCharType="end"/>
        </w:r>
      </w:hyperlink>
    </w:p>
    <w:p>
      <w:pPr>
        <w:pStyle w:val="TOC1"/>
        <w:tabs>
          <w:tab w:val="right" w:leader="dot" w:pos="8306"/>
        </w:tabs>
      </w:pPr>
      <w:hyperlink w:anchor="_Toc19000" w:history="1">
        <w:r>
          <w:rPr>
            <w:rFonts w:ascii="仿宋" w:eastAsia="仿宋" w:hAnsi="仿宋" w:cs="仿宋" w:hint="eastAsia"/>
            <w:lang w:eastAsia="zh-CN"/>
          </w:rPr>
          <w:t>八、新型烧结鼓风机项目人力资源培养与发展</w:t>
        </w:r>
        <w:r>
          <w:tab/>
        </w:r>
        <w:r>
          <w:fldChar w:fldCharType="begin"/>
        </w:r>
        <w:r>
          <w:instrText xml:space="preserve"> PAGEREF _Toc19000 \h </w:instrText>
        </w:r>
        <w:r>
          <w:fldChar w:fldCharType="separate"/>
        </w:r>
        <w:r>
          <w:t>23</w:t>
        </w:r>
        <w:r>
          <w:fldChar w:fldCharType="end"/>
        </w:r>
      </w:hyperlink>
    </w:p>
    <w:p>
      <w:pPr>
        <w:pStyle w:val="TOC2"/>
        <w:tabs>
          <w:tab w:val="right" w:leader="dot" w:pos="8306"/>
        </w:tabs>
      </w:pPr>
      <w:hyperlink w:anchor="_Toc11661" w:history="1">
        <w:r>
          <w:rPr>
            <w:rFonts w:ascii="仿宋" w:eastAsia="仿宋" w:hAnsi="仿宋" w:cs="仿宋" w:hint="eastAsia"/>
            <w:lang w:eastAsia="zh-CN"/>
          </w:rPr>
          <w:t>(一)、人才需求与规划</w:t>
        </w:r>
        <w:r>
          <w:tab/>
        </w:r>
        <w:r>
          <w:fldChar w:fldCharType="begin"/>
        </w:r>
        <w:r>
          <w:instrText xml:space="preserve"> PAGEREF _Toc11661 \h </w:instrText>
        </w:r>
        <w:r>
          <w:fldChar w:fldCharType="separate"/>
        </w:r>
        <w:r>
          <w:t>23</w:t>
        </w:r>
        <w:r>
          <w:fldChar w:fldCharType="end"/>
        </w:r>
      </w:hyperlink>
    </w:p>
    <w:p>
      <w:pPr>
        <w:pStyle w:val="TOC2"/>
        <w:tabs>
          <w:tab w:val="right" w:leader="dot" w:pos="8306"/>
        </w:tabs>
      </w:pPr>
      <w:hyperlink w:anchor="_Toc13438" w:history="1">
        <w:r>
          <w:rPr>
            <w:rFonts w:ascii="仿宋" w:eastAsia="仿宋" w:hAnsi="仿宋" w:cs="仿宋" w:hint="eastAsia"/>
            <w:lang w:eastAsia="zh-CN"/>
          </w:rPr>
          <w:t>(二)、培训与发展计划</w:t>
        </w:r>
        <w:r>
          <w:tab/>
        </w:r>
        <w:r>
          <w:fldChar w:fldCharType="begin"/>
        </w:r>
        <w:r>
          <w:instrText xml:space="preserve"> PAGEREF _Toc13438 \h </w:instrText>
        </w:r>
        <w:r>
          <w:fldChar w:fldCharType="separate"/>
        </w:r>
        <w:r>
          <w:t>24</w:t>
        </w:r>
        <w:r>
          <w:fldChar w:fldCharType="end"/>
        </w:r>
      </w:hyperlink>
    </w:p>
    <w:p>
      <w:pPr>
        <w:pStyle w:val="TOC1"/>
        <w:tabs>
          <w:tab w:val="right" w:leader="dot" w:pos="8306"/>
        </w:tabs>
      </w:pPr>
      <w:hyperlink w:anchor="_Toc27665" w:history="1">
        <w:r>
          <w:rPr>
            <w:rFonts w:ascii="仿宋" w:eastAsia="仿宋" w:hAnsi="仿宋" w:cs="仿宋" w:hint="eastAsia"/>
            <w:lang w:eastAsia="zh-CN"/>
          </w:rPr>
          <w:t>九、新型烧结鼓风机项目风险管理</w:t>
        </w:r>
        <w:r>
          <w:tab/>
        </w:r>
        <w:r>
          <w:fldChar w:fldCharType="begin"/>
        </w:r>
        <w:r>
          <w:instrText xml:space="preserve"> PAGEREF _Toc27665 \h </w:instrText>
        </w:r>
        <w:r>
          <w:fldChar w:fldCharType="separate"/>
        </w:r>
        <w:r>
          <w:t>24</w:t>
        </w:r>
        <w:r>
          <w:fldChar w:fldCharType="end"/>
        </w:r>
      </w:hyperlink>
    </w:p>
    <w:p>
      <w:pPr>
        <w:pStyle w:val="TOC2"/>
        <w:tabs>
          <w:tab w:val="right" w:leader="dot" w:pos="8306"/>
        </w:tabs>
      </w:pPr>
      <w:hyperlink w:anchor="_Toc661" w:history="1">
        <w:r>
          <w:rPr>
            <w:rFonts w:ascii="仿宋" w:eastAsia="仿宋" w:hAnsi="仿宋" w:cs="仿宋" w:hint="eastAsia"/>
            <w:lang w:eastAsia="zh-CN"/>
          </w:rPr>
          <w:t>(一)、风险识别与评估</w:t>
        </w:r>
        <w:r>
          <w:tab/>
        </w:r>
        <w:r>
          <w:fldChar w:fldCharType="begin"/>
        </w:r>
        <w:r>
          <w:instrText xml:space="preserve"> PAGEREF _Toc661 \h </w:instrText>
        </w:r>
        <w:r>
          <w:fldChar w:fldCharType="separate"/>
        </w:r>
        <w:r>
          <w:t>24</w:t>
        </w:r>
        <w:r>
          <w:fldChar w:fldCharType="end"/>
        </w:r>
      </w:hyperlink>
    </w:p>
    <w:p>
      <w:pPr>
        <w:pStyle w:val="TOC2"/>
        <w:tabs>
          <w:tab w:val="right" w:leader="dot" w:pos="8306"/>
        </w:tabs>
      </w:pPr>
      <w:hyperlink w:anchor="_Toc24574" w:history="1">
        <w:r>
          <w:rPr>
            <w:rFonts w:ascii="仿宋" w:eastAsia="仿宋" w:hAnsi="仿宋" w:cs="仿宋" w:hint="eastAsia"/>
            <w:lang w:eastAsia="zh-CN"/>
          </w:rPr>
          <w:t>(二)、风险应对策略</w:t>
        </w:r>
        <w:r>
          <w:tab/>
        </w:r>
        <w:r>
          <w:fldChar w:fldCharType="begin"/>
        </w:r>
        <w:r>
          <w:instrText xml:space="preserve"> PAGEREF _Toc24574 \h </w:instrText>
        </w:r>
        <w:r>
          <w:fldChar w:fldCharType="separate"/>
        </w:r>
        <w:r>
          <w:t>26</w:t>
        </w:r>
        <w:r>
          <w:fldChar w:fldCharType="end"/>
        </w:r>
      </w:hyperlink>
    </w:p>
    <w:p>
      <w:pPr>
        <w:pStyle w:val="TOC2"/>
        <w:tabs>
          <w:tab w:val="right" w:leader="dot" w:pos="8306"/>
        </w:tabs>
      </w:pPr>
      <w:hyperlink w:anchor="_Toc6869" w:history="1">
        <w:r>
          <w:rPr>
            <w:rFonts w:ascii="仿宋" w:eastAsia="仿宋" w:hAnsi="仿宋" w:cs="仿宋" w:hint="eastAsia"/>
            <w:lang w:eastAsia="zh-CN"/>
          </w:rPr>
          <w:t>(三)、风险监控与控制</w:t>
        </w:r>
        <w:r>
          <w:tab/>
        </w:r>
        <w:r>
          <w:fldChar w:fldCharType="begin"/>
        </w:r>
        <w:r>
          <w:instrText xml:space="preserve"> PAGEREF _Toc6869 \h </w:instrText>
        </w:r>
        <w:r>
          <w:fldChar w:fldCharType="separate"/>
        </w:r>
        <w:r>
          <w:t>27</w:t>
        </w:r>
        <w:r>
          <w:fldChar w:fldCharType="end"/>
        </w:r>
      </w:hyperlink>
    </w:p>
    <w:p>
      <w:pPr>
        <w:pStyle w:val="TOC1"/>
        <w:tabs>
          <w:tab w:val="right" w:leader="dot" w:pos="8306"/>
        </w:tabs>
      </w:pPr>
      <w:hyperlink w:anchor="_Toc3916" w:history="1">
        <w:r>
          <w:rPr>
            <w:rFonts w:ascii="仿宋" w:eastAsia="仿宋" w:hAnsi="仿宋" w:cs="仿宋" w:hint="eastAsia"/>
            <w:lang w:eastAsia="zh-CN"/>
          </w:rPr>
          <w:t>十、新型烧结鼓风机项目社会影响</w:t>
        </w:r>
        <w:r>
          <w:tab/>
        </w:r>
        <w:r>
          <w:fldChar w:fldCharType="begin"/>
        </w:r>
        <w:r>
          <w:instrText xml:space="preserve"> PAGEREF _Toc3916 \h </w:instrText>
        </w:r>
        <w:r>
          <w:fldChar w:fldCharType="separate"/>
        </w:r>
        <w:r>
          <w:t>28</w:t>
        </w:r>
        <w:r>
          <w:fldChar w:fldCharType="end"/>
        </w:r>
      </w:hyperlink>
    </w:p>
    <w:p>
      <w:pPr>
        <w:pStyle w:val="TOC2"/>
        <w:tabs>
          <w:tab w:val="right" w:leader="dot" w:pos="8306"/>
        </w:tabs>
      </w:pPr>
      <w:hyperlink w:anchor="_Toc10342" w:history="1">
        <w:r>
          <w:rPr>
            <w:rFonts w:ascii="仿宋" w:eastAsia="仿宋" w:hAnsi="仿宋" w:cs="仿宋" w:hint="eastAsia"/>
            <w:lang w:eastAsia="zh-CN"/>
          </w:rPr>
          <w:t>(一)、社会责任与义务</w:t>
        </w:r>
        <w:r>
          <w:tab/>
        </w:r>
        <w:r>
          <w:fldChar w:fldCharType="begin"/>
        </w:r>
        <w:r>
          <w:instrText xml:space="preserve"> PAGEREF _Toc10342 \h </w:instrText>
        </w:r>
        <w:r>
          <w:fldChar w:fldCharType="separate"/>
        </w:r>
        <w:r>
          <w:t>28</w:t>
        </w:r>
        <w:r>
          <w:fldChar w:fldCharType="end"/>
        </w:r>
      </w:hyperlink>
    </w:p>
    <w:p>
      <w:pPr>
        <w:pStyle w:val="TOC2"/>
        <w:tabs>
          <w:tab w:val="right" w:leader="dot" w:pos="8306"/>
        </w:tabs>
      </w:pPr>
      <w:hyperlink w:anchor="_Toc2376" w:history="1">
        <w:r>
          <w:rPr>
            <w:rFonts w:ascii="仿宋" w:eastAsia="仿宋" w:hAnsi="仿宋" w:cs="仿宋" w:hint="eastAsia"/>
            <w:lang w:eastAsia="zh-CN"/>
          </w:rPr>
          <w:t>(二)、社会参与与沟通</w:t>
        </w:r>
        <w:r>
          <w:tab/>
        </w:r>
        <w:r>
          <w:fldChar w:fldCharType="begin"/>
        </w:r>
        <w:r>
          <w:instrText xml:space="preserve"> PAGEREF _Toc2376 \h </w:instrText>
        </w:r>
        <w:r>
          <w:fldChar w:fldCharType="separate"/>
        </w:r>
        <w:r>
          <w:t>29</w:t>
        </w:r>
        <w:r>
          <w:fldChar w:fldCharType="end"/>
        </w:r>
      </w:hyperlink>
    </w:p>
    <w:p>
      <w:pPr>
        <w:pStyle w:val="TOC1"/>
        <w:tabs>
          <w:tab w:val="right" w:leader="dot" w:pos="8306"/>
        </w:tabs>
      </w:pPr>
      <w:hyperlink w:anchor="_Toc29444" w:history="1">
        <w:r>
          <w:rPr>
            <w:rFonts w:ascii="仿宋" w:eastAsia="仿宋" w:hAnsi="仿宋" w:cs="仿宋" w:hint="eastAsia"/>
            <w:lang w:eastAsia="zh-CN"/>
          </w:rPr>
          <w:t>十一、新型烧结鼓风机项目环境影响分析</w:t>
        </w:r>
        <w:r>
          <w:tab/>
        </w:r>
        <w:r>
          <w:fldChar w:fldCharType="begin"/>
        </w:r>
        <w:r>
          <w:instrText xml:space="preserve"> PAGEREF _Toc29444 \h </w:instrText>
        </w:r>
        <w:r>
          <w:fldChar w:fldCharType="separate"/>
        </w:r>
        <w:r>
          <w:t>30</w:t>
        </w:r>
        <w:r>
          <w:fldChar w:fldCharType="end"/>
        </w:r>
      </w:hyperlink>
    </w:p>
    <w:p>
      <w:pPr>
        <w:pStyle w:val="TOC2"/>
        <w:tabs>
          <w:tab w:val="right" w:leader="dot" w:pos="8306"/>
        </w:tabs>
      </w:pPr>
      <w:hyperlink w:anchor="_Toc7642" w:history="1">
        <w:r>
          <w:rPr>
            <w:rFonts w:ascii="仿宋" w:eastAsia="仿宋" w:hAnsi="仿宋" w:cs="仿宋" w:hint="eastAsia"/>
            <w:lang w:eastAsia="zh-CN"/>
          </w:rPr>
          <w:t>(一)、建设区域环境质量现状</w:t>
        </w:r>
        <w:r>
          <w:tab/>
        </w:r>
        <w:r>
          <w:fldChar w:fldCharType="begin"/>
        </w:r>
        <w:r>
          <w:instrText xml:space="preserve"> PAGEREF _Toc7642 \h </w:instrText>
        </w:r>
        <w:r>
          <w:fldChar w:fldCharType="separate"/>
        </w:r>
        <w:r>
          <w:t>30</w:t>
        </w:r>
        <w:r>
          <w:fldChar w:fldCharType="end"/>
        </w:r>
      </w:hyperlink>
    </w:p>
    <w:p>
      <w:pPr>
        <w:pStyle w:val="TOC2"/>
        <w:tabs>
          <w:tab w:val="right" w:leader="dot" w:pos="8306"/>
        </w:tabs>
      </w:pPr>
      <w:hyperlink w:anchor="_Toc32166" w:history="1">
        <w:r>
          <w:rPr>
            <w:rFonts w:ascii="仿宋" w:eastAsia="仿宋" w:hAnsi="仿宋" w:cs="仿宋" w:hint="eastAsia"/>
            <w:lang w:eastAsia="zh-CN"/>
          </w:rPr>
          <w:t>(二)、建设期环境保护</w:t>
        </w:r>
        <w:r>
          <w:tab/>
        </w:r>
        <w:r>
          <w:fldChar w:fldCharType="begin"/>
        </w:r>
        <w:r>
          <w:instrText xml:space="preserve"> PAGEREF _Toc32166 \h </w:instrText>
        </w:r>
        <w:r>
          <w:fldChar w:fldCharType="separate"/>
        </w:r>
        <w:r>
          <w:t>32</w:t>
        </w:r>
        <w:r>
          <w:fldChar w:fldCharType="end"/>
        </w:r>
      </w:hyperlink>
    </w:p>
    <w:p>
      <w:pPr>
        <w:pStyle w:val="TOC2"/>
        <w:tabs>
          <w:tab w:val="right" w:leader="dot" w:pos="8306"/>
        </w:tabs>
      </w:pPr>
      <w:hyperlink w:anchor="_Toc13321" w:history="1">
        <w:r>
          <w:rPr>
            <w:rFonts w:ascii="仿宋" w:eastAsia="仿宋" w:hAnsi="仿宋" w:cs="仿宋" w:hint="eastAsia"/>
            <w:lang w:eastAsia="zh-CN"/>
          </w:rPr>
          <w:t>(三)、运营期环境保护</w:t>
        </w:r>
        <w:r>
          <w:tab/>
        </w:r>
        <w:r>
          <w:fldChar w:fldCharType="begin"/>
        </w:r>
        <w:r>
          <w:instrText xml:space="preserve"> PAGEREF _Toc13321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18" w:history="1">
        <w:r>
          <w:rPr>
            <w:rFonts w:ascii="仿宋" w:eastAsia="仿宋" w:hAnsi="仿宋" w:cs="仿宋" w:hint="eastAsia"/>
            <w:lang w:eastAsia="zh-CN"/>
          </w:rPr>
          <w:t>(四)、新型烧结鼓风机项目建设对区域经济的影响</w:t>
        </w:r>
        <w:r>
          <w:tab/>
        </w:r>
        <w:r>
          <w:fldChar w:fldCharType="begin"/>
        </w:r>
        <w:r>
          <w:instrText xml:space="preserve"> PAGEREF _Toc27518 \h </w:instrText>
        </w:r>
        <w:r>
          <w:fldChar w:fldCharType="separate"/>
        </w:r>
        <w:r>
          <w:t>34</w:t>
        </w:r>
        <w:r>
          <w:fldChar w:fldCharType="end"/>
        </w:r>
      </w:hyperlink>
    </w:p>
    <w:p>
      <w:pPr>
        <w:pStyle w:val="TOC2"/>
        <w:tabs>
          <w:tab w:val="right" w:leader="dot" w:pos="8306"/>
        </w:tabs>
      </w:pPr>
      <w:hyperlink w:anchor="_Toc24949" w:history="1">
        <w:r>
          <w:rPr>
            <w:rFonts w:ascii="仿宋" w:eastAsia="仿宋" w:hAnsi="仿宋" w:cs="仿宋" w:hint="eastAsia"/>
            <w:lang w:eastAsia="zh-CN"/>
          </w:rPr>
          <w:t>(五)、废弃物处理</w:t>
        </w:r>
        <w:r>
          <w:tab/>
        </w:r>
        <w:r>
          <w:fldChar w:fldCharType="begin"/>
        </w:r>
        <w:r>
          <w:instrText xml:space="preserve"> PAGEREF _Toc24949 \h </w:instrText>
        </w:r>
        <w:r>
          <w:fldChar w:fldCharType="separate"/>
        </w:r>
        <w:r>
          <w:t>36</w:t>
        </w:r>
        <w:r>
          <w:fldChar w:fldCharType="end"/>
        </w:r>
      </w:hyperlink>
    </w:p>
    <w:p>
      <w:pPr>
        <w:pStyle w:val="TOC2"/>
        <w:tabs>
          <w:tab w:val="right" w:leader="dot" w:pos="8306"/>
        </w:tabs>
      </w:pPr>
      <w:hyperlink w:anchor="_Toc26103" w:history="1">
        <w:r>
          <w:rPr>
            <w:rFonts w:ascii="仿宋" w:eastAsia="仿宋" w:hAnsi="仿宋" w:cs="仿宋" w:hint="eastAsia"/>
            <w:lang w:eastAsia="zh-CN"/>
          </w:rPr>
          <w:t>(六)、特殊环境影响分析</w:t>
        </w:r>
        <w:r>
          <w:tab/>
        </w:r>
        <w:r>
          <w:fldChar w:fldCharType="begin"/>
        </w:r>
        <w:r>
          <w:instrText xml:space="preserve"> PAGEREF _Toc26103 \h </w:instrText>
        </w:r>
        <w:r>
          <w:fldChar w:fldCharType="separate"/>
        </w:r>
        <w:r>
          <w:t>37</w:t>
        </w:r>
        <w:r>
          <w:fldChar w:fldCharType="end"/>
        </w:r>
      </w:hyperlink>
    </w:p>
    <w:p>
      <w:pPr>
        <w:pStyle w:val="TOC2"/>
        <w:tabs>
          <w:tab w:val="right" w:leader="dot" w:pos="8306"/>
        </w:tabs>
      </w:pPr>
      <w:hyperlink w:anchor="_Toc13035" w:history="1">
        <w:r>
          <w:rPr>
            <w:rFonts w:ascii="仿宋" w:eastAsia="仿宋" w:hAnsi="仿宋" w:cs="仿宋" w:hint="eastAsia"/>
            <w:lang w:eastAsia="zh-CN"/>
          </w:rPr>
          <w:t>(七)、清洁生产</w:t>
        </w:r>
        <w:r>
          <w:tab/>
        </w:r>
        <w:r>
          <w:fldChar w:fldCharType="begin"/>
        </w:r>
        <w:r>
          <w:instrText xml:space="preserve"> PAGEREF _Toc13035 \h </w:instrText>
        </w:r>
        <w:r>
          <w:fldChar w:fldCharType="separate"/>
        </w:r>
        <w:r>
          <w:t>39</w:t>
        </w:r>
        <w:r>
          <w:fldChar w:fldCharType="end"/>
        </w:r>
      </w:hyperlink>
    </w:p>
    <w:p>
      <w:pPr>
        <w:pStyle w:val="TOC2"/>
        <w:tabs>
          <w:tab w:val="right" w:leader="dot" w:pos="8306"/>
        </w:tabs>
      </w:pPr>
      <w:hyperlink w:anchor="_Toc21398" w:history="1">
        <w:r>
          <w:rPr>
            <w:rFonts w:ascii="仿宋" w:eastAsia="仿宋" w:hAnsi="仿宋" w:cs="仿宋" w:hint="eastAsia"/>
            <w:lang w:eastAsia="zh-CN"/>
          </w:rPr>
          <w:t>(八)、环境保护综合评价</w:t>
        </w:r>
        <w:r>
          <w:tab/>
        </w:r>
        <w:r>
          <w:fldChar w:fldCharType="begin"/>
        </w:r>
        <w:r>
          <w:instrText xml:space="preserve"> PAGEREF _Toc21398 \h </w:instrText>
        </w:r>
        <w:r>
          <w:fldChar w:fldCharType="separate"/>
        </w:r>
        <w:r>
          <w:t>40</w:t>
        </w:r>
        <w:r>
          <w:fldChar w:fldCharType="end"/>
        </w:r>
      </w:hyperlink>
    </w:p>
    <w:p>
      <w:pPr>
        <w:pStyle w:val="TOC1"/>
        <w:tabs>
          <w:tab w:val="right" w:leader="dot" w:pos="8306"/>
        </w:tabs>
      </w:pPr>
      <w:hyperlink w:anchor="_Toc22068" w:history="1">
        <w:r>
          <w:rPr>
            <w:rFonts w:ascii="仿宋" w:eastAsia="仿宋" w:hAnsi="仿宋" w:cs="仿宋" w:hint="eastAsia"/>
            <w:lang w:eastAsia="zh-CN"/>
          </w:rPr>
          <w:t>十二、新型烧结鼓风机项目经营效益</w:t>
        </w:r>
        <w:r>
          <w:tab/>
        </w:r>
        <w:r>
          <w:fldChar w:fldCharType="begin"/>
        </w:r>
        <w:r>
          <w:instrText xml:space="preserve"> PAGEREF _Toc22068 \h </w:instrText>
        </w:r>
        <w:r>
          <w:fldChar w:fldCharType="separate"/>
        </w:r>
        <w:r>
          <w:t>41</w:t>
        </w:r>
        <w:r>
          <w:fldChar w:fldCharType="end"/>
        </w:r>
      </w:hyperlink>
    </w:p>
    <w:p>
      <w:pPr>
        <w:pStyle w:val="TOC2"/>
        <w:tabs>
          <w:tab w:val="right" w:leader="dot" w:pos="8306"/>
        </w:tabs>
      </w:pPr>
      <w:hyperlink w:anchor="_Toc28391" w:history="1">
        <w:r>
          <w:rPr>
            <w:rFonts w:ascii="仿宋" w:eastAsia="仿宋" w:hAnsi="仿宋" w:cs="仿宋" w:hint="eastAsia"/>
            <w:lang w:eastAsia="zh-CN"/>
          </w:rPr>
          <w:t>(一)、经济评价财务测算</w:t>
        </w:r>
        <w:r>
          <w:tab/>
        </w:r>
        <w:r>
          <w:fldChar w:fldCharType="begin"/>
        </w:r>
        <w:r>
          <w:instrText xml:space="preserve"> PAGEREF _Toc28391 \h </w:instrText>
        </w:r>
        <w:r>
          <w:fldChar w:fldCharType="separate"/>
        </w:r>
        <w:r>
          <w:t>41</w:t>
        </w:r>
        <w:r>
          <w:fldChar w:fldCharType="end"/>
        </w:r>
      </w:hyperlink>
    </w:p>
    <w:p>
      <w:pPr>
        <w:pStyle w:val="TOC2"/>
        <w:tabs>
          <w:tab w:val="right" w:leader="dot" w:pos="8306"/>
        </w:tabs>
      </w:pPr>
      <w:hyperlink w:anchor="_Toc6101" w:history="1">
        <w:r>
          <w:rPr>
            <w:rFonts w:ascii="仿宋" w:eastAsia="仿宋" w:hAnsi="仿宋" w:cs="仿宋" w:hint="eastAsia"/>
            <w:lang w:eastAsia="zh-CN"/>
          </w:rPr>
          <w:t>(二)、新型烧结鼓风机项目盈利能力分析</w:t>
        </w:r>
        <w:r>
          <w:tab/>
        </w:r>
        <w:r>
          <w:fldChar w:fldCharType="begin"/>
        </w:r>
        <w:r>
          <w:instrText xml:space="preserve"> PAGEREF _Toc6101 \h </w:instrText>
        </w:r>
        <w:r>
          <w:fldChar w:fldCharType="separate"/>
        </w:r>
        <w:r>
          <w:t>42</w:t>
        </w:r>
        <w:r>
          <w:fldChar w:fldCharType="end"/>
        </w:r>
      </w:hyperlink>
    </w:p>
    <w:p>
      <w:pPr>
        <w:pStyle w:val="TOC1"/>
        <w:tabs>
          <w:tab w:val="right" w:leader="dot" w:pos="8306"/>
        </w:tabs>
      </w:pPr>
      <w:hyperlink w:anchor="_Toc1508" w:history="1">
        <w:r>
          <w:rPr>
            <w:rFonts w:ascii="仿宋" w:eastAsia="仿宋" w:hAnsi="仿宋" w:cs="仿宋" w:hint="eastAsia"/>
            <w:lang w:eastAsia="zh-CN"/>
          </w:rPr>
          <w:t>十三、新型烧结鼓风机项目实施保障措施</w:t>
        </w:r>
        <w:r>
          <w:tab/>
        </w:r>
        <w:r>
          <w:fldChar w:fldCharType="begin"/>
        </w:r>
        <w:r>
          <w:instrText xml:space="preserve"> PAGEREF _Toc1508 \h </w:instrText>
        </w:r>
        <w:r>
          <w:fldChar w:fldCharType="separate"/>
        </w:r>
        <w:r>
          <w:t>43</w:t>
        </w:r>
        <w:r>
          <w:fldChar w:fldCharType="end"/>
        </w:r>
      </w:hyperlink>
    </w:p>
    <w:p>
      <w:pPr>
        <w:pStyle w:val="TOC2"/>
        <w:tabs>
          <w:tab w:val="right" w:leader="dot" w:pos="8306"/>
        </w:tabs>
      </w:pPr>
      <w:hyperlink w:anchor="_Toc31581" w:history="1">
        <w:r>
          <w:rPr>
            <w:rFonts w:ascii="仿宋" w:eastAsia="仿宋" w:hAnsi="仿宋" w:cs="仿宋" w:hint="eastAsia"/>
            <w:lang w:eastAsia="zh-CN"/>
          </w:rPr>
          <w:t>(一)、新型烧结鼓风机项目实施保障机制</w:t>
        </w:r>
        <w:r>
          <w:tab/>
        </w:r>
        <w:r>
          <w:fldChar w:fldCharType="begin"/>
        </w:r>
        <w:r>
          <w:instrText xml:space="preserve"> PAGEREF _Toc31581 \h </w:instrText>
        </w:r>
        <w:r>
          <w:fldChar w:fldCharType="separate"/>
        </w:r>
        <w:r>
          <w:t>43</w:t>
        </w:r>
        <w:r>
          <w:fldChar w:fldCharType="end"/>
        </w:r>
      </w:hyperlink>
    </w:p>
    <w:p>
      <w:pPr>
        <w:pStyle w:val="TOC2"/>
        <w:tabs>
          <w:tab w:val="right" w:leader="dot" w:pos="8306"/>
        </w:tabs>
      </w:pPr>
      <w:hyperlink w:anchor="_Toc11635" w:history="1">
        <w:r>
          <w:rPr>
            <w:rFonts w:ascii="仿宋" w:eastAsia="仿宋" w:hAnsi="仿宋" w:cs="仿宋" w:hint="eastAsia"/>
            <w:lang w:eastAsia="zh-CN"/>
          </w:rPr>
          <w:t>(二)、新型烧结鼓风机项目法律合规要求</w:t>
        </w:r>
        <w:r>
          <w:tab/>
        </w:r>
        <w:r>
          <w:fldChar w:fldCharType="begin"/>
        </w:r>
        <w:r>
          <w:instrText xml:space="preserve"> PAGEREF _Toc11635 \h </w:instrText>
        </w:r>
        <w:r>
          <w:fldChar w:fldCharType="separate"/>
        </w:r>
        <w:r>
          <w:t>47</w:t>
        </w:r>
        <w:r>
          <w:fldChar w:fldCharType="end"/>
        </w:r>
      </w:hyperlink>
    </w:p>
    <w:p>
      <w:pPr>
        <w:pStyle w:val="TOC2"/>
        <w:tabs>
          <w:tab w:val="right" w:leader="dot" w:pos="8306"/>
        </w:tabs>
      </w:pPr>
      <w:hyperlink w:anchor="_Toc11107" w:history="1">
        <w:r>
          <w:rPr>
            <w:rFonts w:ascii="仿宋" w:eastAsia="仿宋" w:hAnsi="仿宋" w:cs="仿宋" w:hint="eastAsia"/>
            <w:lang w:eastAsia="zh-CN"/>
          </w:rPr>
          <w:t>(三)、新型烧结鼓风机项目合同管理与法律事务</w:t>
        </w:r>
        <w:r>
          <w:tab/>
        </w:r>
        <w:r>
          <w:fldChar w:fldCharType="begin"/>
        </w:r>
        <w:r>
          <w:instrText xml:space="preserve"> PAGEREF _Toc11107 \h </w:instrText>
        </w:r>
        <w:r>
          <w:fldChar w:fldCharType="separate"/>
        </w:r>
        <w:r>
          <w:t>51</w:t>
        </w:r>
        <w:r>
          <w:fldChar w:fldCharType="end"/>
        </w:r>
      </w:hyperlink>
    </w:p>
    <w:p>
      <w:pPr>
        <w:pStyle w:val="TOC2"/>
        <w:tabs>
          <w:tab w:val="right" w:leader="dot" w:pos="8306"/>
        </w:tabs>
      </w:pPr>
      <w:hyperlink w:anchor="_Toc20971" w:history="1">
        <w:r>
          <w:rPr>
            <w:rFonts w:ascii="仿宋" w:eastAsia="仿宋" w:hAnsi="仿宋" w:cs="仿宋" w:hint="eastAsia"/>
            <w:lang w:eastAsia="zh-CN"/>
          </w:rPr>
          <w:t>(四)、新型烧结鼓风机项目知识产权保护策略</w:t>
        </w:r>
        <w:r>
          <w:tab/>
        </w:r>
        <w:r>
          <w:fldChar w:fldCharType="begin"/>
        </w:r>
        <w:r>
          <w:instrText xml:space="preserve"> PAGEREF _Toc20971 \h </w:instrText>
        </w:r>
        <w:r>
          <w:fldChar w:fldCharType="separate"/>
        </w:r>
        <w:r>
          <w:t>58</w:t>
        </w:r>
        <w:r>
          <w:fldChar w:fldCharType="end"/>
        </w:r>
      </w:hyperlink>
    </w:p>
    <w:p>
      <w:pPr>
        <w:pStyle w:val="TOC1"/>
        <w:tabs>
          <w:tab w:val="right" w:leader="dot" w:pos="8306"/>
        </w:tabs>
      </w:pPr>
      <w:hyperlink w:anchor="_Toc9850" w:history="1">
        <w:r>
          <w:rPr>
            <w:rFonts w:ascii="仿宋" w:eastAsia="仿宋" w:hAnsi="仿宋" w:cs="仿宋" w:hint="eastAsia"/>
            <w:lang w:eastAsia="zh-CN"/>
          </w:rPr>
          <w:t>十四、新型烧结鼓风机项目治理与监督</w:t>
        </w:r>
        <w:r>
          <w:tab/>
        </w:r>
        <w:r>
          <w:fldChar w:fldCharType="begin"/>
        </w:r>
        <w:r>
          <w:instrText xml:space="preserve"> PAGEREF _Toc9850 \h </w:instrText>
        </w:r>
        <w:r>
          <w:fldChar w:fldCharType="separate"/>
        </w:r>
        <w:r>
          <w:t>60</w:t>
        </w:r>
        <w:r>
          <w:fldChar w:fldCharType="end"/>
        </w:r>
      </w:hyperlink>
    </w:p>
    <w:p>
      <w:pPr>
        <w:pStyle w:val="TOC2"/>
        <w:tabs>
          <w:tab w:val="right" w:leader="dot" w:pos="8306"/>
        </w:tabs>
      </w:pPr>
      <w:hyperlink w:anchor="_Toc5322" w:history="1">
        <w:r>
          <w:rPr>
            <w:rFonts w:ascii="仿宋" w:eastAsia="仿宋" w:hAnsi="仿宋" w:cs="仿宋" w:hint="eastAsia"/>
            <w:lang w:eastAsia="zh-CN"/>
          </w:rPr>
          <w:t>(一)、新型烧结鼓风机项目治理结构</w:t>
        </w:r>
        <w:r>
          <w:tab/>
        </w:r>
        <w:r>
          <w:fldChar w:fldCharType="begin"/>
        </w:r>
        <w:r>
          <w:instrText xml:space="preserve"> PAGEREF _Toc5322 \h </w:instrText>
        </w:r>
        <w:r>
          <w:fldChar w:fldCharType="separate"/>
        </w:r>
        <w:r>
          <w:t>60</w:t>
        </w:r>
        <w:r>
          <w:fldChar w:fldCharType="end"/>
        </w:r>
      </w:hyperlink>
    </w:p>
    <w:p>
      <w:pPr>
        <w:pStyle w:val="TOC2"/>
        <w:tabs>
          <w:tab w:val="right" w:leader="dot" w:pos="8306"/>
        </w:tabs>
      </w:pPr>
      <w:hyperlink w:anchor="_Toc30868" w:history="1">
        <w:r>
          <w:rPr>
            <w:rFonts w:ascii="仿宋" w:eastAsia="仿宋" w:hAnsi="仿宋" w:cs="仿宋" w:hint="eastAsia"/>
            <w:lang w:eastAsia="zh-CN"/>
          </w:rPr>
          <w:t>(二)、监督与审计</w:t>
        </w:r>
        <w:r>
          <w:tab/>
        </w:r>
        <w:r>
          <w:fldChar w:fldCharType="begin"/>
        </w:r>
        <w:r>
          <w:instrText xml:space="preserve"> PAGEREF _Toc30868 \h </w:instrText>
        </w:r>
        <w:r>
          <w:fldChar w:fldCharType="separate"/>
        </w:r>
        <w:r>
          <w:t>62</w:t>
        </w:r>
        <w:r>
          <w:fldChar w:fldCharType="end"/>
        </w:r>
      </w:hyperlink>
    </w:p>
    <w:p>
      <w:pPr>
        <w:pStyle w:val="TOC1"/>
        <w:tabs>
          <w:tab w:val="right" w:leader="dot" w:pos="8306"/>
        </w:tabs>
      </w:pPr>
      <w:hyperlink w:anchor="_Toc10488" w:history="1">
        <w:r>
          <w:rPr>
            <w:rFonts w:ascii="仿宋" w:eastAsia="仿宋" w:hAnsi="仿宋" w:cs="仿宋" w:hint="eastAsia"/>
            <w:lang w:eastAsia="zh-CN"/>
          </w:rPr>
          <w:t>十五、质量管理体系</w:t>
        </w:r>
        <w:r>
          <w:tab/>
        </w:r>
        <w:r>
          <w:fldChar w:fldCharType="begin"/>
        </w:r>
        <w:r>
          <w:instrText xml:space="preserve"> PAGEREF _Toc10488 \h </w:instrText>
        </w:r>
        <w:r>
          <w:fldChar w:fldCharType="separate"/>
        </w:r>
        <w:r>
          <w:t>63</w:t>
        </w:r>
        <w:r>
          <w:fldChar w:fldCharType="end"/>
        </w:r>
      </w:hyperlink>
    </w:p>
    <w:p>
      <w:pPr>
        <w:pStyle w:val="TOC2"/>
        <w:tabs>
          <w:tab w:val="right" w:leader="dot" w:pos="8306"/>
        </w:tabs>
      </w:pPr>
      <w:hyperlink w:anchor="_Toc3247" w:history="1">
        <w:r>
          <w:rPr>
            <w:rFonts w:ascii="仿宋" w:eastAsia="仿宋" w:hAnsi="仿宋" w:cs="仿宋" w:hint="eastAsia"/>
            <w:lang w:eastAsia="zh-CN"/>
          </w:rPr>
          <w:t>(一)、质量目标与方针</w:t>
        </w:r>
        <w:r>
          <w:tab/>
        </w:r>
        <w:r>
          <w:fldChar w:fldCharType="begin"/>
        </w:r>
        <w:r>
          <w:instrText xml:space="preserve"> PAGEREF _Toc3247 \h </w:instrText>
        </w:r>
        <w:r>
          <w:fldChar w:fldCharType="separate"/>
        </w:r>
        <w:r>
          <w:t>63</w:t>
        </w:r>
        <w:r>
          <w:fldChar w:fldCharType="end"/>
        </w:r>
      </w:hyperlink>
    </w:p>
    <w:p>
      <w:pPr>
        <w:pStyle w:val="TOC2"/>
        <w:tabs>
          <w:tab w:val="right" w:leader="dot" w:pos="8306"/>
        </w:tabs>
      </w:pPr>
      <w:hyperlink w:anchor="_Toc10835" w:history="1">
        <w:r>
          <w:rPr>
            <w:rFonts w:ascii="仿宋" w:eastAsia="仿宋" w:hAnsi="仿宋" w:cs="仿宋" w:hint="eastAsia"/>
            <w:lang w:eastAsia="zh-CN"/>
          </w:rPr>
          <w:t>(二)、质量管理责任</w:t>
        </w:r>
        <w:r>
          <w:tab/>
        </w:r>
        <w:r>
          <w:fldChar w:fldCharType="begin"/>
        </w:r>
        <w:r>
          <w:instrText xml:space="preserve"> PAGEREF _Toc10835 \h </w:instrText>
        </w:r>
        <w:r>
          <w:fldChar w:fldCharType="separate"/>
        </w:r>
        <w:r>
          <w:t>64</w:t>
        </w:r>
        <w:r>
          <w:fldChar w:fldCharType="end"/>
        </w:r>
      </w:hyperlink>
    </w:p>
    <w:p>
      <w:pPr>
        <w:pStyle w:val="TOC2"/>
        <w:tabs>
          <w:tab w:val="right" w:leader="dot" w:pos="8306"/>
        </w:tabs>
      </w:pPr>
      <w:hyperlink w:anchor="_Toc16579" w:history="1">
        <w:r>
          <w:rPr>
            <w:rFonts w:ascii="仿宋" w:eastAsia="仿宋" w:hAnsi="仿宋" w:cs="仿宋" w:hint="eastAsia"/>
            <w:lang w:eastAsia="zh-CN"/>
          </w:rPr>
          <w:t>(三)、质量管理体系文件</w:t>
        </w:r>
        <w:r>
          <w:tab/>
        </w:r>
        <w:r>
          <w:fldChar w:fldCharType="begin"/>
        </w:r>
        <w:r>
          <w:instrText xml:space="preserve"> PAGEREF _Toc16579 \h </w:instrText>
        </w:r>
        <w:r>
          <w:fldChar w:fldCharType="separate"/>
        </w:r>
        <w:r>
          <w:t>66</w:t>
        </w:r>
        <w:r>
          <w:fldChar w:fldCharType="end"/>
        </w:r>
      </w:hyperlink>
    </w:p>
    <w:p>
      <w:pPr>
        <w:pStyle w:val="TOC2"/>
        <w:tabs>
          <w:tab w:val="right" w:leader="dot" w:pos="8306"/>
        </w:tabs>
      </w:pPr>
      <w:hyperlink w:anchor="_Toc4685" w:history="1">
        <w:r>
          <w:rPr>
            <w:rFonts w:ascii="仿宋" w:eastAsia="仿宋" w:hAnsi="仿宋" w:cs="仿宋" w:hint="eastAsia"/>
            <w:lang w:eastAsia="zh-CN"/>
          </w:rPr>
          <w:t>(四)、质量培训与教育</w:t>
        </w:r>
        <w:r>
          <w:tab/>
        </w:r>
        <w:r>
          <w:fldChar w:fldCharType="begin"/>
        </w:r>
        <w:r>
          <w:instrText xml:space="preserve"> PAGEREF _Toc4685 \h </w:instrText>
        </w:r>
        <w:r>
          <w:fldChar w:fldCharType="separate"/>
        </w:r>
        <w:r>
          <w:t>68</w:t>
        </w:r>
        <w:r>
          <w:fldChar w:fldCharType="end"/>
        </w:r>
      </w:hyperlink>
    </w:p>
    <w:p>
      <w:pPr>
        <w:pStyle w:val="TOC2"/>
        <w:tabs>
          <w:tab w:val="right" w:leader="dot" w:pos="8306"/>
        </w:tabs>
      </w:pPr>
      <w:hyperlink w:anchor="_Toc30282" w:history="1">
        <w:r>
          <w:rPr>
            <w:rFonts w:ascii="仿宋" w:eastAsia="仿宋" w:hAnsi="仿宋" w:cs="仿宋" w:hint="eastAsia"/>
            <w:lang w:eastAsia="zh-CN"/>
          </w:rPr>
          <w:t>(五)、质量审核与评价</w:t>
        </w:r>
        <w:r>
          <w:tab/>
        </w:r>
        <w:r>
          <w:fldChar w:fldCharType="begin"/>
        </w:r>
        <w:r>
          <w:instrText xml:space="preserve"> PAGEREF _Toc30282 \h </w:instrText>
        </w:r>
        <w:r>
          <w:fldChar w:fldCharType="separate"/>
        </w:r>
        <w:r>
          <w:t>69</w:t>
        </w:r>
        <w:r>
          <w:fldChar w:fldCharType="end"/>
        </w:r>
      </w:hyperlink>
    </w:p>
    <w:p>
      <w:pPr>
        <w:pStyle w:val="TOC2"/>
        <w:tabs>
          <w:tab w:val="right" w:leader="dot" w:pos="8306"/>
        </w:tabs>
      </w:pPr>
      <w:hyperlink w:anchor="_Toc15088" w:history="1">
        <w:r>
          <w:rPr>
            <w:rFonts w:ascii="仿宋" w:eastAsia="仿宋" w:hAnsi="仿宋" w:cs="仿宋" w:hint="eastAsia"/>
            <w:lang w:eastAsia="zh-CN"/>
          </w:rPr>
          <w:t>(六)、不符合与纠正措施</w:t>
        </w:r>
        <w:r>
          <w:tab/>
        </w:r>
        <w:r>
          <w:fldChar w:fldCharType="begin"/>
        </w:r>
        <w:r>
          <w:instrText xml:space="preserve"> PAGEREF _Toc15088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15"/>
      <w:r>
        <w:rPr>
          <w:rFonts w:ascii="仿宋" w:eastAsia="仿宋" w:hAnsi="仿宋" w:cs="仿宋" w:hint="eastAsia"/>
          <w:sz w:val="28"/>
          <w:lang w:eastAsia="zh-CN"/>
        </w:rPr>
        <w:t>一、新型烧结鼓风机项目建设单位说明</w:t>
      </w:r>
      <w:bookmarkEnd w:id="2"/>
    </w:p>
    <w:p>
      <w:pPr>
        <w:pStyle w:val="Heading2"/>
        <w:rPr>
          <w:rFonts w:ascii="仿宋" w:eastAsia="仿宋" w:hAnsi="仿宋" w:cs="仿宋" w:hint="eastAsia"/>
          <w:lang w:eastAsia="zh-CN"/>
        </w:rPr>
      </w:pPr>
      <w:bookmarkStart w:id="3" w:name="_Toc16802"/>
      <w:r>
        <w:rPr>
          <w:rFonts w:ascii="仿宋" w:eastAsia="仿宋" w:hAnsi="仿宋" w:cs="仿宋" w:hint="eastAsia"/>
          <w:lang w:eastAsia="zh-CN"/>
        </w:rPr>
        <w:t>(一)、新型烧结鼓风机项目承办单位基本情况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烧结鼓风机项目承办单位的XXXX，我们着眼于实现可持续的经济效益。通过技术创新和解决方案的提供，公司预计在新型烧结鼓风机项目执行期间将获得可观的收入增长。这一收入来源主要包括新型烧结鼓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同时，我们注重成本控制和效率提升，以确保新型烧结鼓风机项目的可持续盈利。透过精细的管理和资源优化，公司期望实现新型烧结鼓风机项目利润最大化。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烧结鼓风机项目实施进行全面的投资评估，包括新型烧结鼓风机项目启动阶段的资金投入和后续运营成本。通过对新型烧结鼓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型烧结鼓风机项目实施过程中具备足够的资金流动性，公司将进行详尽的现金流分析。这包括资金需求的合理预测、新型烧结鼓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84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261"/>
      <w:r>
        <w:rPr>
          <w:rFonts w:ascii="仿宋" w:eastAsia="仿宋" w:hAnsi="仿宋" w:cs="仿宋" w:hint="eastAsia"/>
          <w:lang w:eastAsia="zh-CN"/>
        </w:rPr>
        <w:t>(一)、新型烧结鼓风机行业分析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烧结鼓风机行业一直以来都是市场的关注焦点。行业内的发展趋势、竞争态势以及潜在机会都对新型烧结鼓风机项目的推进产生深远的影响。通过深入研究行业的整体概貌，我们将更好地理解行业的核心特征，为新型烧结鼓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烧结鼓风机行业，技术一直是推动创新和发展的关键因素。我们将对当前技术趋势进行详尽分析，包括但不限于人工智能、大数据应用、先进制造技术等。这有助于新型烧结鼓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烧结鼓风机项目成功的基础。我们将对主要竞争对手进行深入研究，包括其市场份额、产品特点、市场定位等。通过全面了解竞争对手的优势和劣势，新型烧结鼓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175"/>
      <w:r>
        <w:rPr>
          <w:rFonts w:ascii="仿宋" w:eastAsia="仿宋" w:hAnsi="仿宋" w:cs="仿宋" w:hint="eastAsia"/>
          <w:sz w:val="28"/>
          <w:lang w:eastAsia="zh-CN"/>
        </w:rPr>
        <w:t>(二)、新型烧结鼓风机市场分析预测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烧结鼓风机市场未来的增长趋势。这包括市场的整体规模、各细分领域的发展趋势等。新型烧结鼓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烧结鼓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烧结鼓风机项目实施过程中需要充分考虑的因素。我们将对市场风险进行全面评估，包括但不限于政策法规风险、市场竞争风险、技术变革风险等。通过对潜在风险的深入分析，新型烧结鼓风机项目可以制定相应的风险缓解策略，降低不确定性对新型烧结鼓风机项目的影响。</w:t>
      </w:r>
    </w:p>
    <w:p>
      <w:pPr>
        <w:pStyle w:val="Heading1"/>
        <w:ind w:firstLine="560" w:firstLineChars="200"/>
        <w:rPr>
          <w:rFonts w:ascii="仿宋" w:eastAsia="仿宋" w:hAnsi="仿宋" w:cs="仿宋" w:hint="eastAsia"/>
          <w:sz w:val="28"/>
          <w:lang w:eastAsia="zh-CN"/>
        </w:rPr>
      </w:pPr>
      <w:bookmarkStart w:id="8" w:name="_Toc32176"/>
      <w:r>
        <w:rPr>
          <w:rFonts w:ascii="仿宋" w:eastAsia="仿宋" w:hAnsi="仿宋" w:cs="仿宋" w:hint="eastAsia"/>
          <w:sz w:val="28"/>
          <w:lang w:eastAsia="zh-CN"/>
        </w:rPr>
        <w:t>三、新型烧结鼓风机项目可持续发展</w:t>
      </w:r>
      <w:bookmarkEnd w:id="8"/>
    </w:p>
    <w:p>
      <w:pPr>
        <w:pStyle w:val="Heading2"/>
        <w:rPr>
          <w:rFonts w:ascii="仿宋" w:eastAsia="仿宋" w:hAnsi="仿宋" w:cs="仿宋" w:hint="eastAsia"/>
          <w:lang w:eastAsia="zh-CN"/>
        </w:rPr>
      </w:pPr>
      <w:bookmarkStart w:id="9" w:name="_Toc2660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烧结鼓风机项目中，新型烧结鼓风机项目团队着眼于未来，明确了可持续发展的战略方向。制定的具体可持续发展目标包括降低资源使用、采用环保技术、最大化社会效益等。这一步骤不仅有助于新型烧结鼓风机项目在环保和社会责任方面达到最高标准，也为未来提供了明确的指引，确保新型烧结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可持续实践的融入新型烧结鼓风机项目管理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烧结鼓风机项目管理周期。从新型烧结鼓风机项目规划开始，新型烧结鼓风机项目团队就考虑了环境和社会的因素。在执行阶段，新型烧结鼓风机项目团队积极推动绿色技术的应用，优化资源利用。此外，关注员工的社会责任，通过培训和沟通活动提高员工对可持续发展的认知，使他们能够在日常工作中践行可持续实践。这些举措不仅为新型烧结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64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扎根于新型烧结鼓风机项目的可持续发展理念，我们深信环保与社会责任是新型烧结鼓风机项目成功的关键支柱。在新型烧结鼓风机项目的每一步，我们都致力于通过创新和实践，履行对环境和社会的坚定责任。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烧结鼓风机项目团队通过引入先进的环保技术、建立高效的废物处理系统以及推动能源节约措施，积极履行环保责任。定期的环保监测和评估确保新型烧结鼓风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烧结鼓风机项目不仅致力于自身可持续发展，还注重对社会的回馈。通过支持社区新型烧结鼓风机项目、参与慈善事业、提供培训机会等方式，新型烧结鼓风机项目积极履行社会责任。与当地社区建立积极互动，关注员工的工作与生活平衡，以及员工的身心健康，是新型烧结鼓风机项目在社会责任层面的关键举措。这样的实践不仅增强了新型烧结鼓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449"/>
      <w:r>
        <w:rPr>
          <w:rFonts w:ascii="仿宋" w:eastAsia="仿宋" w:hAnsi="仿宋" w:cs="仿宋" w:hint="eastAsia"/>
          <w:sz w:val="28"/>
          <w:lang w:eastAsia="zh-CN"/>
        </w:rPr>
        <w:t>四、新型烧结鼓风机项目文档管理</w:t>
      </w:r>
      <w:bookmarkEnd w:id="11"/>
    </w:p>
    <w:p>
      <w:pPr>
        <w:pStyle w:val="Heading2"/>
        <w:rPr>
          <w:rFonts w:ascii="仿宋" w:eastAsia="仿宋" w:hAnsi="仿宋" w:cs="仿宋" w:hint="eastAsia"/>
          <w:lang w:eastAsia="zh-CN"/>
        </w:rPr>
      </w:pPr>
      <w:bookmarkStart w:id="12" w:name="_Toc1118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新型烧结鼓风机项目高度重视文档的质量和准确性，以支持新型烧结鼓风机项目的各项活动和决策。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型烧结鼓风机项目文档的编制始于新型烧结鼓风机项目计划的初期，我们制定了详细的文档编制计划，明确了每个文档的内容、格式和编写责任人。在新型烧结鼓风机项目启动阶段，我们首先编制了新型烧结鼓风机项目章程，明确定义了新型烧结鼓风机项目的目标、范围、风险等关键要素。随后，新型烧结鼓风机项目团队根据计划陆续编制了需求文档、设计文档、测试文档等各类文档，确保新型烧结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烧结鼓风机项目管理中的重要环节，旨在确保新型烧结鼓风机项目文档符合质量标准和新型烧结鼓风机项目需求。在新型烧结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烧结鼓风机项目相关利益方和专业领域的专家对文档进行独立审查。这有助于获取更全面、客观的反馈，确保新型烧结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新型烧结鼓风机项目在文档编制与审查方面建立了严格的管理机制，通过规范的流程和多维度的审查，确保新型烧结鼓风机项目文档的质量、准确性和可靠性，为新型烧结鼓风机项目的顺利推进提供了有力支持。</w:t>
      </w:r>
    </w:p>
    <w:p>
      <w:pPr>
        <w:pStyle w:val="Heading2"/>
        <w:ind w:firstLine="560" w:firstLineChars="200"/>
        <w:rPr>
          <w:rFonts w:ascii="仿宋" w:eastAsia="仿宋" w:hAnsi="仿宋" w:cs="仿宋" w:hint="eastAsia"/>
          <w:sz w:val="28"/>
          <w:lang w:eastAsia="zh-CN"/>
        </w:rPr>
      </w:pPr>
      <w:bookmarkStart w:id="13" w:name="_Toc2836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在新型烧结鼓风机项目中，我们致力于优化文档发布与分发过程，以确保信息的高效传递和团队间协作的顺畅进行。以下是我们采取的关键优化策略：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我们通过多渠道发布文档，包括电子邮件、新型烧结鼓风机项目管理平台、内部网站等，以满足不同团队成员的偏好和需求。多渠道发布确保了信息的全面覆盖。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我们采用了精细的权限控制，确保只有授权人员可以访问敏感信息。这种安全措施保护了新型烧结鼓风机项目文档的机密性，防止了未经授权的信息泄露。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0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新型烧结鼓风机项目生命周期中一个至关重要的环节，直接关系到新型烧结鼓风机项目信息的长期保存和历史记录的完整性。在新型烧结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964"/>
      <w:r>
        <w:rPr>
          <w:rFonts w:ascii="仿宋" w:eastAsia="仿宋" w:hAnsi="仿宋" w:cs="仿宋" w:hint="eastAsia"/>
          <w:sz w:val="28"/>
          <w:lang w:eastAsia="zh-CN"/>
        </w:rPr>
        <w:t>五、新型烧结鼓风机项目土建工程</w:t>
      </w:r>
      <w:bookmarkEnd w:id="15"/>
    </w:p>
    <w:p>
      <w:pPr>
        <w:pStyle w:val="Heading2"/>
        <w:rPr>
          <w:rFonts w:ascii="仿宋" w:eastAsia="仿宋" w:hAnsi="仿宋" w:cs="仿宋" w:hint="eastAsia"/>
          <w:lang w:eastAsia="zh-CN"/>
        </w:rPr>
      </w:pPr>
      <w:bookmarkStart w:id="16" w:name="_Toc2772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在新型烧结鼓风机项目的建筑工程设计中，我们将秉承一系列重要的设计原则，以确保新型烧结鼓风机项目建筑在功能、美观、可持续性等方面达到最佳效果。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首要原则是确保建筑的功能性得到最大化的发挥。我们将充分理解新型烧结鼓风机项目的实际需求，合理布局各个功能区域，保证建筑在满足业务需求的同时，提供高效的工作环境。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在建筑设计中，我们将综合考虑建设和运营成本。通过精细的经济效益分析，确保设计方案在高效利用资源的同时，对新型烧结鼓风机项目的长期盈利能力有积极的贡献。</w:t>
      </w:r>
    </w:p>
    <w:p>
      <w:pPr>
        <w:pStyle w:val="Heading2"/>
        <w:ind w:firstLine="560" w:firstLineChars="200"/>
        <w:rPr>
          <w:rFonts w:ascii="仿宋" w:eastAsia="仿宋" w:hAnsi="仿宋" w:cs="仿宋" w:hint="eastAsia"/>
          <w:sz w:val="28"/>
          <w:lang w:eastAsia="zh-CN"/>
        </w:rPr>
      </w:pPr>
      <w:bookmarkStart w:id="17" w:name="_Toc2391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烧结鼓风机项目的土建工程设计中，我们将精准设定设计年限，结合新型烧结鼓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烧结鼓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77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烧结鼓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烧结鼓风机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烧结鼓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974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本期工程新型烧结鼓风机项目预计总建筑面积XXX平方米，其中：计容建筑面积XXX平方米，计划建筑工程投资XX万元，占新型烧结鼓风机项目总投资的XX%。</w:t>
      </w:r>
    </w:p>
    <w:p>
      <w:pPr>
        <w:pStyle w:val="Heading1"/>
        <w:ind w:firstLine="560" w:firstLineChars="200"/>
        <w:rPr>
          <w:rFonts w:ascii="仿宋" w:eastAsia="仿宋" w:hAnsi="仿宋" w:cs="仿宋" w:hint="eastAsia"/>
          <w:sz w:val="28"/>
          <w:lang w:eastAsia="zh-CN"/>
        </w:rPr>
      </w:pPr>
      <w:bookmarkStart w:id="20" w:name="_Toc1373"/>
      <w:r>
        <w:rPr>
          <w:rFonts w:ascii="仿宋" w:eastAsia="仿宋" w:hAnsi="仿宋" w:cs="仿宋" w:hint="eastAsia"/>
          <w:sz w:val="28"/>
          <w:lang w:eastAsia="zh-CN"/>
        </w:rPr>
        <w:t>六、新型烧结鼓风机项目危机管理</w:t>
      </w:r>
      <w:bookmarkEnd w:id="20"/>
    </w:p>
    <w:p>
      <w:pPr>
        <w:pStyle w:val="Heading2"/>
        <w:rPr>
          <w:rFonts w:ascii="仿宋" w:eastAsia="仿宋" w:hAnsi="仿宋" w:cs="仿宋" w:hint="eastAsia"/>
          <w:lang w:eastAsia="zh-CN"/>
        </w:rPr>
      </w:pPr>
      <w:bookmarkStart w:id="21" w:name="_Toc1675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烧结鼓风机项目危机管理中，危机预警与识别是确保新型烧结鼓风机项目稳健运行的核心步骤。通过建立全面的监测机制，新型烧结鼓风机项目团队旨在及时发现和理解潜在的风险和危机因素，以便采取及时的预防和应对措施，确保新型烧结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烧结鼓风机项目团队全面分析了整个新型烧结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新型烧结鼓风机项目团队着重于明确定义新型烧结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烧结鼓风机项目进展的持续监控，团队能够及时发现潜在问题并作出迅速反应。新型烧结鼓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在这一阶段，团队的专业素养和反应速度将发挥至关重要的作用，以确保潜在危机能够在初期得到有效的处理，最大程度地减轻负面影响。通过危机预警与识别，新型烧结鼓风机项目得以更有序、可控地推进。</w:t>
      </w:r>
    </w:p>
    <w:p>
      <w:pPr>
        <w:pStyle w:val="Heading2"/>
        <w:ind w:firstLine="560" w:firstLineChars="200"/>
        <w:rPr>
          <w:rFonts w:ascii="仿宋" w:eastAsia="仿宋" w:hAnsi="仿宋" w:cs="仿宋" w:hint="eastAsia"/>
          <w:sz w:val="28"/>
          <w:lang w:eastAsia="zh-CN"/>
        </w:rPr>
      </w:pPr>
      <w:bookmarkStart w:id="22" w:name="_Toc17504"/>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在危机发生时，新型烧结鼓风机项目团队立即行动，成立了应急小组。该小组的任务是迅速制定并实施紧急应对措施，以最小化潜在损失。以下是采取的主要措施：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暂停新型烧结鼓风机项目进度：为遏制危机蔓延，新型烧结鼓风机项目暂时停止进行，以便全面评估当前状况。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资源重新分配：重新评估新型烧结鼓风机项目资源的分配，确保最大限度地减小损失。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实时沟通：与关键利益相关者建立实时沟通机制，向他们传递新型烧结鼓风机项目危机的实际状况，保障新型烧结鼓风机项目核心利益。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https://d.book118.com/605334012234011033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新型烧结鼓风机项目计划设计方案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7707E"/>
    <w:rsid w:val="573770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3401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2023-12-30T21:39:00Z</dcterms:created>
  <dcterms:modified xsi:type="dcterms:W3CDTF">2023-12-30T21:39:44Z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A32257FBD413495F816DDC80D34EBABD_11</vt:lpwstr>
  </property>
  <property fmtid="{D5CDD505-2E9C-101B-9397-08002B2CF9AE}" pid="3" name="KSOProductBuildVer">
    <vt:lpwstr>2052-12.1.0.16120</vt:lpwstr>
  </property>
</Properties>
</file>