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木容器项目规划设计纲要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21" w:history="1">
        <w:r>
          <w:rPr>
            <w:rFonts w:ascii="仿宋" w:eastAsia="仿宋" w:hAnsi="仿宋" w:cs="仿宋" w:hint="eastAsia"/>
            <w:lang w:eastAsia="zh-CN"/>
          </w:rPr>
          <w:t>前言</w:t>
        </w:r>
        <w:r>
          <w:tab/>
        </w:r>
        <w:r>
          <w:fldChar w:fldCharType="begin"/>
        </w:r>
        <w:r>
          <w:instrText xml:space="preserve"> PAGEREF _Toc25321 \h </w:instrText>
        </w:r>
        <w:r>
          <w:fldChar w:fldCharType="separate"/>
        </w:r>
        <w:r>
          <w:t>3</w:t>
        </w:r>
        <w:r>
          <w:fldChar w:fldCharType="end"/>
        </w:r>
      </w:hyperlink>
    </w:p>
    <w:p>
      <w:pPr>
        <w:pStyle w:val="TOC1"/>
        <w:tabs>
          <w:tab w:val="right" w:leader="dot" w:pos="8306"/>
        </w:tabs>
      </w:pPr>
      <w:hyperlink w:anchor="_Toc7661" w:history="1">
        <w:r>
          <w:rPr>
            <w:rFonts w:ascii="仿宋" w:eastAsia="仿宋" w:hAnsi="仿宋" w:cs="仿宋" w:hint="eastAsia"/>
            <w:lang w:eastAsia="zh-CN"/>
          </w:rPr>
          <w:t>一、产品规划分析</w:t>
        </w:r>
        <w:r>
          <w:tab/>
        </w:r>
        <w:r>
          <w:fldChar w:fldCharType="begin"/>
        </w:r>
        <w:r>
          <w:instrText xml:space="preserve"> PAGEREF _Toc7661 \h </w:instrText>
        </w:r>
        <w:r>
          <w:fldChar w:fldCharType="separate"/>
        </w:r>
        <w:r>
          <w:t>3</w:t>
        </w:r>
        <w:r>
          <w:fldChar w:fldCharType="end"/>
        </w:r>
      </w:hyperlink>
    </w:p>
    <w:p>
      <w:pPr>
        <w:pStyle w:val="TOC2"/>
        <w:tabs>
          <w:tab w:val="right" w:leader="dot" w:pos="8306"/>
        </w:tabs>
      </w:pPr>
      <w:hyperlink w:anchor="_Toc12346" w:history="1">
        <w:r>
          <w:rPr>
            <w:rFonts w:ascii="仿宋" w:eastAsia="仿宋" w:hAnsi="仿宋" w:cs="仿宋" w:hint="eastAsia"/>
            <w:lang w:eastAsia="zh-CN"/>
          </w:rPr>
          <w:t>(一)、产品规划</w:t>
        </w:r>
        <w:r>
          <w:tab/>
        </w:r>
        <w:r>
          <w:fldChar w:fldCharType="begin"/>
        </w:r>
        <w:r>
          <w:instrText xml:space="preserve"> PAGEREF _Toc12346 \h </w:instrText>
        </w:r>
        <w:r>
          <w:fldChar w:fldCharType="separate"/>
        </w:r>
        <w:r>
          <w:t>3</w:t>
        </w:r>
        <w:r>
          <w:fldChar w:fldCharType="end"/>
        </w:r>
      </w:hyperlink>
    </w:p>
    <w:p>
      <w:pPr>
        <w:pStyle w:val="TOC2"/>
        <w:tabs>
          <w:tab w:val="right" w:leader="dot" w:pos="8306"/>
        </w:tabs>
      </w:pPr>
      <w:hyperlink w:anchor="_Toc23992" w:history="1">
        <w:r>
          <w:rPr>
            <w:rFonts w:ascii="仿宋" w:eastAsia="仿宋" w:hAnsi="仿宋" w:cs="仿宋" w:hint="eastAsia"/>
            <w:lang w:eastAsia="zh-CN"/>
          </w:rPr>
          <w:t>(二)、建设规模</w:t>
        </w:r>
        <w:r>
          <w:tab/>
        </w:r>
        <w:r>
          <w:fldChar w:fldCharType="begin"/>
        </w:r>
        <w:r>
          <w:instrText xml:space="preserve"> PAGEREF _Toc23992 \h </w:instrText>
        </w:r>
        <w:r>
          <w:fldChar w:fldCharType="separate"/>
        </w:r>
        <w:r>
          <w:t>4</w:t>
        </w:r>
        <w:r>
          <w:fldChar w:fldCharType="end"/>
        </w:r>
      </w:hyperlink>
    </w:p>
    <w:p>
      <w:pPr>
        <w:pStyle w:val="TOC1"/>
        <w:tabs>
          <w:tab w:val="right" w:leader="dot" w:pos="8306"/>
        </w:tabs>
      </w:pPr>
      <w:hyperlink w:anchor="_Toc23742" w:history="1">
        <w:r>
          <w:rPr>
            <w:rFonts w:ascii="仿宋" w:eastAsia="仿宋" w:hAnsi="仿宋" w:cs="仿宋" w:hint="eastAsia"/>
            <w:lang w:eastAsia="zh-CN"/>
          </w:rPr>
          <w:t>二、木容器项目危机管理</w:t>
        </w:r>
        <w:r>
          <w:tab/>
        </w:r>
        <w:r>
          <w:fldChar w:fldCharType="begin"/>
        </w:r>
        <w:r>
          <w:instrText xml:space="preserve"> PAGEREF _Toc23742 \h </w:instrText>
        </w:r>
        <w:r>
          <w:fldChar w:fldCharType="separate"/>
        </w:r>
        <w:r>
          <w:t>5</w:t>
        </w:r>
        <w:r>
          <w:fldChar w:fldCharType="end"/>
        </w:r>
      </w:hyperlink>
    </w:p>
    <w:p>
      <w:pPr>
        <w:pStyle w:val="TOC2"/>
        <w:tabs>
          <w:tab w:val="right" w:leader="dot" w:pos="8306"/>
        </w:tabs>
      </w:pPr>
      <w:hyperlink w:anchor="_Toc27421" w:history="1">
        <w:r>
          <w:rPr>
            <w:rFonts w:ascii="仿宋" w:eastAsia="仿宋" w:hAnsi="仿宋" w:cs="仿宋" w:hint="eastAsia"/>
            <w:lang w:eastAsia="zh-CN"/>
          </w:rPr>
          <w:t>(一)、危机预警与识别</w:t>
        </w:r>
        <w:r>
          <w:tab/>
        </w:r>
        <w:r>
          <w:fldChar w:fldCharType="begin"/>
        </w:r>
        <w:r>
          <w:instrText xml:space="preserve"> PAGEREF _Toc27421 \h </w:instrText>
        </w:r>
        <w:r>
          <w:fldChar w:fldCharType="separate"/>
        </w:r>
        <w:r>
          <w:t>5</w:t>
        </w:r>
        <w:r>
          <w:fldChar w:fldCharType="end"/>
        </w:r>
      </w:hyperlink>
    </w:p>
    <w:p>
      <w:pPr>
        <w:pStyle w:val="TOC2"/>
        <w:tabs>
          <w:tab w:val="right" w:leader="dot" w:pos="8306"/>
        </w:tabs>
      </w:pPr>
      <w:hyperlink w:anchor="_Toc30684" w:history="1">
        <w:r>
          <w:rPr>
            <w:rFonts w:ascii="仿宋" w:eastAsia="仿宋" w:hAnsi="仿宋" w:cs="仿宋" w:hint="eastAsia"/>
            <w:lang w:eastAsia="zh-CN"/>
          </w:rPr>
          <w:t>(二)、危机应对与恢复</w:t>
        </w:r>
        <w:r>
          <w:tab/>
        </w:r>
        <w:r>
          <w:fldChar w:fldCharType="begin"/>
        </w:r>
        <w:r>
          <w:instrText xml:space="preserve"> PAGEREF _Toc30684 \h </w:instrText>
        </w:r>
        <w:r>
          <w:fldChar w:fldCharType="separate"/>
        </w:r>
        <w:r>
          <w:t>6</w:t>
        </w:r>
        <w:r>
          <w:fldChar w:fldCharType="end"/>
        </w:r>
      </w:hyperlink>
    </w:p>
    <w:p>
      <w:pPr>
        <w:pStyle w:val="TOC1"/>
        <w:tabs>
          <w:tab w:val="right" w:leader="dot" w:pos="8306"/>
        </w:tabs>
      </w:pPr>
      <w:hyperlink w:anchor="_Toc23416" w:history="1">
        <w:r>
          <w:rPr>
            <w:rFonts w:ascii="仿宋" w:eastAsia="仿宋" w:hAnsi="仿宋" w:cs="仿宋" w:hint="eastAsia"/>
            <w:lang w:eastAsia="zh-CN"/>
          </w:rPr>
          <w:t>三、木容器项目可持续发展</w:t>
        </w:r>
        <w:r>
          <w:tab/>
        </w:r>
        <w:r>
          <w:fldChar w:fldCharType="begin"/>
        </w:r>
        <w:r>
          <w:instrText xml:space="preserve"> PAGEREF _Toc23416 \h </w:instrText>
        </w:r>
        <w:r>
          <w:fldChar w:fldCharType="separate"/>
        </w:r>
        <w:r>
          <w:t>7</w:t>
        </w:r>
        <w:r>
          <w:fldChar w:fldCharType="end"/>
        </w:r>
      </w:hyperlink>
    </w:p>
    <w:p>
      <w:pPr>
        <w:pStyle w:val="TOC2"/>
        <w:tabs>
          <w:tab w:val="right" w:leader="dot" w:pos="8306"/>
        </w:tabs>
      </w:pPr>
      <w:hyperlink w:anchor="_Toc16078" w:history="1">
        <w:r>
          <w:rPr>
            <w:rFonts w:ascii="仿宋" w:eastAsia="仿宋" w:hAnsi="仿宋" w:cs="仿宋" w:hint="eastAsia"/>
            <w:lang w:eastAsia="zh-CN"/>
          </w:rPr>
          <w:t>(一)、可持续战略与实践</w:t>
        </w:r>
        <w:r>
          <w:tab/>
        </w:r>
        <w:r>
          <w:fldChar w:fldCharType="begin"/>
        </w:r>
        <w:r>
          <w:instrText xml:space="preserve"> PAGEREF _Toc16078 \h </w:instrText>
        </w:r>
        <w:r>
          <w:fldChar w:fldCharType="separate"/>
        </w:r>
        <w:r>
          <w:t>7</w:t>
        </w:r>
        <w:r>
          <w:fldChar w:fldCharType="end"/>
        </w:r>
      </w:hyperlink>
    </w:p>
    <w:p>
      <w:pPr>
        <w:pStyle w:val="TOC2"/>
        <w:tabs>
          <w:tab w:val="right" w:leader="dot" w:pos="8306"/>
        </w:tabs>
      </w:pPr>
      <w:hyperlink w:anchor="_Toc10045" w:history="1">
        <w:r>
          <w:rPr>
            <w:rFonts w:ascii="仿宋" w:eastAsia="仿宋" w:hAnsi="仿宋" w:cs="仿宋" w:hint="eastAsia"/>
            <w:lang w:eastAsia="zh-CN"/>
          </w:rPr>
          <w:t>(二)、环保与社会责任</w:t>
        </w:r>
        <w:r>
          <w:tab/>
        </w:r>
        <w:r>
          <w:fldChar w:fldCharType="begin"/>
        </w:r>
        <w:r>
          <w:instrText xml:space="preserve"> PAGEREF _Toc10045 \h </w:instrText>
        </w:r>
        <w:r>
          <w:fldChar w:fldCharType="separate"/>
        </w:r>
        <w:r>
          <w:t>8</w:t>
        </w:r>
        <w:r>
          <w:fldChar w:fldCharType="end"/>
        </w:r>
      </w:hyperlink>
    </w:p>
    <w:p>
      <w:pPr>
        <w:pStyle w:val="TOC1"/>
        <w:tabs>
          <w:tab w:val="right" w:leader="dot" w:pos="8306"/>
        </w:tabs>
      </w:pPr>
      <w:hyperlink w:anchor="_Toc16335" w:history="1">
        <w:r>
          <w:rPr>
            <w:rFonts w:ascii="仿宋" w:eastAsia="仿宋" w:hAnsi="仿宋" w:cs="仿宋" w:hint="eastAsia"/>
            <w:lang w:eastAsia="zh-CN"/>
          </w:rPr>
          <w:t>四、木容器项目建设背景及必要性分析</w:t>
        </w:r>
        <w:r>
          <w:tab/>
        </w:r>
        <w:r>
          <w:fldChar w:fldCharType="begin"/>
        </w:r>
        <w:r>
          <w:instrText xml:space="preserve"> PAGEREF _Toc16335 \h </w:instrText>
        </w:r>
        <w:r>
          <w:fldChar w:fldCharType="separate"/>
        </w:r>
        <w:r>
          <w:t>9</w:t>
        </w:r>
        <w:r>
          <w:fldChar w:fldCharType="end"/>
        </w:r>
      </w:hyperlink>
    </w:p>
    <w:p>
      <w:pPr>
        <w:pStyle w:val="TOC2"/>
        <w:tabs>
          <w:tab w:val="right" w:leader="dot" w:pos="8306"/>
        </w:tabs>
      </w:pPr>
      <w:hyperlink w:anchor="_Toc9454" w:history="1">
        <w:r>
          <w:rPr>
            <w:rFonts w:ascii="仿宋" w:eastAsia="仿宋" w:hAnsi="仿宋" w:cs="仿宋" w:hint="eastAsia"/>
            <w:lang w:eastAsia="zh-CN"/>
          </w:rPr>
          <w:t>(一)、木容器项目背景分析</w:t>
        </w:r>
        <w:r>
          <w:tab/>
        </w:r>
        <w:r>
          <w:fldChar w:fldCharType="begin"/>
        </w:r>
        <w:r>
          <w:instrText xml:space="preserve"> PAGEREF _Toc9454 \h </w:instrText>
        </w:r>
        <w:r>
          <w:fldChar w:fldCharType="separate"/>
        </w:r>
        <w:r>
          <w:t>9</w:t>
        </w:r>
        <w:r>
          <w:fldChar w:fldCharType="end"/>
        </w:r>
      </w:hyperlink>
    </w:p>
    <w:p>
      <w:pPr>
        <w:pStyle w:val="TOC2"/>
        <w:tabs>
          <w:tab w:val="right" w:leader="dot" w:pos="8306"/>
        </w:tabs>
      </w:pPr>
      <w:hyperlink w:anchor="_Toc15298" w:history="1">
        <w:r>
          <w:rPr>
            <w:rFonts w:ascii="仿宋" w:eastAsia="仿宋" w:hAnsi="仿宋" w:cs="仿宋" w:hint="eastAsia"/>
            <w:lang w:eastAsia="zh-CN"/>
          </w:rPr>
          <w:t>(二)、木容器项目建设必要性分析</w:t>
        </w:r>
        <w:r>
          <w:tab/>
        </w:r>
        <w:r>
          <w:fldChar w:fldCharType="begin"/>
        </w:r>
        <w:r>
          <w:instrText xml:space="preserve"> PAGEREF _Toc15298 \h </w:instrText>
        </w:r>
        <w:r>
          <w:fldChar w:fldCharType="separate"/>
        </w:r>
        <w:r>
          <w:t>10</w:t>
        </w:r>
        <w:r>
          <w:fldChar w:fldCharType="end"/>
        </w:r>
      </w:hyperlink>
    </w:p>
    <w:p>
      <w:pPr>
        <w:pStyle w:val="TOC1"/>
        <w:tabs>
          <w:tab w:val="right" w:leader="dot" w:pos="8306"/>
        </w:tabs>
      </w:pPr>
      <w:hyperlink w:anchor="_Toc27810" w:history="1">
        <w:r>
          <w:rPr>
            <w:rFonts w:ascii="仿宋" w:eastAsia="仿宋" w:hAnsi="仿宋" w:cs="仿宋" w:hint="eastAsia"/>
            <w:lang w:eastAsia="zh-CN"/>
          </w:rPr>
          <w:t>五、木容器项目选址可行性分析</w:t>
        </w:r>
        <w:r>
          <w:tab/>
        </w:r>
        <w:r>
          <w:fldChar w:fldCharType="begin"/>
        </w:r>
        <w:r>
          <w:instrText xml:space="preserve"> PAGEREF _Toc27810 \h </w:instrText>
        </w:r>
        <w:r>
          <w:fldChar w:fldCharType="separate"/>
        </w:r>
        <w:r>
          <w:t>12</w:t>
        </w:r>
        <w:r>
          <w:fldChar w:fldCharType="end"/>
        </w:r>
      </w:hyperlink>
    </w:p>
    <w:p>
      <w:pPr>
        <w:pStyle w:val="TOC2"/>
        <w:tabs>
          <w:tab w:val="right" w:leader="dot" w:pos="8306"/>
        </w:tabs>
      </w:pPr>
      <w:hyperlink w:anchor="_Toc25118" w:history="1">
        <w:r>
          <w:rPr>
            <w:rFonts w:ascii="仿宋" w:eastAsia="仿宋" w:hAnsi="仿宋" w:cs="仿宋" w:hint="eastAsia"/>
            <w:lang w:eastAsia="zh-CN"/>
          </w:rPr>
          <w:t>(一)、木容器项目选址</w:t>
        </w:r>
        <w:r>
          <w:tab/>
        </w:r>
        <w:r>
          <w:fldChar w:fldCharType="begin"/>
        </w:r>
        <w:r>
          <w:instrText xml:space="preserve"> PAGEREF _Toc25118 \h </w:instrText>
        </w:r>
        <w:r>
          <w:fldChar w:fldCharType="separate"/>
        </w:r>
        <w:r>
          <w:t>12</w:t>
        </w:r>
        <w:r>
          <w:fldChar w:fldCharType="end"/>
        </w:r>
      </w:hyperlink>
    </w:p>
    <w:p>
      <w:pPr>
        <w:pStyle w:val="TOC2"/>
        <w:tabs>
          <w:tab w:val="right" w:leader="dot" w:pos="8306"/>
        </w:tabs>
      </w:pPr>
      <w:hyperlink w:anchor="_Toc28872" w:history="1">
        <w:r>
          <w:rPr>
            <w:rFonts w:ascii="仿宋" w:eastAsia="仿宋" w:hAnsi="仿宋" w:cs="仿宋" w:hint="eastAsia"/>
            <w:lang w:eastAsia="zh-CN"/>
          </w:rPr>
          <w:t>(二)、用地控制指标</w:t>
        </w:r>
        <w:r>
          <w:tab/>
        </w:r>
        <w:r>
          <w:fldChar w:fldCharType="begin"/>
        </w:r>
        <w:r>
          <w:instrText xml:space="preserve"> PAGEREF _Toc28872 \h </w:instrText>
        </w:r>
        <w:r>
          <w:fldChar w:fldCharType="separate"/>
        </w:r>
        <w:r>
          <w:t>12</w:t>
        </w:r>
        <w:r>
          <w:fldChar w:fldCharType="end"/>
        </w:r>
      </w:hyperlink>
    </w:p>
    <w:p>
      <w:pPr>
        <w:pStyle w:val="TOC2"/>
        <w:tabs>
          <w:tab w:val="right" w:leader="dot" w:pos="8306"/>
        </w:tabs>
      </w:pPr>
      <w:hyperlink w:anchor="_Toc8476" w:history="1">
        <w:r>
          <w:rPr>
            <w:rFonts w:ascii="仿宋" w:eastAsia="仿宋" w:hAnsi="仿宋" w:cs="仿宋" w:hint="eastAsia"/>
            <w:lang w:eastAsia="zh-CN"/>
          </w:rPr>
          <w:t>(三)、节约用地措施</w:t>
        </w:r>
        <w:r>
          <w:tab/>
        </w:r>
        <w:r>
          <w:fldChar w:fldCharType="begin"/>
        </w:r>
        <w:r>
          <w:instrText xml:space="preserve"> PAGEREF _Toc8476 \h </w:instrText>
        </w:r>
        <w:r>
          <w:fldChar w:fldCharType="separate"/>
        </w:r>
        <w:r>
          <w:t>14</w:t>
        </w:r>
        <w:r>
          <w:fldChar w:fldCharType="end"/>
        </w:r>
      </w:hyperlink>
    </w:p>
    <w:p>
      <w:pPr>
        <w:pStyle w:val="TOC2"/>
        <w:tabs>
          <w:tab w:val="right" w:leader="dot" w:pos="8306"/>
        </w:tabs>
      </w:pPr>
      <w:hyperlink w:anchor="_Toc15892" w:history="1">
        <w:r>
          <w:rPr>
            <w:rFonts w:ascii="仿宋" w:eastAsia="仿宋" w:hAnsi="仿宋" w:cs="仿宋" w:hint="eastAsia"/>
            <w:lang w:eastAsia="zh-CN"/>
          </w:rPr>
          <w:t>(四)、总图布置方案</w:t>
        </w:r>
        <w:r>
          <w:tab/>
        </w:r>
        <w:r>
          <w:fldChar w:fldCharType="begin"/>
        </w:r>
        <w:r>
          <w:instrText xml:space="preserve"> PAGEREF _Toc15892 \h </w:instrText>
        </w:r>
        <w:r>
          <w:fldChar w:fldCharType="separate"/>
        </w:r>
        <w:r>
          <w:t>15</w:t>
        </w:r>
        <w:r>
          <w:fldChar w:fldCharType="end"/>
        </w:r>
      </w:hyperlink>
    </w:p>
    <w:p>
      <w:pPr>
        <w:pStyle w:val="TOC2"/>
        <w:tabs>
          <w:tab w:val="right" w:leader="dot" w:pos="8306"/>
        </w:tabs>
      </w:pPr>
      <w:hyperlink w:anchor="_Toc21632" w:history="1">
        <w:r>
          <w:rPr>
            <w:rFonts w:ascii="仿宋" w:eastAsia="仿宋" w:hAnsi="仿宋" w:cs="仿宋" w:hint="eastAsia"/>
            <w:lang w:eastAsia="zh-CN"/>
          </w:rPr>
          <w:t>(五)、选址综合评价</w:t>
        </w:r>
        <w:r>
          <w:tab/>
        </w:r>
        <w:r>
          <w:fldChar w:fldCharType="begin"/>
        </w:r>
        <w:r>
          <w:instrText xml:space="preserve"> PAGEREF _Toc21632 \h </w:instrText>
        </w:r>
        <w:r>
          <w:fldChar w:fldCharType="separate"/>
        </w:r>
        <w:r>
          <w:t>16</w:t>
        </w:r>
        <w:r>
          <w:fldChar w:fldCharType="end"/>
        </w:r>
      </w:hyperlink>
    </w:p>
    <w:p>
      <w:pPr>
        <w:pStyle w:val="TOC1"/>
        <w:tabs>
          <w:tab w:val="right" w:leader="dot" w:pos="8306"/>
        </w:tabs>
      </w:pPr>
      <w:hyperlink w:anchor="_Toc9138" w:history="1">
        <w:r>
          <w:rPr>
            <w:rFonts w:ascii="仿宋" w:eastAsia="仿宋" w:hAnsi="仿宋" w:cs="仿宋" w:hint="eastAsia"/>
            <w:lang w:eastAsia="zh-CN"/>
          </w:rPr>
          <w:t>六、木容器项目文档管理</w:t>
        </w:r>
        <w:r>
          <w:tab/>
        </w:r>
        <w:r>
          <w:fldChar w:fldCharType="begin"/>
        </w:r>
        <w:r>
          <w:instrText xml:space="preserve"> PAGEREF _Toc9138 \h </w:instrText>
        </w:r>
        <w:r>
          <w:fldChar w:fldCharType="separate"/>
        </w:r>
        <w:r>
          <w:t>17</w:t>
        </w:r>
        <w:r>
          <w:fldChar w:fldCharType="end"/>
        </w:r>
      </w:hyperlink>
    </w:p>
    <w:p>
      <w:pPr>
        <w:pStyle w:val="TOC2"/>
        <w:tabs>
          <w:tab w:val="right" w:leader="dot" w:pos="8306"/>
        </w:tabs>
      </w:pPr>
      <w:hyperlink w:anchor="_Toc12142" w:history="1">
        <w:r>
          <w:rPr>
            <w:rFonts w:ascii="仿宋" w:eastAsia="仿宋" w:hAnsi="仿宋" w:cs="仿宋" w:hint="eastAsia"/>
            <w:lang w:eastAsia="zh-CN"/>
          </w:rPr>
          <w:t>(一)、文档编制与审查</w:t>
        </w:r>
        <w:r>
          <w:tab/>
        </w:r>
        <w:r>
          <w:fldChar w:fldCharType="begin"/>
        </w:r>
        <w:r>
          <w:instrText xml:space="preserve"> PAGEREF _Toc12142 \h </w:instrText>
        </w:r>
        <w:r>
          <w:fldChar w:fldCharType="separate"/>
        </w:r>
        <w:r>
          <w:t>17</w:t>
        </w:r>
        <w:r>
          <w:fldChar w:fldCharType="end"/>
        </w:r>
      </w:hyperlink>
    </w:p>
    <w:p>
      <w:pPr>
        <w:pStyle w:val="TOC2"/>
        <w:tabs>
          <w:tab w:val="right" w:leader="dot" w:pos="8306"/>
        </w:tabs>
      </w:pPr>
      <w:hyperlink w:anchor="_Toc20019" w:history="1">
        <w:r>
          <w:rPr>
            <w:rFonts w:ascii="仿宋" w:eastAsia="仿宋" w:hAnsi="仿宋" w:cs="仿宋" w:hint="eastAsia"/>
            <w:lang w:eastAsia="zh-CN"/>
          </w:rPr>
          <w:t>(二)、文档发布与分发</w:t>
        </w:r>
        <w:r>
          <w:tab/>
        </w:r>
        <w:r>
          <w:fldChar w:fldCharType="begin"/>
        </w:r>
        <w:r>
          <w:instrText xml:space="preserve"> PAGEREF _Toc20019 \h </w:instrText>
        </w:r>
        <w:r>
          <w:fldChar w:fldCharType="separate"/>
        </w:r>
        <w:r>
          <w:t>18</w:t>
        </w:r>
        <w:r>
          <w:fldChar w:fldCharType="end"/>
        </w:r>
      </w:hyperlink>
    </w:p>
    <w:p>
      <w:pPr>
        <w:pStyle w:val="TOC2"/>
        <w:tabs>
          <w:tab w:val="right" w:leader="dot" w:pos="8306"/>
        </w:tabs>
      </w:pPr>
      <w:hyperlink w:anchor="_Toc25133" w:history="1">
        <w:r>
          <w:rPr>
            <w:rFonts w:ascii="仿宋" w:eastAsia="仿宋" w:hAnsi="仿宋" w:cs="仿宋" w:hint="eastAsia"/>
            <w:lang w:eastAsia="zh-CN"/>
          </w:rPr>
          <w:t>(三)、文档存档与归档</w:t>
        </w:r>
        <w:r>
          <w:tab/>
        </w:r>
        <w:r>
          <w:fldChar w:fldCharType="begin"/>
        </w:r>
        <w:r>
          <w:instrText xml:space="preserve"> PAGEREF _Toc25133 \h </w:instrText>
        </w:r>
        <w:r>
          <w:fldChar w:fldCharType="separate"/>
        </w:r>
        <w:r>
          <w:t>19</w:t>
        </w:r>
        <w:r>
          <w:fldChar w:fldCharType="end"/>
        </w:r>
      </w:hyperlink>
    </w:p>
    <w:p>
      <w:pPr>
        <w:pStyle w:val="TOC1"/>
        <w:tabs>
          <w:tab w:val="right" w:leader="dot" w:pos="8306"/>
        </w:tabs>
      </w:pPr>
      <w:hyperlink w:anchor="_Toc29397" w:history="1">
        <w:r>
          <w:rPr>
            <w:rFonts w:ascii="仿宋" w:eastAsia="仿宋" w:hAnsi="仿宋" w:cs="仿宋" w:hint="eastAsia"/>
            <w:lang w:eastAsia="zh-CN"/>
          </w:rPr>
          <w:t>七、木容器项目计划安排</w:t>
        </w:r>
        <w:r>
          <w:tab/>
        </w:r>
        <w:r>
          <w:fldChar w:fldCharType="begin"/>
        </w:r>
        <w:r>
          <w:instrText xml:space="preserve"> PAGEREF _Toc29397 \h </w:instrText>
        </w:r>
        <w:r>
          <w:fldChar w:fldCharType="separate"/>
        </w:r>
        <w:r>
          <w:t>20</w:t>
        </w:r>
        <w:r>
          <w:fldChar w:fldCharType="end"/>
        </w:r>
      </w:hyperlink>
    </w:p>
    <w:p>
      <w:pPr>
        <w:pStyle w:val="TOC2"/>
        <w:tabs>
          <w:tab w:val="right" w:leader="dot" w:pos="8306"/>
        </w:tabs>
      </w:pPr>
      <w:hyperlink w:anchor="_Toc17097" w:history="1">
        <w:r>
          <w:rPr>
            <w:rFonts w:ascii="仿宋" w:eastAsia="仿宋" w:hAnsi="仿宋" w:cs="仿宋" w:hint="eastAsia"/>
            <w:lang w:eastAsia="zh-CN"/>
          </w:rPr>
          <w:t>(一)、建设周期</w:t>
        </w:r>
        <w:r>
          <w:tab/>
        </w:r>
        <w:r>
          <w:fldChar w:fldCharType="begin"/>
        </w:r>
        <w:r>
          <w:instrText xml:space="preserve"> PAGEREF _Toc17097 \h </w:instrText>
        </w:r>
        <w:r>
          <w:fldChar w:fldCharType="separate"/>
        </w:r>
        <w:r>
          <w:t>20</w:t>
        </w:r>
        <w:r>
          <w:fldChar w:fldCharType="end"/>
        </w:r>
      </w:hyperlink>
    </w:p>
    <w:p>
      <w:pPr>
        <w:pStyle w:val="TOC2"/>
        <w:tabs>
          <w:tab w:val="right" w:leader="dot" w:pos="8306"/>
        </w:tabs>
      </w:pPr>
      <w:hyperlink w:anchor="_Toc22035" w:history="1">
        <w:r>
          <w:rPr>
            <w:rFonts w:ascii="仿宋" w:eastAsia="仿宋" w:hAnsi="仿宋" w:cs="仿宋" w:hint="eastAsia"/>
            <w:lang w:eastAsia="zh-CN"/>
          </w:rPr>
          <w:t>(二)、建设进度</w:t>
        </w:r>
        <w:r>
          <w:tab/>
        </w:r>
        <w:r>
          <w:fldChar w:fldCharType="begin"/>
        </w:r>
        <w:r>
          <w:instrText xml:space="preserve"> PAGEREF _Toc22035 \h </w:instrText>
        </w:r>
        <w:r>
          <w:fldChar w:fldCharType="separate"/>
        </w:r>
        <w:r>
          <w:t>21</w:t>
        </w:r>
        <w:r>
          <w:fldChar w:fldCharType="end"/>
        </w:r>
      </w:hyperlink>
    </w:p>
    <w:p>
      <w:pPr>
        <w:pStyle w:val="TOC2"/>
        <w:tabs>
          <w:tab w:val="right" w:leader="dot" w:pos="8306"/>
        </w:tabs>
      </w:pPr>
      <w:hyperlink w:anchor="_Toc14320" w:history="1">
        <w:r>
          <w:rPr>
            <w:rFonts w:ascii="仿宋" w:eastAsia="仿宋" w:hAnsi="仿宋" w:cs="仿宋" w:hint="eastAsia"/>
            <w:lang w:eastAsia="zh-CN"/>
          </w:rPr>
          <w:t>(三)、进度安排注意事项</w:t>
        </w:r>
        <w:r>
          <w:tab/>
        </w:r>
        <w:r>
          <w:fldChar w:fldCharType="begin"/>
        </w:r>
        <w:r>
          <w:instrText xml:space="preserve"> PAGEREF _Toc14320 \h </w:instrText>
        </w:r>
        <w:r>
          <w:fldChar w:fldCharType="separate"/>
        </w:r>
        <w:r>
          <w:t>22</w:t>
        </w:r>
        <w:r>
          <w:fldChar w:fldCharType="end"/>
        </w:r>
      </w:hyperlink>
    </w:p>
    <w:p>
      <w:pPr>
        <w:pStyle w:val="TOC2"/>
        <w:tabs>
          <w:tab w:val="right" w:leader="dot" w:pos="8306"/>
        </w:tabs>
      </w:pPr>
      <w:hyperlink w:anchor="_Toc3997" w:history="1">
        <w:r>
          <w:rPr>
            <w:rFonts w:ascii="仿宋" w:eastAsia="仿宋" w:hAnsi="仿宋" w:cs="仿宋" w:hint="eastAsia"/>
            <w:lang w:eastAsia="zh-CN"/>
          </w:rPr>
          <w:t>(四)、人力资源配置</w:t>
        </w:r>
        <w:r>
          <w:tab/>
        </w:r>
        <w:r>
          <w:fldChar w:fldCharType="begin"/>
        </w:r>
        <w:r>
          <w:instrText xml:space="preserve"> PAGEREF _Toc3997 \h </w:instrText>
        </w:r>
        <w:r>
          <w:fldChar w:fldCharType="separate"/>
        </w:r>
        <w:r>
          <w:t>24</w:t>
        </w:r>
        <w:r>
          <w:fldChar w:fldCharType="end"/>
        </w:r>
      </w:hyperlink>
    </w:p>
    <w:p>
      <w:pPr>
        <w:pStyle w:val="TOC1"/>
        <w:tabs>
          <w:tab w:val="right" w:leader="dot" w:pos="8306"/>
        </w:tabs>
      </w:pPr>
      <w:hyperlink w:anchor="_Toc24441" w:history="1">
        <w:r>
          <w:rPr>
            <w:rFonts w:ascii="仿宋" w:eastAsia="仿宋" w:hAnsi="仿宋" w:cs="仿宋" w:hint="eastAsia"/>
            <w:lang w:eastAsia="zh-CN"/>
          </w:rPr>
          <w:t>八、木容器项目风险管理</w:t>
        </w:r>
        <w:r>
          <w:tab/>
        </w:r>
        <w:r>
          <w:fldChar w:fldCharType="begin"/>
        </w:r>
        <w:r>
          <w:instrText xml:space="preserve"> PAGEREF _Toc24441 \h </w:instrText>
        </w:r>
        <w:r>
          <w:fldChar w:fldCharType="separate"/>
        </w:r>
        <w:r>
          <w:t>24</w:t>
        </w:r>
        <w:r>
          <w:fldChar w:fldCharType="end"/>
        </w:r>
      </w:hyperlink>
    </w:p>
    <w:p>
      <w:pPr>
        <w:pStyle w:val="TOC2"/>
        <w:tabs>
          <w:tab w:val="right" w:leader="dot" w:pos="8306"/>
        </w:tabs>
      </w:pPr>
      <w:hyperlink w:anchor="_Toc16170" w:history="1">
        <w:r>
          <w:rPr>
            <w:rFonts w:ascii="仿宋" w:eastAsia="仿宋" w:hAnsi="仿宋" w:cs="仿宋" w:hint="eastAsia"/>
            <w:lang w:eastAsia="zh-CN"/>
          </w:rPr>
          <w:t>(一)、风险识别与评估</w:t>
        </w:r>
        <w:r>
          <w:tab/>
        </w:r>
        <w:r>
          <w:fldChar w:fldCharType="begin"/>
        </w:r>
        <w:r>
          <w:instrText xml:space="preserve"> PAGEREF _Toc16170 \h </w:instrText>
        </w:r>
        <w:r>
          <w:fldChar w:fldCharType="separate"/>
        </w:r>
        <w:r>
          <w:t>24</w:t>
        </w:r>
        <w:r>
          <w:fldChar w:fldCharType="end"/>
        </w:r>
      </w:hyperlink>
    </w:p>
    <w:p>
      <w:pPr>
        <w:pStyle w:val="TOC2"/>
        <w:tabs>
          <w:tab w:val="right" w:leader="dot" w:pos="8306"/>
        </w:tabs>
      </w:pPr>
      <w:hyperlink w:anchor="_Toc30333" w:history="1">
        <w:r>
          <w:rPr>
            <w:rFonts w:ascii="仿宋" w:eastAsia="仿宋" w:hAnsi="仿宋" w:cs="仿宋" w:hint="eastAsia"/>
            <w:lang w:eastAsia="zh-CN"/>
          </w:rPr>
          <w:t>(二)、风险应对策略</w:t>
        </w:r>
        <w:r>
          <w:tab/>
        </w:r>
        <w:r>
          <w:fldChar w:fldCharType="begin"/>
        </w:r>
        <w:r>
          <w:instrText xml:space="preserve"> PAGEREF _Toc30333 \h </w:instrText>
        </w:r>
        <w:r>
          <w:fldChar w:fldCharType="separate"/>
        </w:r>
        <w:r>
          <w:t>26</w:t>
        </w:r>
        <w:r>
          <w:fldChar w:fldCharType="end"/>
        </w:r>
      </w:hyperlink>
    </w:p>
    <w:p>
      <w:pPr>
        <w:pStyle w:val="TOC2"/>
        <w:tabs>
          <w:tab w:val="right" w:leader="dot" w:pos="8306"/>
        </w:tabs>
      </w:pPr>
      <w:hyperlink w:anchor="_Toc16576" w:history="1">
        <w:r>
          <w:rPr>
            <w:rFonts w:ascii="仿宋" w:eastAsia="仿宋" w:hAnsi="仿宋" w:cs="仿宋" w:hint="eastAsia"/>
            <w:lang w:eastAsia="zh-CN"/>
          </w:rPr>
          <w:t>(三)、风险监控与控制</w:t>
        </w:r>
        <w:r>
          <w:tab/>
        </w:r>
        <w:r>
          <w:fldChar w:fldCharType="begin"/>
        </w:r>
        <w:r>
          <w:instrText xml:space="preserve"> PAGEREF _Toc16576 \h </w:instrText>
        </w:r>
        <w:r>
          <w:fldChar w:fldCharType="separate"/>
        </w:r>
        <w:r>
          <w:t>27</w:t>
        </w:r>
        <w:r>
          <w:fldChar w:fldCharType="end"/>
        </w:r>
      </w:hyperlink>
    </w:p>
    <w:p>
      <w:pPr>
        <w:pStyle w:val="TOC1"/>
        <w:tabs>
          <w:tab w:val="right" w:leader="dot" w:pos="8306"/>
        </w:tabs>
      </w:pPr>
      <w:hyperlink w:anchor="_Toc30447" w:history="1">
        <w:r>
          <w:rPr>
            <w:rFonts w:ascii="仿宋" w:eastAsia="仿宋" w:hAnsi="仿宋" w:cs="仿宋" w:hint="eastAsia"/>
            <w:lang w:eastAsia="zh-CN"/>
          </w:rPr>
          <w:t>九、木容器项目人力资源培养与发展</w:t>
        </w:r>
        <w:r>
          <w:tab/>
        </w:r>
        <w:r>
          <w:fldChar w:fldCharType="begin"/>
        </w:r>
        <w:r>
          <w:instrText xml:space="preserve"> PAGEREF _Toc30447 \h </w:instrText>
        </w:r>
        <w:r>
          <w:fldChar w:fldCharType="separate"/>
        </w:r>
        <w:r>
          <w:t>28</w:t>
        </w:r>
        <w:r>
          <w:fldChar w:fldCharType="end"/>
        </w:r>
      </w:hyperlink>
    </w:p>
    <w:p>
      <w:pPr>
        <w:pStyle w:val="TOC2"/>
        <w:tabs>
          <w:tab w:val="right" w:leader="dot" w:pos="8306"/>
        </w:tabs>
      </w:pPr>
      <w:hyperlink w:anchor="_Toc9324" w:history="1">
        <w:r>
          <w:rPr>
            <w:rFonts w:ascii="仿宋" w:eastAsia="仿宋" w:hAnsi="仿宋" w:cs="仿宋" w:hint="eastAsia"/>
            <w:lang w:eastAsia="zh-CN"/>
          </w:rPr>
          <w:t>(一)、人才需求与规划</w:t>
        </w:r>
        <w:r>
          <w:tab/>
        </w:r>
        <w:r>
          <w:fldChar w:fldCharType="begin"/>
        </w:r>
        <w:r>
          <w:instrText xml:space="preserve"> PAGEREF _Toc9324 \h </w:instrText>
        </w:r>
        <w:r>
          <w:fldChar w:fldCharType="separate"/>
        </w:r>
        <w:r>
          <w:t>28</w:t>
        </w:r>
        <w:r>
          <w:fldChar w:fldCharType="end"/>
        </w:r>
      </w:hyperlink>
    </w:p>
    <w:p>
      <w:pPr>
        <w:pStyle w:val="TOC2"/>
        <w:tabs>
          <w:tab w:val="right" w:leader="dot" w:pos="8306"/>
        </w:tabs>
      </w:pPr>
      <w:hyperlink w:anchor="_Toc16134" w:history="1">
        <w:r>
          <w:rPr>
            <w:rFonts w:ascii="仿宋" w:eastAsia="仿宋" w:hAnsi="仿宋" w:cs="仿宋" w:hint="eastAsia"/>
            <w:lang w:eastAsia="zh-CN"/>
          </w:rPr>
          <w:t>(二)、培训与发展计划</w:t>
        </w:r>
        <w:r>
          <w:tab/>
        </w:r>
        <w:r>
          <w:fldChar w:fldCharType="begin"/>
        </w:r>
        <w:r>
          <w:instrText xml:space="preserve"> PAGEREF _Toc16134 \h </w:instrText>
        </w:r>
        <w:r>
          <w:fldChar w:fldCharType="separate"/>
        </w:r>
        <w:r>
          <w:t>29</w:t>
        </w:r>
        <w:r>
          <w:fldChar w:fldCharType="end"/>
        </w:r>
      </w:hyperlink>
    </w:p>
    <w:p>
      <w:pPr>
        <w:pStyle w:val="TOC1"/>
        <w:tabs>
          <w:tab w:val="right" w:leader="dot" w:pos="8306"/>
        </w:tabs>
      </w:pPr>
      <w:hyperlink w:anchor="_Toc3196" w:history="1">
        <w:r>
          <w:rPr>
            <w:rFonts w:ascii="仿宋" w:eastAsia="仿宋" w:hAnsi="仿宋" w:cs="仿宋" w:hint="eastAsia"/>
            <w:lang w:eastAsia="zh-CN"/>
          </w:rPr>
          <w:t>十、生产安全保护</w:t>
        </w:r>
        <w:r>
          <w:tab/>
        </w:r>
        <w:r>
          <w:fldChar w:fldCharType="begin"/>
        </w:r>
        <w:r>
          <w:instrText xml:space="preserve"> PAGEREF _Toc3196 \h </w:instrText>
        </w:r>
        <w:r>
          <w:fldChar w:fldCharType="separate"/>
        </w:r>
        <w:r>
          <w:t>29</w:t>
        </w:r>
        <w:r>
          <w:fldChar w:fldCharType="end"/>
        </w:r>
      </w:hyperlink>
    </w:p>
    <w:p>
      <w:pPr>
        <w:pStyle w:val="TOC2"/>
        <w:tabs>
          <w:tab w:val="right" w:leader="dot" w:pos="8306"/>
        </w:tabs>
      </w:pPr>
      <w:hyperlink w:anchor="_Toc30975" w:history="1">
        <w:r>
          <w:rPr>
            <w:rFonts w:ascii="仿宋" w:eastAsia="仿宋" w:hAnsi="仿宋" w:cs="仿宋" w:hint="eastAsia"/>
            <w:lang w:eastAsia="zh-CN"/>
          </w:rPr>
          <w:t>(一)、消防安全</w:t>
        </w:r>
        <w:r>
          <w:tab/>
        </w:r>
        <w:r>
          <w:fldChar w:fldCharType="begin"/>
        </w:r>
        <w:r>
          <w:instrText xml:space="preserve"> PAGEREF _Toc30975 \h </w:instrText>
        </w:r>
        <w:r>
          <w:fldChar w:fldCharType="separate"/>
        </w:r>
        <w:r>
          <w:t>29</w:t>
        </w:r>
        <w:r>
          <w:fldChar w:fldCharType="end"/>
        </w:r>
      </w:hyperlink>
    </w:p>
    <w:p>
      <w:pPr>
        <w:pStyle w:val="TOC2"/>
        <w:tabs>
          <w:tab w:val="right" w:leader="dot" w:pos="8306"/>
        </w:tabs>
      </w:pPr>
      <w:hyperlink w:anchor="_Toc28340" w:history="1">
        <w:r>
          <w:rPr>
            <w:rFonts w:ascii="仿宋" w:eastAsia="仿宋" w:hAnsi="仿宋" w:cs="仿宋" w:hint="eastAsia"/>
            <w:lang w:eastAsia="zh-CN"/>
          </w:rPr>
          <w:t>(二)、防火防爆总图布置措施</w:t>
        </w:r>
        <w:r>
          <w:tab/>
        </w:r>
        <w:r>
          <w:fldChar w:fldCharType="begin"/>
        </w:r>
        <w:r>
          <w:instrText xml:space="preserve"> PAGEREF _Toc28340 \h </w:instrText>
        </w:r>
        <w:r>
          <w:fldChar w:fldCharType="separate"/>
        </w:r>
        <w:r>
          <w:t>31</w:t>
        </w:r>
        <w:r>
          <w:fldChar w:fldCharType="end"/>
        </w:r>
      </w:hyperlink>
    </w:p>
    <w:p>
      <w:pPr>
        <w:pStyle w:val="TOC2"/>
        <w:tabs>
          <w:tab w:val="right" w:leader="dot" w:pos="8306"/>
        </w:tabs>
      </w:pPr>
      <w:hyperlink w:anchor="_Toc28169" w:history="1">
        <w:r>
          <w:rPr>
            <w:rFonts w:ascii="仿宋" w:eastAsia="仿宋" w:hAnsi="仿宋" w:cs="仿宋" w:hint="eastAsia"/>
            <w:lang w:eastAsia="zh-CN"/>
          </w:rPr>
          <w:t>(三)、自然灾害防范措施</w:t>
        </w:r>
        <w:r>
          <w:tab/>
        </w:r>
        <w:r>
          <w:fldChar w:fldCharType="begin"/>
        </w:r>
        <w:r>
          <w:instrText xml:space="preserve"> PAGEREF _Toc28169 \h </w:instrText>
        </w:r>
        <w:r>
          <w:fldChar w:fldCharType="separate"/>
        </w:r>
        <w:r>
          <w:t>32</w:t>
        </w:r>
        <w:r>
          <w:fldChar w:fldCharType="end"/>
        </w:r>
      </w:hyperlink>
    </w:p>
    <w:p>
      <w:pPr>
        <w:pStyle w:val="TOC2"/>
        <w:tabs>
          <w:tab w:val="right" w:leader="dot" w:pos="8306"/>
        </w:tabs>
      </w:pPr>
      <w:hyperlink w:anchor="_Toc22560" w:history="1">
        <w:r>
          <w:rPr>
            <w:rFonts w:ascii="仿宋" w:eastAsia="仿宋" w:hAnsi="仿宋" w:cs="仿宋" w:hint="eastAsia"/>
            <w:lang w:eastAsia="zh-CN"/>
          </w:rPr>
          <w:t>(四)、安全色及安全标志使用要求</w:t>
        </w:r>
        <w:r>
          <w:tab/>
        </w:r>
        <w:r>
          <w:fldChar w:fldCharType="begin"/>
        </w:r>
        <w:r>
          <w:instrText xml:space="preserve"> PAGEREF _Toc22560 \h </w:instrText>
        </w:r>
        <w:r>
          <w:fldChar w:fldCharType="separate"/>
        </w:r>
        <w:r>
          <w:t>33</w:t>
        </w:r>
        <w:r>
          <w:fldChar w:fldCharType="end"/>
        </w:r>
      </w:hyperlink>
    </w:p>
    <w:p>
      <w:pPr>
        <w:pStyle w:val="TOC2"/>
        <w:tabs>
          <w:tab w:val="right" w:leader="dot" w:pos="8306"/>
        </w:tabs>
      </w:pPr>
      <w:hyperlink w:anchor="_Toc1356" w:history="1">
        <w:r>
          <w:rPr>
            <w:rFonts w:ascii="仿宋" w:eastAsia="仿宋" w:hAnsi="仿宋" w:cs="仿宋" w:hint="eastAsia"/>
            <w:lang w:eastAsia="zh-CN"/>
          </w:rPr>
          <w:t>(五)、防尘防毒措施</w:t>
        </w:r>
        <w:r>
          <w:tab/>
        </w:r>
        <w:r>
          <w:fldChar w:fldCharType="begin"/>
        </w:r>
        <w:r>
          <w:instrText xml:space="preserve"> PAGEREF _Toc1356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98" w:history="1">
        <w:r>
          <w:rPr>
            <w:rFonts w:ascii="仿宋" w:eastAsia="仿宋" w:hAnsi="仿宋" w:cs="仿宋" w:hint="eastAsia"/>
            <w:lang w:eastAsia="zh-CN"/>
          </w:rPr>
          <w:t>(六)、防静电、触电防护及防雷措施</w:t>
        </w:r>
        <w:r>
          <w:tab/>
        </w:r>
        <w:r>
          <w:fldChar w:fldCharType="begin"/>
        </w:r>
        <w:r>
          <w:instrText xml:space="preserve"> PAGEREF _Toc4198 \h </w:instrText>
        </w:r>
        <w:r>
          <w:fldChar w:fldCharType="separate"/>
        </w:r>
        <w:r>
          <w:t>34</w:t>
        </w:r>
        <w:r>
          <w:fldChar w:fldCharType="end"/>
        </w:r>
      </w:hyperlink>
    </w:p>
    <w:p>
      <w:pPr>
        <w:pStyle w:val="TOC2"/>
        <w:tabs>
          <w:tab w:val="right" w:leader="dot" w:pos="8306"/>
        </w:tabs>
      </w:pPr>
      <w:hyperlink w:anchor="_Toc30828" w:history="1">
        <w:r>
          <w:rPr>
            <w:rFonts w:ascii="仿宋" w:eastAsia="仿宋" w:hAnsi="仿宋" w:cs="仿宋" w:hint="eastAsia"/>
            <w:lang w:eastAsia="zh-CN"/>
          </w:rPr>
          <w:t>(七)、机械设备安全保障措施</w:t>
        </w:r>
        <w:r>
          <w:tab/>
        </w:r>
        <w:r>
          <w:fldChar w:fldCharType="begin"/>
        </w:r>
        <w:r>
          <w:instrText xml:space="preserve"> PAGEREF _Toc30828 \h </w:instrText>
        </w:r>
        <w:r>
          <w:fldChar w:fldCharType="separate"/>
        </w:r>
        <w:r>
          <w:t>36</w:t>
        </w:r>
        <w:r>
          <w:fldChar w:fldCharType="end"/>
        </w:r>
      </w:hyperlink>
    </w:p>
    <w:p>
      <w:pPr>
        <w:pStyle w:val="TOC1"/>
        <w:tabs>
          <w:tab w:val="right" w:leader="dot" w:pos="8306"/>
        </w:tabs>
      </w:pPr>
      <w:hyperlink w:anchor="_Toc8397" w:history="1">
        <w:r>
          <w:rPr>
            <w:rFonts w:ascii="仿宋" w:eastAsia="仿宋" w:hAnsi="仿宋" w:cs="仿宋" w:hint="eastAsia"/>
            <w:lang w:eastAsia="zh-CN"/>
          </w:rPr>
          <w:t>十一、木容器项目经营效益</w:t>
        </w:r>
        <w:r>
          <w:tab/>
        </w:r>
        <w:r>
          <w:fldChar w:fldCharType="begin"/>
        </w:r>
        <w:r>
          <w:instrText xml:space="preserve"> PAGEREF _Toc8397 \h </w:instrText>
        </w:r>
        <w:r>
          <w:fldChar w:fldCharType="separate"/>
        </w:r>
        <w:r>
          <w:t>37</w:t>
        </w:r>
        <w:r>
          <w:fldChar w:fldCharType="end"/>
        </w:r>
      </w:hyperlink>
    </w:p>
    <w:p>
      <w:pPr>
        <w:pStyle w:val="TOC2"/>
        <w:tabs>
          <w:tab w:val="right" w:leader="dot" w:pos="8306"/>
        </w:tabs>
      </w:pPr>
      <w:hyperlink w:anchor="_Toc20736" w:history="1">
        <w:r>
          <w:rPr>
            <w:rFonts w:ascii="仿宋" w:eastAsia="仿宋" w:hAnsi="仿宋" w:cs="仿宋" w:hint="eastAsia"/>
            <w:lang w:eastAsia="zh-CN"/>
          </w:rPr>
          <w:t>(一)、经济评价财务测算</w:t>
        </w:r>
        <w:r>
          <w:tab/>
        </w:r>
        <w:r>
          <w:fldChar w:fldCharType="begin"/>
        </w:r>
        <w:r>
          <w:instrText xml:space="preserve"> PAGEREF _Toc20736 \h </w:instrText>
        </w:r>
        <w:r>
          <w:fldChar w:fldCharType="separate"/>
        </w:r>
        <w:r>
          <w:t>37</w:t>
        </w:r>
        <w:r>
          <w:fldChar w:fldCharType="end"/>
        </w:r>
      </w:hyperlink>
    </w:p>
    <w:p>
      <w:pPr>
        <w:pStyle w:val="TOC2"/>
        <w:tabs>
          <w:tab w:val="right" w:leader="dot" w:pos="8306"/>
        </w:tabs>
      </w:pPr>
      <w:hyperlink w:anchor="_Toc9298" w:history="1">
        <w:r>
          <w:rPr>
            <w:rFonts w:ascii="仿宋" w:eastAsia="仿宋" w:hAnsi="仿宋" w:cs="仿宋" w:hint="eastAsia"/>
            <w:lang w:eastAsia="zh-CN"/>
          </w:rPr>
          <w:t>(二)、木容器项目盈利能力分析</w:t>
        </w:r>
        <w:r>
          <w:tab/>
        </w:r>
        <w:r>
          <w:fldChar w:fldCharType="begin"/>
        </w:r>
        <w:r>
          <w:instrText xml:space="preserve"> PAGEREF _Toc9298 \h </w:instrText>
        </w:r>
        <w:r>
          <w:fldChar w:fldCharType="separate"/>
        </w:r>
        <w:r>
          <w:t>38</w:t>
        </w:r>
        <w:r>
          <w:fldChar w:fldCharType="end"/>
        </w:r>
      </w:hyperlink>
    </w:p>
    <w:p>
      <w:pPr>
        <w:pStyle w:val="TOC1"/>
        <w:tabs>
          <w:tab w:val="right" w:leader="dot" w:pos="8306"/>
        </w:tabs>
      </w:pPr>
      <w:hyperlink w:anchor="_Toc7883" w:history="1">
        <w:r>
          <w:rPr>
            <w:rFonts w:ascii="仿宋" w:eastAsia="仿宋" w:hAnsi="仿宋" w:cs="仿宋" w:hint="eastAsia"/>
            <w:lang w:eastAsia="zh-CN"/>
          </w:rPr>
          <w:t>十二、木容器项目环境影响分析</w:t>
        </w:r>
        <w:r>
          <w:tab/>
        </w:r>
        <w:r>
          <w:fldChar w:fldCharType="begin"/>
        </w:r>
        <w:r>
          <w:instrText xml:space="preserve"> PAGEREF _Toc7883 \h </w:instrText>
        </w:r>
        <w:r>
          <w:fldChar w:fldCharType="separate"/>
        </w:r>
        <w:r>
          <w:t>39</w:t>
        </w:r>
        <w:r>
          <w:fldChar w:fldCharType="end"/>
        </w:r>
      </w:hyperlink>
    </w:p>
    <w:p>
      <w:pPr>
        <w:pStyle w:val="TOC2"/>
        <w:tabs>
          <w:tab w:val="right" w:leader="dot" w:pos="8306"/>
        </w:tabs>
      </w:pPr>
      <w:hyperlink w:anchor="_Toc12670" w:history="1">
        <w:r>
          <w:rPr>
            <w:rFonts w:ascii="仿宋" w:eastAsia="仿宋" w:hAnsi="仿宋" w:cs="仿宋" w:hint="eastAsia"/>
            <w:lang w:eastAsia="zh-CN"/>
          </w:rPr>
          <w:t>(一)、建设区域环境质量现状</w:t>
        </w:r>
        <w:r>
          <w:tab/>
        </w:r>
        <w:r>
          <w:fldChar w:fldCharType="begin"/>
        </w:r>
        <w:r>
          <w:instrText xml:space="preserve"> PAGEREF _Toc12670 \h </w:instrText>
        </w:r>
        <w:r>
          <w:fldChar w:fldCharType="separate"/>
        </w:r>
        <w:r>
          <w:t>39</w:t>
        </w:r>
        <w:r>
          <w:fldChar w:fldCharType="end"/>
        </w:r>
      </w:hyperlink>
    </w:p>
    <w:p>
      <w:pPr>
        <w:pStyle w:val="TOC2"/>
        <w:tabs>
          <w:tab w:val="right" w:leader="dot" w:pos="8306"/>
        </w:tabs>
      </w:pPr>
      <w:hyperlink w:anchor="_Toc5312" w:history="1">
        <w:r>
          <w:rPr>
            <w:rFonts w:ascii="仿宋" w:eastAsia="仿宋" w:hAnsi="仿宋" w:cs="仿宋" w:hint="eastAsia"/>
            <w:lang w:eastAsia="zh-CN"/>
          </w:rPr>
          <w:t>(二)、建设期环境保护</w:t>
        </w:r>
        <w:r>
          <w:tab/>
        </w:r>
        <w:r>
          <w:fldChar w:fldCharType="begin"/>
        </w:r>
        <w:r>
          <w:instrText xml:space="preserve"> PAGEREF _Toc5312 \h </w:instrText>
        </w:r>
        <w:r>
          <w:fldChar w:fldCharType="separate"/>
        </w:r>
        <w:r>
          <w:t>40</w:t>
        </w:r>
        <w:r>
          <w:fldChar w:fldCharType="end"/>
        </w:r>
      </w:hyperlink>
    </w:p>
    <w:p>
      <w:pPr>
        <w:pStyle w:val="TOC2"/>
        <w:tabs>
          <w:tab w:val="right" w:leader="dot" w:pos="8306"/>
        </w:tabs>
      </w:pPr>
      <w:hyperlink w:anchor="_Toc29660" w:history="1">
        <w:r>
          <w:rPr>
            <w:rFonts w:ascii="仿宋" w:eastAsia="仿宋" w:hAnsi="仿宋" w:cs="仿宋" w:hint="eastAsia"/>
            <w:lang w:eastAsia="zh-CN"/>
          </w:rPr>
          <w:t>(三)、运营期环境保护</w:t>
        </w:r>
        <w:r>
          <w:tab/>
        </w:r>
        <w:r>
          <w:fldChar w:fldCharType="begin"/>
        </w:r>
        <w:r>
          <w:instrText xml:space="preserve"> PAGEREF _Toc29660 \h </w:instrText>
        </w:r>
        <w:r>
          <w:fldChar w:fldCharType="separate"/>
        </w:r>
        <w:r>
          <w:t>42</w:t>
        </w:r>
        <w:r>
          <w:fldChar w:fldCharType="end"/>
        </w:r>
      </w:hyperlink>
    </w:p>
    <w:p>
      <w:pPr>
        <w:pStyle w:val="TOC2"/>
        <w:tabs>
          <w:tab w:val="right" w:leader="dot" w:pos="8306"/>
        </w:tabs>
      </w:pPr>
      <w:hyperlink w:anchor="_Toc27409" w:history="1">
        <w:r>
          <w:rPr>
            <w:rFonts w:ascii="仿宋" w:eastAsia="仿宋" w:hAnsi="仿宋" w:cs="仿宋" w:hint="eastAsia"/>
            <w:lang w:eastAsia="zh-CN"/>
          </w:rPr>
          <w:t>(四)、木容器项目建设对区域经济的影响</w:t>
        </w:r>
        <w:r>
          <w:tab/>
        </w:r>
        <w:r>
          <w:fldChar w:fldCharType="begin"/>
        </w:r>
        <w:r>
          <w:instrText xml:space="preserve"> PAGEREF _Toc27409 \h </w:instrText>
        </w:r>
        <w:r>
          <w:fldChar w:fldCharType="separate"/>
        </w:r>
        <w:r>
          <w:t>43</w:t>
        </w:r>
        <w:r>
          <w:fldChar w:fldCharType="end"/>
        </w:r>
      </w:hyperlink>
    </w:p>
    <w:p>
      <w:pPr>
        <w:pStyle w:val="TOC2"/>
        <w:tabs>
          <w:tab w:val="right" w:leader="dot" w:pos="8306"/>
        </w:tabs>
      </w:pPr>
      <w:hyperlink w:anchor="_Toc31302" w:history="1">
        <w:r>
          <w:rPr>
            <w:rFonts w:ascii="仿宋" w:eastAsia="仿宋" w:hAnsi="仿宋" w:cs="仿宋" w:hint="eastAsia"/>
            <w:lang w:eastAsia="zh-CN"/>
          </w:rPr>
          <w:t>(五)、废弃物处理</w:t>
        </w:r>
        <w:r>
          <w:tab/>
        </w:r>
        <w:r>
          <w:fldChar w:fldCharType="begin"/>
        </w:r>
        <w:r>
          <w:instrText xml:space="preserve"> PAGEREF _Toc31302 \h </w:instrText>
        </w:r>
        <w:r>
          <w:fldChar w:fldCharType="separate"/>
        </w:r>
        <w:r>
          <w:t>45</w:t>
        </w:r>
        <w:r>
          <w:fldChar w:fldCharType="end"/>
        </w:r>
      </w:hyperlink>
    </w:p>
    <w:p>
      <w:pPr>
        <w:pStyle w:val="TOC2"/>
        <w:tabs>
          <w:tab w:val="right" w:leader="dot" w:pos="8306"/>
        </w:tabs>
      </w:pPr>
      <w:hyperlink w:anchor="_Toc5855" w:history="1">
        <w:r>
          <w:rPr>
            <w:rFonts w:ascii="仿宋" w:eastAsia="仿宋" w:hAnsi="仿宋" w:cs="仿宋" w:hint="eastAsia"/>
            <w:lang w:eastAsia="zh-CN"/>
          </w:rPr>
          <w:t>(六)、特殊环境影响分析</w:t>
        </w:r>
        <w:r>
          <w:tab/>
        </w:r>
        <w:r>
          <w:fldChar w:fldCharType="begin"/>
        </w:r>
        <w:r>
          <w:instrText xml:space="preserve"> PAGEREF _Toc5855 \h </w:instrText>
        </w:r>
        <w:r>
          <w:fldChar w:fldCharType="separate"/>
        </w:r>
        <w:r>
          <w:t>46</w:t>
        </w:r>
        <w:r>
          <w:fldChar w:fldCharType="end"/>
        </w:r>
      </w:hyperlink>
    </w:p>
    <w:p>
      <w:pPr>
        <w:pStyle w:val="TOC2"/>
        <w:tabs>
          <w:tab w:val="right" w:leader="dot" w:pos="8306"/>
        </w:tabs>
      </w:pPr>
      <w:hyperlink w:anchor="_Toc10330" w:history="1">
        <w:r>
          <w:rPr>
            <w:rFonts w:ascii="仿宋" w:eastAsia="仿宋" w:hAnsi="仿宋" w:cs="仿宋" w:hint="eastAsia"/>
            <w:lang w:eastAsia="zh-CN"/>
          </w:rPr>
          <w:t>(七)、清洁生产</w:t>
        </w:r>
        <w:r>
          <w:tab/>
        </w:r>
        <w:r>
          <w:fldChar w:fldCharType="begin"/>
        </w:r>
        <w:r>
          <w:instrText xml:space="preserve"> PAGEREF _Toc10330 \h </w:instrText>
        </w:r>
        <w:r>
          <w:fldChar w:fldCharType="separate"/>
        </w:r>
        <w:r>
          <w:t>47</w:t>
        </w:r>
        <w:r>
          <w:fldChar w:fldCharType="end"/>
        </w:r>
      </w:hyperlink>
    </w:p>
    <w:p>
      <w:pPr>
        <w:pStyle w:val="TOC2"/>
        <w:tabs>
          <w:tab w:val="right" w:leader="dot" w:pos="8306"/>
        </w:tabs>
      </w:pPr>
      <w:hyperlink w:anchor="_Toc11333" w:history="1">
        <w:r>
          <w:rPr>
            <w:rFonts w:ascii="仿宋" w:eastAsia="仿宋" w:hAnsi="仿宋" w:cs="仿宋" w:hint="eastAsia"/>
            <w:lang w:eastAsia="zh-CN"/>
          </w:rPr>
          <w:t>(八)、环境保护综合评价</w:t>
        </w:r>
        <w:r>
          <w:tab/>
        </w:r>
        <w:r>
          <w:fldChar w:fldCharType="begin"/>
        </w:r>
        <w:r>
          <w:instrText xml:space="preserve"> PAGEREF _Toc11333 \h </w:instrText>
        </w:r>
        <w:r>
          <w:fldChar w:fldCharType="separate"/>
        </w:r>
        <w:r>
          <w:t>48</w:t>
        </w:r>
        <w:r>
          <w:fldChar w:fldCharType="end"/>
        </w:r>
      </w:hyperlink>
    </w:p>
    <w:p>
      <w:pPr>
        <w:pStyle w:val="TOC1"/>
        <w:tabs>
          <w:tab w:val="right" w:leader="dot" w:pos="8306"/>
        </w:tabs>
      </w:pPr>
      <w:hyperlink w:anchor="_Toc27865" w:history="1">
        <w:r>
          <w:rPr>
            <w:rFonts w:ascii="仿宋" w:eastAsia="仿宋" w:hAnsi="仿宋" w:cs="仿宋" w:hint="eastAsia"/>
            <w:lang w:eastAsia="zh-CN"/>
          </w:rPr>
          <w:t>十三、木容器项目实施时间节点</w:t>
        </w:r>
        <w:r>
          <w:tab/>
        </w:r>
        <w:r>
          <w:fldChar w:fldCharType="begin"/>
        </w:r>
        <w:r>
          <w:instrText xml:space="preserve"> PAGEREF _Toc27865 \h </w:instrText>
        </w:r>
        <w:r>
          <w:fldChar w:fldCharType="separate"/>
        </w:r>
        <w:r>
          <w:t>50</w:t>
        </w:r>
        <w:r>
          <w:fldChar w:fldCharType="end"/>
        </w:r>
      </w:hyperlink>
    </w:p>
    <w:p>
      <w:pPr>
        <w:pStyle w:val="TOC2"/>
        <w:tabs>
          <w:tab w:val="right" w:leader="dot" w:pos="8306"/>
        </w:tabs>
      </w:pPr>
      <w:hyperlink w:anchor="_Toc9681" w:history="1">
        <w:r>
          <w:rPr>
            <w:rFonts w:ascii="仿宋" w:eastAsia="仿宋" w:hAnsi="仿宋" w:cs="仿宋" w:hint="eastAsia"/>
            <w:lang w:eastAsia="zh-CN"/>
          </w:rPr>
          <w:t>(一)、木容器项目启动阶段时间节点</w:t>
        </w:r>
        <w:r>
          <w:tab/>
        </w:r>
        <w:r>
          <w:fldChar w:fldCharType="begin"/>
        </w:r>
        <w:r>
          <w:instrText xml:space="preserve"> PAGEREF _Toc9681 \h </w:instrText>
        </w:r>
        <w:r>
          <w:fldChar w:fldCharType="separate"/>
        </w:r>
        <w:r>
          <w:t>50</w:t>
        </w:r>
        <w:r>
          <w:fldChar w:fldCharType="end"/>
        </w:r>
      </w:hyperlink>
    </w:p>
    <w:p>
      <w:pPr>
        <w:pStyle w:val="TOC2"/>
        <w:tabs>
          <w:tab w:val="right" w:leader="dot" w:pos="8306"/>
        </w:tabs>
      </w:pPr>
      <w:hyperlink w:anchor="_Toc11198" w:history="1">
        <w:r>
          <w:rPr>
            <w:rFonts w:ascii="仿宋" w:eastAsia="仿宋" w:hAnsi="仿宋" w:cs="仿宋" w:hint="eastAsia"/>
            <w:lang w:eastAsia="zh-CN"/>
          </w:rPr>
          <w:t>(二)、木容器项目执行阶段时间节点</w:t>
        </w:r>
        <w:r>
          <w:tab/>
        </w:r>
        <w:r>
          <w:fldChar w:fldCharType="begin"/>
        </w:r>
        <w:r>
          <w:instrText xml:space="preserve"> PAGEREF _Toc11198 \h </w:instrText>
        </w:r>
        <w:r>
          <w:fldChar w:fldCharType="separate"/>
        </w:r>
        <w:r>
          <w:t>51</w:t>
        </w:r>
        <w:r>
          <w:fldChar w:fldCharType="end"/>
        </w:r>
      </w:hyperlink>
    </w:p>
    <w:p>
      <w:pPr>
        <w:pStyle w:val="TOC2"/>
        <w:tabs>
          <w:tab w:val="right" w:leader="dot" w:pos="8306"/>
        </w:tabs>
      </w:pPr>
      <w:hyperlink w:anchor="_Toc25767" w:history="1">
        <w:r>
          <w:rPr>
            <w:rFonts w:ascii="仿宋" w:eastAsia="仿宋" w:hAnsi="仿宋" w:cs="仿宋" w:hint="eastAsia"/>
            <w:lang w:eastAsia="zh-CN"/>
          </w:rPr>
          <w:t>(三)、木容器项目完成阶段时间节点</w:t>
        </w:r>
        <w:r>
          <w:tab/>
        </w:r>
        <w:r>
          <w:fldChar w:fldCharType="begin"/>
        </w:r>
        <w:r>
          <w:instrText xml:space="preserve"> PAGEREF _Toc25767 \h </w:instrText>
        </w:r>
        <w:r>
          <w:fldChar w:fldCharType="separate"/>
        </w:r>
        <w:r>
          <w:t>52</w:t>
        </w:r>
        <w:r>
          <w:fldChar w:fldCharType="end"/>
        </w:r>
      </w:hyperlink>
    </w:p>
    <w:p>
      <w:pPr>
        <w:pStyle w:val="TOC1"/>
        <w:tabs>
          <w:tab w:val="right" w:leader="dot" w:pos="8306"/>
        </w:tabs>
      </w:pPr>
      <w:hyperlink w:anchor="_Toc590" w:history="1">
        <w:r>
          <w:rPr>
            <w:rFonts w:ascii="仿宋" w:eastAsia="仿宋" w:hAnsi="仿宋" w:cs="仿宋" w:hint="eastAsia"/>
            <w:lang w:eastAsia="zh-CN"/>
          </w:rPr>
          <w:t>十四、木容器项目工程方案分析</w:t>
        </w:r>
        <w:r>
          <w:tab/>
        </w:r>
        <w:r>
          <w:fldChar w:fldCharType="begin"/>
        </w:r>
        <w:r>
          <w:instrText xml:space="preserve"> PAGEREF _Toc590 \h </w:instrText>
        </w:r>
        <w:r>
          <w:fldChar w:fldCharType="separate"/>
        </w:r>
        <w:r>
          <w:t>53</w:t>
        </w:r>
        <w:r>
          <w:fldChar w:fldCharType="end"/>
        </w:r>
      </w:hyperlink>
    </w:p>
    <w:p>
      <w:pPr>
        <w:pStyle w:val="TOC2"/>
        <w:tabs>
          <w:tab w:val="right" w:leader="dot" w:pos="8306"/>
        </w:tabs>
      </w:pPr>
      <w:hyperlink w:anchor="_Toc5859" w:history="1">
        <w:r>
          <w:rPr>
            <w:rFonts w:ascii="仿宋" w:eastAsia="仿宋" w:hAnsi="仿宋" w:cs="仿宋" w:hint="eastAsia"/>
            <w:lang w:eastAsia="zh-CN"/>
          </w:rPr>
          <w:t>(一)、建筑工程设计原则</w:t>
        </w:r>
        <w:r>
          <w:tab/>
        </w:r>
        <w:r>
          <w:fldChar w:fldCharType="begin"/>
        </w:r>
        <w:r>
          <w:instrText xml:space="preserve"> PAGEREF _Toc5859 \h </w:instrText>
        </w:r>
        <w:r>
          <w:fldChar w:fldCharType="separate"/>
        </w:r>
        <w:r>
          <w:t>53</w:t>
        </w:r>
        <w:r>
          <w:fldChar w:fldCharType="end"/>
        </w:r>
      </w:hyperlink>
    </w:p>
    <w:p>
      <w:pPr>
        <w:pStyle w:val="TOC2"/>
        <w:tabs>
          <w:tab w:val="right" w:leader="dot" w:pos="8306"/>
        </w:tabs>
      </w:pPr>
      <w:hyperlink w:anchor="_Toc31861" w:history="1">
        <w:r>
          <w:rPr>
            <w:rFonts w:ascii="仿宋" w:eastAsia="仿宋" w:hAnsi="仿宋" w:cs="仿宋" w:hint="eastAsia"/>
            <w:lang w:eastAsia="zh-CN"/>
          </w:rPr>
          <w:t>(二)、土建工程建设指标</w:t>
        </w:r>
        <w:r>
          <w:tab/>
        </w:r>
        <w:r>
          <w:fldChar w:fldCharType="begin"/>
        </w:r>
        <w:r>
          <w:instrText xml:space="preserve"> PAGEREF _Toc31861 \h </w:instrText>
        </w:r>
        <w:r>
          <w:fldChar w:fldCharType="separate"/>
        </w:r>
        <w:r>
          <w:t>56</w:t>
        </w:r>
        <w:r>
          <w:fldChar w:fldCharType="end"/>
        </w:r>
      </w:hyperlink>
    </w:p>
    <w:p>
      <w:pPr>
        <w:pStyle w:val="TOC1"/>
        <w:tabs>
          <w:tab w:val="right" w:leader="dot" w:pos="8306"/>
        </w:tabs>
      </w:pPr>
      <w:hyperlink w:anchor="_Toc24060" w:history="1">
        <w:r>
          <w:rPr>
            <w:rFonts w:ascii="仿宋" w:eastAsia="仿宋" w:hAnsi="仿宋" w:cs="仿宋" w:hint="eastAsia"/>
            <w:lang w:eastAsia="zh-CN"/>
          </w:rPr>
          <w:t>十五、质量管理体系</w:t>
        </w:r>
        <w:r>
          <w:tab/>
        </w:r>
        <w:r>
          <w:fldChar w:fldCharType="begin"/>
        </w:r>
        <w:r>
          <w:instrText xml:space="preserve"> PAGEREF _Toc24060 \h </w:instrText>
        </w:r>
        <w:r>
          <w:fldChar w:fldCharType="separate"/>
        </w:r>
        <w:r>
          <w:t>58</w:t>
        </w:r>
        <w:r>
          <w:fldChar w:fldCharType="end"/>
        </w:r>
      </w:hyperlink>
    </w:p>
    <w:p>
      <w:pPr>
        <w:pStyle w:val="TOC2"/>
        <w:tabs>
          <w:tab w:val="right" w:leader="dot" w:pos="8306"/>
        </w:tabs>
      </w:pPr>
      <w:hyperlink w:anchor="_Toc20003" w:history="1">
        <w:r>
          <w:rPr>
            <w:rFonts w:ascii="仿宋" w:eastAsia="仿宋" w:hAnsi="仿宋" w:cs="仿宋" w:hint="eastAsia"/>
            <w:lang w:eastAsia="zh-CN"/>
          </w:rPr>
          <w:t>(一)、质量目标与方针</w:t>
        </w:r>
        <w:r>
          <w:tab/>
        </w:r>
        <w:r>
          <w:fldChar w:fldCharType="begin"/>
        </w:r>
        <w:r>
          <w:instrText xml:space="preserve"> PAGEREF _Toc20003 \h </w:instrText>
        </w:r>
        <w:r>
          <w:fldChar w:fldCharType="separate"/>
        </w:r>
        <w:r>
          <w:t>58</w:t>
        </w:r>
        <w:r>
          <w:fldChar w:fldCharType="end"/>
        </w:r>
      </w:hyperlink>
    </w:p>
    <w:p>
      <w:pPr>
        <w:pStyle w:val="TOC2"/>
        <w:tabs>
          <w:tab w:val="right" w:leader="dot" w:pos="8306"/>
        </w:tabs>
      </w:pPr>
      <w:hyperlink w:anchor="_Toc7466" w:history="1">
        <w:r>
          <w:rPr>
            <w:rFonts w:ascii="仿宋" w:eastAsia="仿宋" w:hAnsi="仿宋" w:cs="仿宋" w:hint="eastAsia"/>
            <w:lang w:eastAsia="zh-CN"/>
          </w:rPr>
          <w:t>(二)、质量管理责任</w:t>
        </w:r>
        <w:r>
          <w:tab/>
        </w:r>
        <w:r>
          <w:fldChar w:fldCharType="begin"/>
        </w:r>
        <w:r>
          <w:instrText xml:space="preserve"> PAGEREF _Toc7466 \h </w:instrText>
        </w:r>
        <w:r>
          <w:fldChar w:fldCharType="separate"/>
        </w:r>
        <w:r>
          <w:t>59</w:t>
        </w:r>
        <w:r>
          <w:fldChar w:fldCharType="end"/>
        </w:r>
      </w:hyperlink>
    </w:p>
    <w:p>
      <w:pPr>
        <w:pStyle w:val="TOC2"/>
        <w:tabs>
          <w:tab w:val="right" w:leader="dot" w:pos="8306"/>
        </w:tabs>
      </w:pPr>
      <w:hyperlink w:anchor="_Toc30863" w:history="1">
        <w:r>
          <w:rPr>
            <w:rFonts w:ascii="仿宋" w:eastAsia="仿宋" w:hAnsi="仿宋" w:cs="仿宋" w:hint="eastAsia"/>
            <w:lang w:eastAsia="zh-CN"/>
          </w:rPr>
          <w:t>(三)、质量管理体系文件</w:t>
        </w:r>
        <w:r>
          <w:tab/>
        </w:r>
        <w:r>
          <w:fldChar w:fldCharType="begin"/>
        </w:r>
        <w:r>
          <w:instrText xml:space="preserve"> PAGEREF _Toc30863 \h </w:instrText>
        </w:r>
        <w:r>
          <w:fldChar w:fldCharType="separate"/>
        </w:r>
        <w:r>
          <w:t>60</w:t>
        </w:r>
        <w:r>
          <w:fldChar w:fldCharType="end"/>
        </w:r>
      </w:hyperlink>
    </w:p>
    <w:p>
      <w:pPr>
        <w:pStyle w:val="TOC2"/>
        <w:tabs>
          <w:tab w:val="right" w:leader="dot" w:pos="8306"/>
        </w:tabs>
      </w:pPr>
      <w:hyperlink w:anchor="_Toc22566" w:history="1">
        <w:r>
          <w:rPr>
            <w:rFonts w:ascii="仿宋" w:eastAsia="仿宋" w:hAnsi="仿宋" w:cs="仿宋" w:hint="eastAsia"/>
            <w:lang w:eastAsia="zh-CN"/>
          </w:rPr>
          <w:t>(四)、质量培训与教育</w:t>
        </w:r>
        <w:r>
          <w:tab/>
        </w:r>
        <w:r>
          <w:fldChar w:fldCharType="begin"/>
        </w:r>
        <w:r>
          <w:instrText xml:space="preserve"> PAGEREF _Toc22566 \h </w:instrText>
        </w:r>
        <w:r>
          <w:fldChar w:fldCharType="separate"/>
        </w:r>
        <w:r>
          <w:t>62</w:t>
        </w:r>
        <w:r>
          <w:fldChar w:fldCharType="end"/>
        </w:r>
      </w:hyperlink>
    </w:p>
    <w:p>
      <w:pPr>
        <w:pStyle w:val="TOC2"/>
        <w:tabs>
          <w:tab w:val="right" w:leader="dot" w:pos="8306"/>
        </w:tabs>
      </w:pPr>
      <w:hyperlink w:anchor="_Toc17026" w:history="1">
        <w:r>
          <w:rPr>
            <w:rFonts w:ascii="仿宋" w:eastAsia="仿宋" w:hAnsi="仿宋" w:cs="仿宋" w:hint="eastAsia"/>
            <w:lang w:eastAsia="zh-CN"/>
          </w:rPr>
          <w:t>(五)、质量审核与评价</w:t>
        </w:r>
        <w:r>
          <w:tab/>
        </w:r>
        <w:r>
          <w:fldChar w:fldCharType="begin"/>
        </w:r>
        <w:r>
          <w:instrText xml:space="preserve"> PAGEREF _Toc17026 \h </w:instrText>
        </w:r>
        <w:r>
          <w:fldChar w:fldCharType="separate"/>
        </w:r>
        <w:r>
          <w:t>63</w:t>
        </w:r>
        <w:r>
          <w:fldChar w:fldCharType="end"/>
        </w:r>
      </w:hyperlink>
    </w:p>
    <w:p>
      <w:pPr>
        <w:pStyle w:val="TOC2"/>
        <w:tabs>
          <w:tab w:val="right" w:leader="dot" w:pos="8306"/>
        </w:tabs>
      </w:pPr>
      <w:hyperlink w:anchor="_Toc3257" w:history="1">
        <w:r>
          <w:rPr>
            <w:rFonts w:ascii="仿宋" w:eastAsia="仿宋" w:hAnsi="仿宋" w:cs="仿宋" w:hint="eastAsia"/>
            <w:lang w:eastAsia="zh-CN"/>
          </w:rPr>
          <w:t>(六)、不符合与纠正措施</w:t>
        </w:r>
        <w:r>
          <w:tab/>
        </w:r>
        <w:r>
          <w:fldChar w:fldCharType="begin"/>
        </w:r>
        <w:r>
          <w:instrText xml:space="preserve"> PAGEREF _Toc3257 \h </w:instrText>
        </w:r>
        <w:r>
          <w:fldChar w:fldCharType="separate"/>
        </w:r>
        <w:r>
          <w:t>64</w:t>
        </w:r>
        <w:r>
          <w:fldChar w:fldCharType="end"/>
        </w:r>
      </w:hyperlink>
    </w:p>
    <w:p>
      <w:pPr>
        <w:pStyle w:val="TOC1"/>
        <w:tabs>
          <w:tab w:val="right" w:leader="dot" w:pos="8306"/>
        </w:tabs>
      </w:pPr>
      <w:hyperlink w:anchor="_Toc25631" w:history="1">
        <w:r>
          <w:rPr>
            <w:rFonts w:ascii="仿宋" w:eastAsia="仿宋" w:hAnsi="仿宋" w:cs="仿宋" w:hint="eastAsia"/>
            <w:lang w:eastAsia="zh-CN"/>
          </w:rPr>
          <w:t>十六、风险识别与分类</w:t>
        </w:r>
        <w:r>
          <w:tab/>
        </w:r>
        <w:r>
          <w:fldChar w:fldCharType="begin"/>
        </w:r>
        <w:r>
          <w:instrText xml:space="preserve"> PAGEREF _Toc25631 \h </w:instrText>
        </w:r>
        <w:r>
          <w:fldChar w:fldCharType="separate"/>
        </w:r>
        <w:r>
          <w:t>65</w:t>
        </w:r>
        <w:r>
          <w:fldChar w:fldCharType="end"/>
        </w:r>
      </w:hyperlink>
    </w:p>
    <w:p>
      <w:pPr>
        <w:pStyle w:val="TOC2"/>
        <w:tabs>
          <w:tab w:val="right" w:leader="dot" w:pos="8306"/>
        </w:tabs>
      </w:pPr>
      <w:hyperlink w:anchor="_Toc1527" w:history="1">
        <w:r>
          <w:rPr>
            <w:rFonts w:ascii="仿宋" w:eastAsia="仿宋" w:hAnsi="仿宋" w:cs="仿宋" w:hint="eastAsia"/>
            <w:lang w:eastAsia="zh-CN"/>
          </w:rPr>
          <w:t>(一)、风险识别</w:t>
        </w:r>
        <w:r>
          <w:tab/>
        </w:r>
        <w:r>
          <w:fldChar w:fldCharType="begin"/>
        </w:r>
        <w:r>
          <w:instrText xml:space="preserve"> PAGEREF _Toc1527 \h </w:instrText>
        </w:r>
        <w:r>
          <w:fldChar w:fldCharType="separate"/>
        </w:r>
        <w:r>
          <w:t>65</w:t>
        </w:r>
        <w:r>
          <w:fldChar w:fldCharType="end"/>
        </w:r>
      </w:hyperlink>
    </w:p>
    <w:p>
      <w:pPr>
        <w:pStyle w:val="TOC2"/>
        <w:tabs>
          <w:tab w:val="right" w:leader="dot" w:pos="8306"/>
        </w:tabs>
      </w:pPr>
      <w:hyperlink w:anchor="_Toc2498" w:history="1">
        <w:r>
          <w:rPr>
            <w:rFonts w:ascii="仿宋" w:eastAsia="仿宋" w:hAnsi="仿宋" w:cs="仿宋" w:hint="eastAsia"/>
            <w:lang w:eastAsia="zh-CN"/>
          </w:rPr>
          <w:t>(二)、风险分类</w:t>
        </w:r>
        <w:r>
          <w:tab/>
        </w:r>
        <w:r>
          <w:fldChar w:fldCharType="begin"/>
        </w:r>
        <w:r>
          <w:instrText xml:space="preserve"> PAGEREF _Toc2498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66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34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木容器项目的主要产品是XXXX，预计年产值为XXX万元。这一产品在市场中占据着重要的地位，其广泛的应用范围使得该木容器项目的市场前景非常广阔。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木容器项目的xxx产品作为重要的原材料之一，将在多个领域发挥关键作用。其在建筑、交通、能源等方面的广泛应用将为整个产业链提供强大的支持，形成产业协同效应。木容器项目的年产值XXX万XXX万XXX万万元不仅反映了其在市场上的巨大潜力，更预示着它对国民经济的积极贡献。这种关联度高、涉及面广的产业关系，使得该木容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9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总征地面积为XXXX平方米，相当于约XX.XX亩，其中净用地面积为XXXX平方米，红线范围内相当于约XX.XX亩。这一用地规模充分考虑了木容器项目的建设需求，保障了木容器项目在合适的空间内得以充分发展。木容器项目规划的总建筑面积为XXXX平方米，其中主体工程建设占XXXX平方米，计容建筑面积达XXXX平方米。预计建筑工程的投资将达到XXXX万元，为木容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计划购置的设备共计XXXX台（套），设备购置费用为XXXX万元。这一设备购置计划充分考虑到木容器项目的生产需求和技术要求，确保了木容器项目在生产运营中具备先进的技术装备和高效的生产能力。设备的合理配置将为木容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计划总投资为XXXX万元，预计年实现营业收入为XXXX万元。这一产能规模的设定旨在确保木容器项目能够在投资与回报之间取得平衡，实现长期可持续的发展。木容器项目的总投资充分考虑到各个方面的需求，包括用地建设、设备购置等多个环节，以确保木容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742"/>
      <w:r>
        <w:rPr>
          <w:rFonts w:ascii="仿宋" w:eastAsia="仿宋" w:hAnsi="仿宋" w:cs="仿宋" w:hint="eastAsia"/>
          <w:sz w:val="28"/>
          <w:lang w:eastAsia="zh-CN"/>
        </w:rPr>
        <w:t>二、木容器项目危机管理</w:t>
      </w:r>
      <w:bookmarkEnd w:id="5"/>
    </w:p>
    <w:p>
      <w:pPr>
        <w:pStyle w:val="Heading2"/>
        <w:rPr>
          <w:rFonts w:ascii="仿宋" w:eastAsia="仿宋" w:hAnsi="仿宋" w:cs="仿宋" w:hint="eastAsia"/>
          <w:lang w:eastAsia="zh-CN"/>
        </w:rPr>
      </w:pPr>
      <w:bookmarkStart w:id="6" w:name="_Toc2742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木容器项目危机管理中，危机预警与识别是确保木容器项目稳健运行的核心步骤。通过建立全面的监测机制，木容器项目团队旨在及时发现和理解潜在的风险和危机因素，以便采取及时的预防和应对措施，确保木容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首先，通过深入的风险评估，木容器项目团队全面分析了整个木容器项目和各个阶段可能存在的威胁。这包括准确评估每个潜在风险的发生概率和可能影响的程度，为后续危机预警提供了有力支持。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容器项目团队着重于明确定义木容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容器项目进展的持续监控，团队能够及时发现潜在问题并作出迅速反应。木容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在这一阶段，团队的专业素养和反应速度将发挥至关重要的作用，以确保潜在危机能够在初期得到有效的处理，最大程度地减轻负面影响。通过危机预警与识别，木容器项目得以更有序、可控地推进。</w:t>
      </w:r>
    </w:p>
    <w:p>
      <w:pPr>
        <w:pStyle w:val="Heading2"/>
        <w:ind w:firstLine="560" w:firstLineChars="200"/>
        <w:rPr>
          <w:rFonts w:ascii="仿宋" w:eastAsia="仿宋" w:hAnsi="仿宋" w:cs="仿宋" w:hint="eastAsia"/>
          <w:sz w:val="28"/>
          <w:lang w:eastAsia="zh-CN"/>
        </w:rPr>
      </w:pPr>
      <w:bookmarkStart w:id="7" w:name="_Toc3068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在危机发生时，木容器项目团队立即行动，成立了应急小组。该小组的任务是迅速制定并实施紧急应对措施，以最小化潜在损失。以下是采取的主要措施：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暂停木容器项目进度：为遏制危机蔓延，木容器项目暂时停止进行，以便全面评估当前状况。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资源重新分配：重新评估木容器项目资源的分配，确保最大限度地减小损失。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实时沟通：与关键利益相关者建立实时沟通机制，向他们传递木容器项目危机的实际状况，保障木容器项目核心利益。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在紧急应对的同时，木容器项目团队强调了团队协作和有效沟通的重要性。以下是团队协作的关键举措：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信息共享机制：建立了信息共享平台，确保团队成员能够及时获取木容器项目危机的实时信息。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领导者沟通：木容器项目领导者通过定期会议和即时沟通工具，指导团队应对危机，保持团队稳定运行。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随着危机得到初步控制，木容器项目团队转向制定恢复计划，以确保木容器项目能够从中迅速恢复。主要恢复计划包括：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修复受损的进度计划：重新评估木容器项目进度，制定修复计划，确保木容器项目尽快回归正常进程。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重新调整资源分配：优化资源分配，确保木容器项目在有限资源下高效运转。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风险管理机制加强：对木容器项目风险进行全面评估，制定更强化的风险管理策略，以预防未来可能的危机。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416"/>
      <w:r>
        <w:rPr>
          <w:rFonts w:ascii="仿宋" w:eastAsia="仿宋" w:hAnsi="仿宋" w:cs="仿宋" w:hint="eastAsia"/>
          <w:sz w:val="28"/>
          <w:lang w:eastAsia="zh-CN"/>
        </w:rPr>
        <w:t>三、木容器项目可持续发展</w:t>
      </w:r>
      <w:bookmarkEnd w:id="8"/>
    </w:p>
    <w:p>
      <w:pPr>
        <w:pStyle w:val="Heading2"/>
        <w:rPr>
          <w:rFonts w:ascii="仿宋" w:eastAsia="仿宋" w:hAnsi="仿宋" w:cs="仿宋" w:hint="eastAsia"/>
          <w:lang w:eastAsia="zh-CN"/>
        </w:rPr>
      </w:pPr>
      <w:bookmarkStart w:id="9" w:name="_Toc1607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木容器项目中，木容器项目团队着眼于未来，明确了可持续发展的战略方向。制定的具体可持续发展目标包括降低资源使用、采用环保技术、最大化社会效益等。这一步骤不仅有助于木容器项目在环保和社会责任方面达到最高标准，也为未来提供了明确的指引，确保木容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可持续实践的融入木容器项目管理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容器项目管理周期。从木容器项目规划开始，木容器项目团队就考虑了环境和社会的因素。在执行阶段，木容器项目团队积极推动绿色技术的应用，优化资源利用。此外，关注员工的社会责任，通过培训和沟通活动提高员工对可持续发展的认知，使他们能够在日常工作中践行可持续实践。这些举措不仅为木容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004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扎根于木容器项目的可持续发展理念，我们深信环保与社会责任是木容器项目成功的关键支柱。在木容器项目的每一步，我们都致力于通过创新和实践，履行对环境和社会的坚定责任。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团队通过引入先进的环保技术、建立高效的废物处理系统以及推动能源节约措施，积极履行环保责任。定期的环保监测和评估确保木容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不仅致力于自身可持续发展，还注重对社会的回馈。通过支持社区木容器项目、参与慈善事业、提供培训机会等方式，木容器项目积极履行社会责任。与当地社区建立积极互动，关注员工的工作与生活平衡，以及员工的身心健康，是木容器项目在社会责任层面的关键举措。这样的实践不仅增强了木容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6335"/>
      <w:r>
        <w:rPr>
          <w:rFonts w:ascii="仿宋" w:eastAsia="仿宋" w:hAnsi="仿宋" w:cs="仿宋" w:hint="eastAsia"/>
          <w:sz w:val="28"/>
          <w:lang w:eastAsia="zh-CN"/>
        </w:rPr>
        <w:t>四、木容器项目建设背景及必要性分析</w:t>
      </w:r>
      <w:bookmarkEnd w:id="11"/>
    </w:p>
    <w:p>
      <w:pPr>
        <w:pStyle w:val="Heading2"/>
        <w:rPr>
          <w:rFonts w:ascii="仿宋" w:eastAsia="仿宋" w:hAnsi="仿宋" w:cs="仿宋" w:hint="eastAsia"/>
          <w:lang w:eastAsia="zh-CN"/>
        </w:rPr>
      </w:pPr>
      <w:bookmarkStart w:id="12" w:name="_Toc9454"/>
      <w:r>
        <w:rPr>
          <w:rFonts w:ascii="仿宋" w:eastAsia="仿宋" w:hAnsi="仿宋" w:cs="仿宋" w:hint="eastAsia"/>
          <w:lang w:eastAsia="zh-CN"/>
        </w:rPr>
        <w:t>(一)、木容器项目背景分析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容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我们的背景分析将深入挖掘当前行业的发展趋势，通过对竞争态势的全面审视，找到木容器项目在这个潮流中的定位。同时，我们将关注行业内涌现的新兴机遇，以便木容器项目更好地融入行业发展的潮流中。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木容器项目提供了强大的发展动力。我们将聚焦于行业内最新的技术发展趋势，包括但不限于人工智能、大数据分析、物联网等领域。通过深度的技术研究，我们将确保木容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木容器项目发展的源泉。我们将投入更多的精力对市场需求进行深入剖析，超越表面的需求，深入挖掘潜在的市场痛点和机遇。通过对市场需求的细致了解，木容器项目将更有针对性地设计解决方案，满足市场的多样化需求，从而更好地促进木容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木容器项目战略至关重要。我们将对竞争态势进行更为深入的分析，包括但不限于市场份额、产品特点、客户满意度等多个维度。通过深度的竞争分析，木容器项目将能够更准确地把握市场脉搏，制定具有竞争力的木容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木容器项目的发展具有直接的影响。我们将进行更为全面的法规和政策分析，了解行业发展中的潜在法律风险和合规挑战。通过充分了解和遵守相关法规，木容器项目将确保在法律框架内合法合规运营，为木容器项目的稳健发展提供有力支持。</w:t>
      </w:r>
    </w:p>
    <w:p>
      <w:pPr>
        <w:pStyle w:val="Heading2"/>
        <w:ind w:firstLine="560" w:firstLineChars="200"/>
        <w:rPr>
          <w:rFonts w:ascii="仿宋" w:eastAsia="仿宋" w:hAnsi="仿宋" w:cs="仿宋" w:hint="eastAsia"/>
          <w:sz w:val="28"/>
          <w:lang w:eastAsia="zh-CN"/>
        </w:rPr>
      </w:pPr>
      <w:bookmarkStart w:id="13" w:name="_Toc15298"/>
      <w:r>
        <w:rPr>
          <w:rFonts w:ascii="仿宋" w:eastAsia="仿宋" w:hAnsi="仿宋" w:cs="仿宋" w:hint="eastAsia"/>
          <w:sz w:val="28"/>
          <w:lang w:eastAsia="zh-CN"/>
        </w:rPr>
        <w:t>(二)、木容器项目建设必要性分析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建设的迫切性源于对行业发展趋势的深刻洞察。我们正处于一个行业变革的时代，科技创新、数字化转型成为企业发展的关键动力。木容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建设不仅仅是为了跟上潮流，更是为了通过技术创新推动企业的持续发展。通过引入先进的技术和解决方案，木容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木容器项目的建设成为必然选择，通过提高产品质量、拓展服务领域，从而在竞争中获得更多的机会。木容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木容器项目建设的必要性体现在对客户需求更精准的满足。通过木容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建设的背后是对企业持续创新的追求。只有通过不断创新，企业才能在竞争中立于不败之地。木容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7810"/>
      <w:r>
        <w:rPr>
          <w:rFonts w:ascii="仿宋" w:eastAsia="仿宋" w:hAnsi="仿宋" w:cs="仿宋" w:hint="eastAsia"/>
          <w:sz w:val="28"/>
          <w:lang w:eastAsia="zh-CN"/>
        </w:rPr>
        <w:t>五、木容器项目选址可行性分析</w:t>
      </w:r>
      <w:bookmarkEnd w:id="14"/>
    </w:p>
    <w:p>
      <w:pPr>
        <w:pStyle w:val="Heading2"/>
        <w:rPr>
          <w:rFonts w:ascii="仿宋" w:eastAsia="仿宋" w:hAnsi="仿宋" w:cs="仿宋" w:hint="eastAsia"/>
          <w:lang w:eastAsia="zh-CN"/>
        </w:rPr>
      </w:pPr>
      <w:bookmarkStart w:id="15" w:name="_Toc25118"/>
      <w:r>
        <w:rPr>
          <w:rFonts w:ascii="仿宋" w:eastAsia="仿宋" w:hAnsi="仿宋" w:cs="仿宋" w:hint="eastAsia"/>
          <w:lang w:eastAsia="zh-CN"/>
        </w:rPr>
        <w:t>(一)、木容器项目选址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该木容器项目选址位于XX省XX市XX区XXX街道</w:t>
      </w:r>
    </w:p>
    <w:p>
      <w:pPr>
        <w:pStyle w:val="Heading2"/>
        <w:ind w:firstLine="560" w:firstLineChars="200"/>
        <w:rPr>
          <w:rFonts w:ascii="仿宋" w:eastAsia="仿宋" w:hAnsi="仿宋" w:cs="仿宋" w:hint="eastAsia"/>
          <w:sz w:val="28"/>
          <w:lang w:eastAsia="zh-CN"/>
        </w:rPr>
      </w:pPr>
      <w:bookmarkStart w:id="16" w:name="_Toc2887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木容器项目的征地面积将根据木容器项目的实际规模和需求进行精确规划。具体面积XXX平方米，旨在确保木容器项目不仅能够满足当前的发展需求，还能够预留空间以适应未来的扩展。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净用地面积是在征地面积基础上去除不可利用面积后的实际可开发用地。具体面积XXX平方米，考虑到环保、交通、安全等多方面因素，以确保木容器项目在整体利用效率上达到最优。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木容器项目计划建设的建筑总规模具体面积XXX平方米。这一规模的确定综合考虑了木容器项目的性质、规模，以及城市规划的相关要求，确保建筑布局与周边环境协调一致。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绿地率是木容器项目用地中被规划为绿地的比例。具体面积XXX平方米，旨在通过合理规划绿地，改善木容器项目周边环境，提升居民生活质量，并符合城市整体绿化规划。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容积率是用地上可以建设的建筑总体积与用地面积之比。具体面积XXX，通过合理的容积率规划，确保木容器项目建筑规模与周边环境和谐共生。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确保木容器项目选址与当地城市规划相一致，具体面积XXX平方米。通过与城市规划部门深入沟通，确保木容器项目不仅符合城市的整体发展方向，还能够融入城市的发展布局，为城市的长远发展贡献力量。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充分了解并确保木容器项目选址符合当地产业政策，具体面积XXX平方米。这包括木容器项目对当地经济的促进作用，以及对相关产业的带动效应，确保木容器项目与地方政府的产业政策保持一致，促进共赢合作。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用地总体要求必须符合环保和可持续发展的原则，具体面积XXX平方米。通过采用绿色建筑设计、节能减排等措施，确保木容器项目在建设和运营过程中对环境的影响最小化，达到可持续发展的要求。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确保木容器项目选址具备必要的公共设施配套，具体面积XXX平方米。这包括交通便利性、教育、医疗等基础设施，以提高居民生活品质，使得木容器项目选址更具吸引力。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考虑用地总体要求对当地社会稳定性的影响，具体面积XXX平方米。通过深入了解当地社区反馈，确保木容器项目的选址和建设过程对当地社会和谐稳定产生积极作用。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木容器项目选址不仅符合法规和规划，还在实际操作中具有可行性。这一全面规划将为木容器项目的成功实施提供坚实的基础，确保木容器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847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容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木容器项目的设备规划和空间设计中，我们将采取灵活设备布局的措施。设备布局将根据实际需求进行灵活设计，避免不必要的浪费。通过合理规划设备摆放位置，我们将提高设备的利用率，减少设备间距，以确保木容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木容器项目内部引入共享设施的概念，例如共享会议室、办公区等。通过这种方式，我们可以减少对资源的重复建设，提高资源共享效率，从而减小木容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589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木容器项目的总图布置中，我们将不同功能区域进行明确的规划，以最大程度满足木容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1632"/>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我们首先关注市场因素，包括潜在客户分布、竞争对手位置、市场需求等。通过深入的市场调研，我们能够更准确地评估选址对于市场开拓和产品销售的影响，确保木容器项目能够在有利的市场环境中蓬勃发展。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木容器项目对环境的影响是综合评价的重要因素之一。我们将详细考虑选址周边的自然环境、生态保护区、水源地等情况，确保木容器项目的建设和运营对环境影响最小化，并符合当地的环保法规标准。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对选址的评价还需充分考虑当地政府的产业政策和法规。我们将详细了解木容器项目所在地的相关政策，确保木容器项目的规划和运营与当地法规相符，降低不必要的法律风险。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https://d.book118.com/605334112140011101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1433E"/>
    <w:rsid w:val="42C143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33411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2024-01-28T14:12:00Z</dcterms:created>
  <dcterms:modified xsi:type="dcterms:W3CDTF">2024-01-28T14:12:28Z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4BABB9B2EA294FB4960C81E050180320_11</vt:lpwstr>
  </property>
  <property fmtid="{D5CDD505-2E9C-101B-9397-08002B2CF9AE}" pid="3" name="KSOProductBuildVer">
    <vt:lpwstr>2052-12.1.0.16120</vt:lpwstr>
  </property>
</Properties>
</file>