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土壤修复项目计划设计方案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35" w:history="1">
        <w:r>
          <w:rPr>
            <w:rFonts w:ascii="仿宋" w:eastAsia="仿宋" w:hAnsi="仿宋" w:cs="仿宋" w:hint="eastAsia"/>
            <w:lang w:eastAsia="zh-CN"/>
          </w:rPr>
          <w:t>前言</w:t>
        </w:r>
        <w:r>
          <w:tab/>
        </w:r>
        <w:r>
          <w:fldChar w:fldCharType="begin"/>
        </w:r>
        <w:r>
          <w:instrText xml:space="preserve"> PAGEREF _Toc9035 \h </w:instrText>
        </w:r>
        <w:r>
          <w:fldChar w:fldCharType="separate"/>
        </w:r>
        <w:r>
          <w:t>3</w:t>
        </w:r>
        <w:r>
          <w:fldChar w:fldCharType="end"/>
        </w:r>
      </w:hyperlink>
    </w:p>
    <w:p>
      <w:pPr>
        <w:pStyle w:val="TOC1"/>
        <w:tabs>
          <w:tab w:val="right" w:leader="dot" w:pos="8306"/>
        </w:tabs>
      </w:pPr>
      <w:hyperlink w:anchor="_Toc5132" w:history="1">
        <w:r>
          <w:rPr>
            <w:rFonts w:ascii="仿宋" w:eastAsia="仿宋" w:hAnsi="仿宋" w:cs="仿宋" w:hint="eastAsia"/>
            <w:lang w:eastAsia="zh-CN"/>
          </w:rPr>
          <w:t>一、土壤修复项目土建工程</w:t>
        </w:r>
        <w:r>
          <w:tab/>
        </w:r>
        <w:r>
          <w:fldChar w:fldCharType="begin"/>
        </w:r>
        <w:r>
          <w:instrText xml:space="preserve"> PAGEREF _Toc5132 \h </w:instrText>
        </w:r>
        <w:r>
          <w:fldChar w:fldCharType="separate"/>
        </w:r>
        <w:r>
          <w:t>3</w:t>
        </w:r>
        <w:r>
          <w:fldChar w:fldCharType="end"/>
        </w:r>
      </w:hyperlink>
    </w:p>
    <w:p>
      <w:pPr>
        <w:pStyle w:val="TOC2"/>
        <w:tabs>
          <w:tab w:val="right" w:leader="dot" w:pos="8306"/>
        </w:tabs>
      </w:pPr>
      <w:hyperlink w:anchor="_Toc15052" w:history="1">
        <w:r>
          <w:rPr>
            <w:rFonts w:ascii="仿宋" w:eastAsia="仿宋" w:hAnsi="仿宋" w:cs="仿宋" w:hint="eastAsia"/>
            <w:lang w:eastAsia="zh-CN"/>
          </w:rPr>
          <w:t>(一)、建筑工程设计原则</w:t>
        </w:r>
        <w:r>
          <w:tab/>
        </w:r>
        <w:r>
          <w:fldChar w:fldCharType="begin"/>
        </w:r>
        <w:r>
          <w:instrText xml:space="preserve"> PAGEREF _Toc15052 \h </w:instrText>
        </w:r>
        <w:r>
          <w:fldChar w:fldCharType="separate"/>
        </w:r>
        <w:r>
          <w:t>3</w:t>
        </w:r>
        <w:r>
          <w:fldChar w:fldCharType="end"/>
        </w:r>
      </w:hyperlink>
    </w:p>
    <w:p>
      <w:pPr>
        <w:pStyle w:val="TOC2"/>
        <w:tabs>
          <w:tab w:val="right" w:leader="dot" w:pos="8306"/>
        </w:tabs>
      </w:pPr>
      <w:hyperlink w:anchor="_Toc16118" w:history="1">
        <w:r>
          <w:rPr>
            <w:rFonts w:ascii="仿宋" w:eastAsia="仿宋" w:hAnsi="仿宋" w:cs="仿宋" w:hint="eastAsia"/>
            <w:lang w:eastAsia="zh-CN"/>
          </w:rPr>
          <w:t>(二)、土建工程设计年限及安全等级</w:t>
        </w:r>
        <w:r>
          <w:tab/>
        </w:r>
        <w:r>
          <w:fldChar w:fldCharType="begin"/>
        </w:r>
        <w:r>
          <w:instrText xml:space="preserve"> PAGEREF _Toc16118 \h </w:instrText>
        </w:r>
        <w:r>
          <w:fldChar w:fldCharType="separate"/>
        </w:r>
        <w:r>
          <w:t>4</w:t>
        </w:r>
        <w:r>
          <w:fldChar w:fldCharType="end"/>
        </w:r>
      </w:hyperlink>
    </w:p>
    <w:p>
      <w:pPr>
        <w:pStyle w:val="TOC2"/>
        <w:tabs>
          <w:tab w:val="right" w:leader="dot" w:pos="8306"/>
        </w:tabs>
      </w:pPr>
      <w:hyperlink w:anchor="_Toc24298" w:history="1">
        <w:r>
          <w:rPr>
            <w:rFonts w:ascii="仿宋" w:eastAsia="仿宋" w:hAnsi="仿宋" w:cs="仿宋" w:hint="eastAsia"/>
            <w:lang w:eastAsia="zh-CN"/>
          </w:rPr>
          <w:t>(三)、建筑工程设计总体要求</w:t>
        </w:r>
        <w:r>
          <w:tab/>
        </w:r>
        <w:r>
          <w:fldChar w:fldCharType="begin"/>
        </w:r>
        <w:r>
          <w:instrText xml:space="preserve"> PAGEREF _Toc24298 \h </w:instrText>
        </w:r>
        <w:r>
          <w:fldChar w:fldCharType="separate"/>
        </w:r>
        <w:r>
          <w:t>5</w:t>
        </w:r>
        <w:r>
          <w:fldChar w:fldCharType="end"/>
        </w:r>
      </w:hyperlink>
    </w:p>
    <w:p>
      <w:pPr>
        <w:pStyle w:val="TOC2"/>
        <w:tabs>
          <w:tab w:val="right" w:leader="dot" w:pos="8306"/>
        </w:tabs>
      </w:pPr>
      <w:hyperlink w:anchor="_Toc30884" w:history="1">
        <w:r>
          <w:rPr>
            <w:rFonts w:ascii="仿宋" w:eastAsia="仿宋" w:hAnsi="仿宋" w:cs="仿宋" w:hint="eastAsia"/>
            <w:lang w:eastAsia="zh-CN"/>
          </w:rPr>
          <w:t>(四)、土建工程建设指标</w:t>
        </w:r>
        <w:r>
          <w:tab/>
        </w:r>
        <w:r>
          <w:fldChar w:fldCharType="begin"/>
        </w:r>
        <w:r>
          <w:instrText xml:space="preserve"> PAGEREF _Toc30884 \h </w:instrText>
        </w:r>
        <w:r>
          <w:fldChar w:fldCharType="separate"/>
        </w:r>
        <w:r>
          <w:t>6</w:t>
        </w:r>
        <w:r>
          <w:fldChar w:fldCharType="end"/>
        </w:r>
      </w:hyperlink>
    </w:p>
    <w:p>
      <w:pPr>
        <w:pStyle w:val="TOC1"/>
        <w:tabs>
          <w:tab w:val="right" w:leader="dot" w:pos="8306"/>
        </w:tabs>
      </w:pPr>
      <w:hyperlink w:anchor="_Toc482" w:history="1">
        <w:r>
          <w:rPr>
            <w:rFonts w:ascii="仿宋" w:eastAsia="仿宋" w:hAnsi="仿宋" w:cs="仿宋" w:hint="eastAsia"/>
            <w:lang w:eastAsia="zh-CN"/>
          </w:rPr>
          <w:t>二、土壤修复项目文档管理</w:t>
        </w:r>
        <w:r>
          <w:tab/>
        </w:r>
        <w:r>
          <w:fldChar w:fldCharType="begin"/>
        </w:r>
        <w:r>
          <w:instrText xml:space="preserve"> PAGEREF _Toc482 \h </w:instrText>
        </w:r>
        <w:r>
          <w:fldChar w:fldCharType="separate"/>
        </w:r>
        <w:r>
          <w:t>6</w:t>
        </w:r>
        <w:r>
          <w:fldChar w:fldCharType="end"/>
        </w:r>
      </w:hyperlink>
    </w:p>
    <w:p>
      <w:pPr>
        <w:pStyle w:val="TOC2"/>
        <w:tabs>
          <w:tab w:val="right" w:leader="dot" w:pos="8306"/>
        </w:tabs>
      </w:pPr>
      <w:hyperlink w:anchor="_Toc22871" w:history="1">
        <w:r>
          <w:rPr>
            <w:rFonts w:ascii="仿宋" w:eastAsia="仿宋" w:hAnsi="仿宋" w:cs="仿宋" w:hint="eastAsia"/>
            <w:lang w:eastAsia="zh-CN"/>
          </w:rPr>
          <w:t>(一)、文档编制与审查</w:t>
        </w:r>
        <w:r>
          <w:tab/>
        </w:r>
        <w:r>
          <w:fldChar w:fldCharType="begin"/>
        </w:r>
        <w:r>
          <w:instrText xml:space="preserve"> PAGEREF _Toc22871 \h </w:instrText>
        </w:r>
        <w:r>
          <w:fldChar w:fldCharType="separate"/>
        </w:r>
        <w:r>
          <w:t>6</w:t>
        </w:r>
        <w:r>
          <w:fldChar w:fldCharType="end"/>
        </w:r>
      </w:hyperlink>
    </w:p>
    <w:p>
      <w:pPr>
        <w:pStyle w:val="TOC2"/>
        <w:tabs>
          <w:tab w:val="right" w:leader="dot" w:pos="8306"/>
        </w:tabs>
      </w:pPr>
      <w:hyperlink w:anchor="_Toc22043" w:history="1">
        <w:r>
          <w:rPr>
            <w:rFonts w:ascii="仿宋" w:eastAsia="仿宋" w:hAnsi="仿宋" w:cs="仿宋" w:hint="eastAsia"/>
            <w:lang w:eastAsia="zh-CN"/>
          </w:rPr>
          <w:t>(二)、文档发布与分发</w:t>
        </w:r>
        <w:r>
          <w:tab/>
        </w:r>
        <w:r>
          <w:fldChar w:fldCharType="begin"/>
        </w:r>
        <w:r>
          <w:instrText xml:space="preserve"> PAGEREF _Toc22043 \h </w:instrText>
        </w:r>
        <w:r>
          <w:fldChar w:fldCharType="separate"/>
        </w:r>
        <w:r>
          <w:t>8</w:t>
        </w:r>
        <w:r>
          <w:fldChar w:fldCharType="end"/>
        </w:r>
      </w:hyperlink>
    </w:p>
    <w:p>
      <w:pPr>
        <w:pStyle w:val="TOC2"/>
        <w:tabs>
          <w:tab w:val="right" w:leader="dot" w:pos="8306"/>
        </w:tabs>
      </w:pPr>
      <w:hyperlink w:anchor="_Toc89" w:history="1">
        <w:r>
          <w:rPr>
            <w:rFonts w:ascii="仿宋" w:eastAsia="仿宋" w:hAnsi="仿宋" w:cs="仿宋" w:hint="eastAsia"/>
            <w:lang w:eastAsia="zh-CN"/>
          </w:rPr>
          <w:t>(三)、文档存档与归档</w:t>
        </w:r>
        <w:r>
          <w:tab/>
        </w:r>
        <w:r>
          <w:fldChar w:fldCharType="begin"/>
        </w:r>
        <w:r>
          <w:instrText xml:space="preserve"> PAGEREF _Toc89 \h </w:instrText>
        </w:r>
        <w:r>
          <w:fldChar w:fldCharType="separate"/>
        </w:r>
        <w:r>
          <w:t>8</w:t>
        </w:r>
        <w:r>
          <w:fldChar w:fldCharType="end"/>
        </w:r>
      </w:hyperlink>
    </w:p>
    <w:p>
      <w:pPr>
        <w:pStyle w:val="TOC1"/>
        <w:tabs>
          <w:tab w:val="right" w:leader="dot" w:pos="8306"/>
        </w:tabs>
      </w:pPr>
      <w:hyperlink w:anchor="_Toc25134" w:history="1">
        <w:r>
          <w:rPr>
            <w:rFonts w:ascii="仿宋" w:eastAsia="仿宋" w:hAnsi="仿宋" w:cs="仿宋" w:hint="eastAsia"/>
            <w:lang w:eastAsia="zh-CN"/>
          </w:rPr>
          <w:t>三、土壤修复项目绩效评估</w:t>
        </w:r>
        <w:r>
          <w:tab/>
        </w:r>
        <w:r>
          <w:fldChar w:fldCharType="begin"/>
        </w:r>
        <w:r>
          <w:instrText xml:space="preserve"> PAGEREF _Toc25134 \h </w:instrText>
        </w:r>
        <w:r>
          <w:fldChar w:fldCharType="separate"/>
        </w:r>
        <w:r>
          <w:t>10</w:t>
        </w:r>
        <w:r>
          <w:fldChar w:fldCharType="end"/>
        </w:r>
      </w:hyperlink>
    </w:p>
    <w:p>
      <w:pPr>
        <w:pStyle w:val="TOC2"/>
        <w:tabs>
          <w:tab w:val="right" w:leader="dot" w:pos="8306"/>
        </w:tabs>
      </w:pPr>
      <w:hyperlink w:anchor="_Toc5233" w:history="1">
        <w:r>
          <w:rPr>
            <w:rFonts w:ascii="仿宋" w:eastAsia="仿宋" w:hAnsi="仿宋" w:cs="仿宋" w:hint="eastAsia"/>
            <w:lang w:eastAsia="zh-CN"/>
          </w:rPr>
          <w:t>(一)、绩效评估指标</w:t>
        </w:r>
        <w:r>
          <w:tab/>
        </w:r>
        <w:r>
          <w:fldChar w:fldCharType="begin"/>
        </w:r>
        <w:r>
          <w:instrText xml:space="preserve"> PAGEREF _Toc5233 \h </w:instrText>
        </w:r>
        <w:r>
          <w:fldChar w:fldCharType="separate"/>
        </w:r>
        <w:r>
          <w:t>10</w:t>
        </w:r>
        <w:r>
          <w:fldChar w:fldCharType="end"/>
        </w:r>
      </w:hyperlink>
    </w:p>
    <w:p>
      <w:pPr>
        <w:pStyle w:val="TOC2"/>
        <w:tabs>
          <w:tab w:val="right" w:leader="dot" w:pos="8306"/>
        </w:tabs>
      </w:pPr>
      <w:hyperlink w:anchor="_Toc18965" w:history="1">
        <w:r>
          <w:rPr>
            <w:rFonts w:ascii="仿宋" w:eastAsia="仿宋" w:hAnsi="仿宋" w:cs="仿宋" w:hint="eastAsia"/>
            <w:lang w:eastAsia="zh-CN"/>
          </w:rPr>
          <w:t>(二)、绩效评估方法</w:t>
        </w:r>
        <w:r>
          <w:tab/>
        </w:r>
        <w:r>
          <w:fldChar w:fldCharType="begin"/>
        </w:r>
        <w:r>
          <w:instrText xml:space="preserve"> PAGEREF _Toc18965 \h </w:instrText>
        </w:r>
        <w:r>
          <w:fldChar w:fldCharType="separate"/>
        </w:r>
        <w:r>
          <w:t>11</w:t>
        </w:r>
        <w:r>
          <w:fldChar w:fldCharType="end"/>
        </w:r>
      </w:hyperlink>
    </w:p>
    <w:p>
      <w:pPr>
        <w:pStyle w:val="TOC2"/>
        <w:tabs>
          <w:tab w:val="right" w:leader="dot" w:pos="8306"/>
        </w:tabs>
      </w:pPr>
      <w:hyperlink w:anchor="_Toc2259" w:history="1">
        <w:r>
          <w:rPr>
            <w:rFonts w:ascii="仿宋" w:eastAsia="仿宋" w:hAnsi="仿宋" w:cs="仿宋" w:hint="eastAsia"/>
            <w:lang w:eastAsia="zh-CN"/>
          </w:rPr>
          <w:t>(三)、绩效评估周期</w:t>
        </w:r>
        <w:r>
          <w:tab/>
        </w:r>
        <w:r>
          <w:fldChar w:fldCharType="begin"/>
        </w:r>
        <w:r>
          <w:instrText xml:space="preserve"> PAGEREF _Toc2259 \h </w:instrText>
        </w:r>
        <w:r>
          <w:fldChar w:fldCharType="separate"/>
        </w:r>
        <w:r>
          <w:t>12</w:t>
        </w:r>
        <w:r>
          <w:fldChar w:fldCharType="end"/>
        </w:r>
      </w:hyperlink>
    </w:p>
    <w:p>
      <w:pPr>
        <w:pStyle w:val="TOC1"/>
        <w:tabs>
          <w:tab w:val="right" w:leader="dot" w:pos="8306"/>
        </w:tabs>
      </w:pPr>
      <w:hyperlink w:anchor="_Toc7880" w:history="1">
        <w:r>
          <w:rPr>
            <w:rFonts w:ascii="仿宋" w:eastAsia="仿宋" w:hAnsi="仿宋" w:cs="仿宋" w:hint="eastAsia"/>
            <w:lang w:eastAsia="zh-CN"/>
          </w:rPr>
          <w:t>四、土壤修复项目概论</w:t>
        </w:r>
        <w:r>
          <w:tab/>
        </w:r>
        <w:r>
          <w:fldChar w:fldCharType="begin"/>
        </w:r>
        <w:r>
          <w:instrText xml:space="preserve"> PAGEREF _Toc7880 \h </w:instrText>
        </w:r>
        <w:r>
          <w:fldChar w:fldCharType="separate"/>
        </w:r>
        <w:r>
          <w:t>13</w:t>
        </w:r>
        <w:r>
          <w:fldChar w:fldCharType="end"/>
        </w:r>
      </w:hyperlink>
    </w:p>
    <w:p>
      <w:pPr>
        <w:pStyle w:val="TOC2"/>
        <w:tabs>
          <w:tab w:val="right" w:leader="dot" w:pos="8306"/>
        </w:tabs>
      </w:pPr>
      <w:hyperlink w:anchor="_Toc21194" w:history="1">
        <w:r>
          <w:rPr>
            <w:rFonts w:ascii="仿宋" w:eastAsia="仿宋" w:hAnsi="仿宋" w:cs="仿宋" w:hint="eastAsia"/>
            <w:lang w:eastAsia="zh-CN"/>
          </w:rPr>
          <w:t>(一)、土壤修复项目概况</w:t>
        </w:r>
        <w:r>
          <w:tab/>
        </w:r>
        <w:r>
          <w:fldChar w:fldCharType="begin"/>
        </w:r>
        <w:r>
          <w:instrText xml:space="preserve"> PAGEREF _Toc21194 \h </w:instrText>
        </w:r>
        <w:r>
          <w:fldChar w:fldCharType="separate"/>
        </w:r>
        <w:r>
          <w:t>13</w:t>
        </w:r>
        <w:r>
          <w:fldChar w:fldCharType="end"/>
        </w:r>
      </w:hyperlink>
    </w:p>
    <w:p>
      <w:pPr>
        <w:pStyle w:val="TOC2"/>
        <w:tabs>
          <w:tab w:val="right" w:leader="dot" w:pos="8306"/>
        </w:tabs>
      </w:pPr>
      <w:hyperlink w:anchor="_Toc20438" w:history="1">
        <w:r>
          <w:rPr>
            <w:rFonts w:ascii="仿宋" w:eastAsia="仿宋" w:hAnsi="仿宋" w:cs="仿宋" w:hint="eastAsia"/>
            <w:lang w:eastAsia="zh-CN"/>
          </w:rPr>
          <w:t>(二)、土壤修复项目目标</w:t>
        </w:r>
        <w:r>
          <w:tab/>
        </w:r>
        <w:r>
          <w:fldChar w:fldCharType="begin"/>
        </w:r>
        <w:r>
          <w:instrText xml:space="preserve"> PAGEREF _Toc20438 \h </w:instrText>
        </w:r>
        <w:r>
          <w:fldChar w:fldCharType="separate"/>
        </w:r>
        <w:r>
          <w:t>15</w:t>
        </w:r>
        <w:r>
          <w:fldChar w:fldCharType="end"/>
        </w:r>
      </w:hyperlink>
    </w:p>
    <w:p>
      <w:pPr>
        <w:pStyle w:val="TOC2"/>
        <w:tabs>
          <w:tab w:val="right" w:leader="dot" w:pos="8306"/>
        </w:tabs>
      </w:pPr>
      <w:hyperlink w:anchor="_Toc23912" w:history="1">
        <w:r>
          <w:rPr>
            <w:rFonts w:ascii="仿宋" w:eastAsia="仿宋" w:hAnsi="仿宋" w:cs="仿宋" w:hint="eastAsia"/>
            <w:lang w:eastAsia="zh-CN"/>
          </w:rPr>
          <w:t>(三)、土壤修复项目提出的理由</w:t>
        </w:r>
        <w:r>
          <w:tab/>
        </w:r>
        <w:r>
          <w:fldChar w:fldCharType="begin"/>
        </w:r>
        <w:r>
          <w:instrText xml:space="preserve"> PAGEREF _Toc23912 \h </w:instrText>
        </w:r>
        <w:r>
          <w:fldChar w:fldCharType="separate"/>
        </w:r>
        <w:r>
          <w:t>16</w:t>
        </w:r>
        <w:r>
          <w:fldChar w:fldCharType="end"/>
        </w:r>
      </w:hyperlink>
    </w:p>
    <w:p>
      <w:pPr>
        <w:pStyle w:val="TOC2"/>
        <w:tabs>
          <w:tab w:val="right" w:leader="dot" w:pos="8306"/>
        </w:tabs>
      </w:pPr>
      <w:hyperlink w:anchor="_Toc30400" w:history="1">
        <w:r>
          <w:rPr>
            <w:rFonts w:ascii="仿宋" w:eastAsia="仿宋" w:hAnsi="仿宋" w:cs="仿宋" w:hint="eastAsia"/>
            <w:lang w:eastAsia="zh-CN"/>
          </w:rPr>
          <w:t>(四)、土壤修复项目意义</w:t>
        </w:r>
        <w:r>
          <w:tab/>
        </w:r>
        <w:r>
          <w:fldChar w:fldCharType="begin"/>
        </w:r>
        <w:r>
          <w:instrText xml:space="preserve"> PAGEREF _Toc30400 \h </w:instrText>
        </w:r>
        <w:r>
          <w:fldChar w:fldCharType="separate"/>
        </w:r>
        <w:r>
          <w:t>17</w:t>
        </w:r>
        <w:r>
          <w:fldChar w:fldCharType="end"/>
        </w:r>
      </w:hyperlink>
    </w:p>
    <w:p>
      <w:pPr>
        <w:pStyle w:val="TOC2"/>
        <w:tabs>
          <w:tab w:val="right" w:leader="dot" w:pos="8306"/>
        </w:tabs>
      </w:pPr>
      <w:hyperlink w:anchor="_Toc13311" w:history="1">
        <w:r>
          <w:rPr>
            <w:rFonts w:ascii="仿宋" w:eastAsia="仿宋" w:hAnsi="仿宋" w:cs="仿宋" w:hint="eastAsia"/>
            <w:lang w:eastAsia="zh-CN"/>
          </w:rPr>
          <w:t>(五)、土壤修复项目背景</w:t>
        </w:r>
        <w:r>
          <w:tab/>
        </w:r>
        <w:r>
          <w:fldChar w:fldCharType="begin"/>
        </w:r>
        <w:r>
          <w:instrText xml:space="preserve"> PAGEREF _Toc13311 \h </w:instrText>
        </w:r>
        <w:r>
          <w:fldChar w:fldCharType="separate"/>
        </w:r>
        <w:r>
          <w:t>18</w:t>
        </w:r>
        <w:r>
          <w:fldChar w:fldCharType="end"/>
        </w:r>
      </w:hyperlink>
    </w:p>
    <w:p>
      <w:pPr>
        <w:pStyle w:val="TOC1"/>
        <w:tabs>
          <w:tab w:val="right" w:leader="dot" w:pos="8306"/>
        </w:tabs>
      </w:pPr>
      <w:hyperlink w:anchor="_Toc12824" w:history="1">
        <w:r>
          <w:rPr>
            <w:rFonts w:ascii="仿宋" w:eastAsia="仿宋" w:hAnsi="仿宋" w:cs="仿宋" w:hint="eastAsia"/>
            <w:lang w:eastAsia="zh-CN"/>
          </w:rPr>
          <w:t>五、土壤修复项目危机管理</w:t>
        </w:r>
        <w:r>
          <w:tab/>
        </w:r>
        <w:r>
          <w:fldChar w:fldCharType="begin"/>
        </w:r>
        <w:r>
          <w:instrText xml:space="preserve"> PAGEREF _Toc12824 \h </w:instrText>
        </w:r>
        <w:r>
          <w:fldChar w:fldCharType="separate"/>
        </w:r>
        <w:r>
          <w:t>19</w:t>
        </w:r>
        <w:r>
          <w:fldChar w:fldCharType="end"/>
        </w:r>
      </w:hyperlink>
    </w:p>
    <w:p>
      <w:pPr>
        <w:pStyle w:val="TOC2"/>
        <w:tabs>
          <w:tab w:val="right" w:leader="dot" w:pos="8306"/>
        </w:tabs>
      </w:pPr>
      <w:hyperlink w:anchor="_Toc24892" w:history="1">
        <w:r>
          <w:rPr>
            <w:rFonts w:ascii="仿宋" w:eastAsia="仿宋" w:hAnsi="仿宋" w:cs="仿宋" w:hint="eastAsia"/>
            <w:lang w:eastAsia="zh-CN"/>
          </w:rPr>
          <w:t>(一)、危机预警与识别</w:t>
        </w:r>
        <w:r>
          <w:tab/>
        </w:r>
        <w:r>
          <w:fldChar w:fldCharType="begin"/>
        </w:r>
        <w:r>
          <w:instrText xml:space="preserve"> PAGEREF _Toc24892 \h </w:instrText>
        </w:r>
        <w:r>
          <w:fldChar w:fldCharType="separate"/>
        </w:r>
        <w:r>
          <w:t>19</w:t>
        </w:r>
        <w:r>
          <w:fldChar w:fldCharType="end"/>
        </w:r>
      </w:hyperlink>
    </w:p>
    <w:p>
      <w:pPr>
        <w:pStyle w:val="TOC2"/>
        <w:tabs>
          <w:tab w:val="right" w:leader="dot" w:pos="8306"/>
        </w:tabs>
      </w:pPr>
      <w:hyperlink w:anchor="_Toc14005" w:history="1">
        <w:r>
          <w:rPr>
            <w:rFonts w:ascii="仿宋" w:eastAsia="仿宋" w:hAnsi="仿宋" w:cs="仿宋" w:hint="eastAsia"/>
            <w:lang w:eastAsia="zh-CN"/>
          </w:rPr>
          <w:t>(二)、危机应对与恢复</w:t>
        </w:r>
        <w:r>
          <w:tab/>
        </w:r>
        <w:r>
          <w:fldChar w:fldCharType="begin"/>
        </w:r>
        <w:r>
          <w:instrText xml:space="preserve"> PAGEREF _Toc14005 \h </w:instrText>
        </w:r>
        <w:r>
          <w:fldChar w:fldCharType="separate"/>
        </w:r>
        <w:r>
          <w:t>20</w:t>
        </w:r>
        <w:r>
          <w:fldChar w:fldCharType="end"/>
        </w:r>
      </w:hyperlink>
    </w:p>
    <w:p>
      <w:pPr>
        <w:pStyle w:val="TOC1"/>
        <w:tabs>
          <w:tab w:val="right" w:leader="dot" w:pos="8306"/>
        </w:tabs>
      </w:pPr>
      <w:hyperlink w:anchor="_Toc12298" w:history="1">
        <w:r>
          <w:rPr>
            <w:rFonts w:ascii="仿宋" w:eastAsia="仿宋" w:hAnsi="仿宋" w:cs="仿宋" w:hint="eastAsia"/>
            <w:lang w:eastAsia="zh-CN"/>
          </w:rPr>
          <w:t>六、土壤修复项目建设背景及必要性分析</w:t>
        </w:r>
        <w:r>
          <w:tab/>
        </w:r>
        <w:r>
          <w:fldChar w:fldCharType="begin"/>
        </w:r>
        <w:r>
          <w:instrText xml:space="preserve"> PAGEREF _Toc12298 \h </w:instrText>
        </w:r>
        <w:r>
          <w:fldChar w:fldCharType="separate"/>
        </w:r>
        <w:r>
          <w:t>22</w:t>
        </w:r>
        <w:r>
          <w:fldChar w:fldCharType="end"/>
        </w:r>
      </w:hyperlink>
    </w:p>
    <w:p>
      <w:pPr>
        <w:pStyle w:val="TOC2"/>
        <w:tabs>
          <w:tab w:val="right" w:leader="dot" w:pos="8306"/>
        </w:tabs>
      </w:pPr>
      <w:hyperlink w:anchor="_Toc12161" w:history="1">
        <w:r>
          <w:rPr>
            <w:rFonts w:ascii="仿宋" w:eastAsia="仿宋" w:hAnsi="仿宋" w:cs="仿宋" w:hint="eastAsia"/>
            <w:lang w:eastAsia="zh-CN"/>
          </w:rPr>
          <w:t>(一)、土壤修复项目背景分析</w:t>
        </w:r>
        <w:r>
          <w:tab/>
        </w:r>
        <w:r>
          <w:fldChar w:fldCharType="begin"/>
        </w:r>
        <w:r>
          <w:instrText xml:space="preserve"> PAGEREF _Toc12161 \h </w:instrText>
        </w:r>
        <w:r>
          <w:fldChar w:fldCharType="separate"/>
        </w:r>
        <w:r>
          <w:t>22</w:t>
        </w:r>
        <w:r>
          <w:fldChar w:fldCharType="end"/>
        </w:r>
      </w:hyperlink>
    </w:p>
    <w:p>
      <w:pPr>
        <w:pStyle w:val="TOC2"/>
        <w:tabs>
          <w:tab w:val="right" w:leader="dot" w:pos="8306"/>
        </w:tabs>
      </w:pPr>
      <w:hyperlink w:anchor="_Toc9389" w:history="1">
        <w:r>
          <w:rPr>
            <w:rFonts w:ascii="仿宋" w:eastAsia="仿宋" w:hAnsi="仿宋" w:cs="仿宋" w:hint="eastAsia"/>
            <w:lang w:eastAsia="zh-CN"/>
          </w:rPr>
          <w:t>(二)、土壤修复项目建设必要性分析</w:t>
        </w:r>
        <w:r>
          <w:tab/>
        </w:r>
        <w:r>
          <w:fldChar w:fldCharType="begin"/>
        </w:r>
        <w:r>
          <w:instrText xml:space="preserve"> PAGEREF _Toc9389 \h </w:instrText>
        </w:r>
        <w:r>
          <w:fldChar w:fldCharType="separate"/>
        </w:r>
        <w:r>
          <w:t>23</w:t>
        </w:r>
        <w:r>
          <w:fldChar w:fldCharType="end"/>
        </w:r>
      </w:hyperlink>
    </w:p>
    <w:p>
      <w:pPr>
        <w:pStyle w:val="TOC1"/>
        <w:tabs>
          <w:tab w:val="right" w:leader="dot" w:pos="8306"/>
        </w:tabs>
      </w:pPr>
      <w:hyperlink w:anchor="_Toc2211" w:history="1">
        <w:r>
          <w:rPr>
            <w:rFonts w:ascii="仿宋" w:eastAsia="仿宋" w:hAnsi="仿宋" w:cs="仿宋" w:hint="eastAsia"/>
            <w:lang w:eastAsia="zh-CN"/>
          </w:rPr>
          <w:t>七、土壤修复项目技术管理</w:t>
        </w:r>
        <w:r>
          <w:tab/>
        </w:r>
        <w:r>
          <w:fldChar w:fldCharType="begin"/>
        </w:r>
        <w:r>
          <w:instrText xml:space="preserve"> PAGEREF _Toc2211 \h </w:instrText>
        </w:r>
        <w:r>
          <w:fldChar w:fldCharType="separate"/>
        </w:r>
        <w:r>
          <w:t>25</w:t>
        </w:r>
        <w:r>
          <w:fldChar w:fldCharType="end"/>
        </w:r>
      </w:hyperlink>
    </w:p>
    <w:p>
      <w:pPr>
        <w:pStyle w:val="TOC2"/>
        <w:tabs>
          <w:tab w:val="right" w:leader="dot" w:pos="8306"/>
        </w:tabs>
      </w:pPr>
      <w:hyperlink w:anchor="_Toc30656" w:history="1">
        <w:r>
          <w:rPr>
            <w:rFonts w:ascii="仿宋" w:eastAsia="仿宋" w:hAnsi="仿宋" w:cs="仿宋" w:hint="eastAsia"/>
            <w:lang w:eastAsia="zh-CN"/>
          </w:rPr>
          <w:t>(一)、技术方案选用方向</w:t>
        </w:r>
        <w:r>
          <w:tab/>
        </w:r>
        <w:r>
          <w:fldChar w:fldCharType="begin"/>
        </w:r>
        <w:r>
          <w:instrText xml:space="preserve"> PAGEREF _Toc30656 \h </w:instrText>
        </w:r>
        <w:r>
          <w:fldChar w:fldCharType="separate"/>
        </w:r>
        <w:r>
          <w:t>25</w:t>
        </w:r>
        <w:r>
          <w:fldChar w:fldCharType="end"/>
        </w:r>
      </w:hyperlink>
    </w:p>
    <w:p>
      <w:pPr>
        <w:pStyle w:val="TOC2"/>
        <w:tabs>
          <w:tab w:val="right" w:leader="dot" w:pos="8306"/>
        </w:tabs>
      </w:pPr>
      <w:hyperlink w:anchor="_Toc26906" w:history="1">
        <w:r>
          <w:rPr>
            <w:rFonts w:ascii="仿宋" w:eastAsia="仿宋" w:hAnsi="仿宋" w:cs="仿宋" w:hint="eastAsia"/>
            <w:lang w:eastAsia="zh-CN"/>
          </w:rPr>
          <w:t>(二)、工艺技术方案选用原则</w:t>
        </w:r>
        <w:r>
          <w:tab/>
        </w:r>
        <w:r>
          <w:fldChar w:fldCharType="begin"/>
        </w:r>
        <w:r>
          <w:instrText xml:space="preserve"> PAGEREF _Toc26906 \h </w:instrText>
        </w:r>
        <w:r>
          <w:fldChar w:fldCharType="separate"/>
        </w:r>
        <w:r>
          <w:t>26</w:t>
        </w:r>
        <w:r>
          <w:fldChar w:fldCharType="end"/>
        </w:r>
      </w:hyperlink>
    </w:p>
    <w:p>
      <w:pPr>
        <w:pStyle w:val="TOC2"/>
        <w:tabs>
          <w:tab w:val="right" w:leader="dot" w:pos="8306"/>
        </w:tabs>
      </w:pPr>
      <w:hyperlink w:anchor="_Toc27118" w:history="1">
        <w:r>
          <w:rPr>
            <w:rFonts w:ascii="仿宋" w:eastAsia="仿宋" w:hAnsi="仿宋" w:cs="仿宋" w:hint="eastAsia"/>
            <w:lang w:eastAsia="zh-CN"/>
          </w:rPr>
          <w:t>(三)、工艺技术方案要求</w:t>
        </w:r>
        <w:r>
          <w:tab/>
        </w:r>
        <w:r>
          <w:fldChar w:fldCharType="begin"/>
        </w:r>
        <w:r>
          <w:instrText xml:space="preserve"> PAGEREF _Toc27118 \h </w:instrText>
        </w:r>
        <w:r>
          <w:fldChar w:fldCharType="separate"/>
        </w:r>
        <w:r>
          <w:t>28</w:t>
        </w:r>
        <w:r>
          <w:fldChar w:fldCharType="end"/>
        </w:r>
      </w:hyperlink>
    </w:p>
    <w:p>
      <w:pPr>
        <w:pStyle w:val="TOC1"/>
        <w:tabs>
          <w:tab w:val="right" w:leader="dot" w:pos="8306"/>
        </w:tabs>
      </w:pPr>
      <w:hyperlink w:anchor="_Toc30205" w:history="1">
        <w:r>
          <w:rPr>
            <w:rFonts w:ascii="仿宋" w:eastAsia="仿宋" w:hAnsi="仿宋" w:cs="仿宋" w:hint="eastAsia"/>
            <w:lang w:eastAsia="zh-CN"/>
          </w:rPr>
          <w:t>八、生产安全保护</w:t>
        </w:r>
        <w:r>
          <w:tab/>
        </w:r>
        <w:r>
          <w:fldChar w:fldCharType="begin"/>
        </w:r>
        <w:r>
          <w:instrText xml:space="preserve"> PAGEREF _Toc30205 \h </w:instrText>
        </w:r>
        <w:r>
          <w:fldChar w:fldCharType="separate"/>
        </w:r>
        <w:r>
          <w:t>31</w:t>
        </w:r>
        <w:r>
          <w:fldChar w:fldCharType="end"/>
        </w:r>
      </w:hyperlink>
    </w:p>
    <w:p>
      <w:pPr>
        <w:pStyle w:val="TOC2"/>
        <w:tabs>
          <w:tab w:val="right" w:leader="dot" w:pos="8306"/>
        </w:tabs>
      </w:pPr>
      <w:hyperlink w:anchor="_Toc16029" w:history="1">
        <w:r>
          <w:rPr>
            <w:rFonts w:ascii="仿宋" w:eastAsia="仿宋" w:hAnsi="仿宋" w:cs="仿宋" w:hint="eastAsia"/>
            <w:lang w:eastAsia="zh-CN"/>
          </w:rPr>
          <w:t>(一)、消防安全</w:t>
        </w:r>
        <w:r>
          <w:tab/>
        </w:r>
        <w:r>
          <w:fldChar w:fldCharType="begin"/>
        </w:r>
        <w:r>
          <w:instrText xml:space="preserve"> PAGEREF _Toc16029 \h </w:instrText>
        </w:r>
        <w:r>
          <w:fldChar w:fldCharType="separate"/>
        </w:r>
        <w:r>
          <w:t>31</w:t>
        </w:r>
        <w:r>
          <w:fldChar w:fldCharType="end"/>
        </w:r>
      </w:hyperlink>
    </w:p>
    <w:p>
      <w:pPr>
        <w:pStyle w:val="TOC2"/>
        <w:tabs>
          <w:tab w:val="right" w:leader="dot" w:pos="8306"/>
        </w:tabs>
      </w:pPr>
      <w:hyperlink w:anchor="_Toc5378" w:history="1">
        <w:r>
          <w:rPr>
            <w:rFonts w:ascii="仿宋" w:eastAsia="仿宋" w:hAnsi="仿宋" w:cs="仿宋" w:hint="eastAsia"/>
            <w:lang w:eastAsia="zh-CN"/>
          </w:rPr>
          <w:t>(二)、防火防爆总图布置措施</w:t>
        </w:r>
        <w:r>
          <w:tab/>
        </w:r>
        <w:r>
          <w:fldChar w:fldCharType="begin"/>
        </w:r>
        <w:r>
          <w:instrText xml:space="preserve"> PAGEREF _Toc5378 \h </w:instrText>
        </w:r>
        <w:r>
          <w:fldChar w:fldCharType="separate"/>
        </w:r>
        <w:r>
          <w:t>32</w:t>
        </w:r>
        <w:r>
          <w:fldChar w:fldCharType="end"/>
        </w:r>
      </w:hyperlink>
    </w:p>
    <w:p>
      <w:pPr>
        <w:pStyle w:val="TOC2"/>
        <w:tabs>
          <w:tab w:val="right" w:leader="dot" w:pos="8306"/>
        </w:tabs>
      </w:pPr>
      <w:hyperlink w:anchor="_Toc23793" w:history="1">
        <w:r>
          <w:rPr>
            <w:rFonts w:ascii="仿宋" w:eastAsia="仿宋" w:hAnsi="仿宋" w:cs="仿宋" w:hint="eastAsia"/>
            <w:lang w:eastAsia="zh-CN"/>
          </w:rPr>
          <w:t>(三)、自然灾害防范措施</w:t>
        </w:r>
        <w:r>
          <w:tab/>
        </w:r>
        <w:r>
          <w:fldChar w:fldCharType="begin"/>
        </w:r>
        <w:r>
          <w:instrText xml:space="preserve"> PAGEREF _Toc23793 \h </w:instrText>
        </w:r>
        <w:r>
          <w:fldChar w:fldCharType="separate"/>
        </w:r>
        <w:r>
          <w:t>33</w:t>
        </w:r>
        <w:r>
          <w:fldChar w:fldCharType="end"/>
        </w:r>
      </w:hyperlink>
    </w:p>
    <w:p>
      <w:pPr>
        <w:pStyle w:val="TOC2"/>
        <w:tabs>
          <w:tab w:val="right" w:leader="dot" w:pos="8306"/>
        </w:tabs>
      </w:pPr>
      <w:hyperlink w:anchor="_Toc20476" w:history="1">
        <w:r>
          <w:rPr>
            <w:rFonts w:ascii="仿宋" w:eastAsia="仿宋" w:hAnsi="仿宋" w:cs="仿宋" w:hint="eastAsia"/>
            <w:lang w:eastAsia="zh-CN"/>
          </w:rPr>
          <w:t>(四)、安全色及安全标志使用要求</w:t>
        </w:r>
        <w:r>
          <w:tab/>
        </w:r>
        <w:r>
          <w:fldChar w:fldCharType="begin"/>
        </w:r>
        <w:r>
          <w:instrText xml:space="preserve"> PAGEREF _Toc20476 \h </w:instrText>
        </w:r>
        <w:r>
          <w:fldChar w:fldCharType="separate"/>
        </w:r>
        <w:r>
          <w:t>34</w:t>
        </w:r>
        <w:r>
          <w:fldChar w:fldCharType="end"/>
        </w:r>
      </w:hyperlink>
    </w:p>
    <w:p>
      <w:pPr>
        <w:pStyle w:val="TOC2"/>
        <w:tabs>
          <w:tab w:val="right" w:leader="dot" w:pos="8306"/>
        </w:tabs>
      </w:pPr>
      <w:hyperlink w:anchor="_Toc20932" w:history="1">
        <w:r>
          <w:rPr>
            <w:rFonts w:ascii="仿宋" w:eastAsia="仿宋" w:hAnsi="仿宋" w:cs="仿宋" w:hint="eastAsia"/>
            <w:lang w:eastAsia="zh-CN"/>
          </w:rPr>
          <w:t>(五)、防尘防毒措施</w:t>
        </w:r>
        <w:r>
          <w:tab/>
        </w:r>
        <w:r>
          <w:fldChar w:fldCharType="begin"/>
        </w:r>
        <w:r>
          <w:instrText xml:space="preserve"> PAGEREF _Toc20932 \h </w:instrText>
        </w:r>
        <w:r>
          <w:fldChar w:fldCharType="separate"/>
        </w:r>
        <w:r>
          <w:t>35</w:t>
        </w:r>
        <w:r>
          <w:fldChar w:fldCharType="end"/>
        </w:r>
      </w:hyperlink>
    </w:p>
    <w:p>
      <w:pPr>
        <w:pStyle w:val="TOC2"/>
        <w:tabs>
          <w:tab w:val="right" w:leader="dot" w:pos="8306"/>
        </w:tabs>
      </w:pPr>
      <w:hyperlink w:anchor="_Toc18788" w:history="1">
        <w:r>
          <w:rPr>
            <w:rFonts w:ascii="仿宋" w:eastAsia="仿宋" w:hAnsi="仿宋" w:cs="仿宋" w:hint="eastAsia"/>
            <w:lang w:eastAsia="zh-CN"/>
          </w:rPr>
          <w:t>(六)、防静电、触电防护及防雷措施</w:t>
        </w:r>
        <w:r>
          <w:tab/>
        </w:r>
        <w:r>
          <w:fldChar w:fldCharType="begin"/>
        </w:r>
        <w:r>
          <w:instrText xml:space="preserve"> PAGEREF _Toc18788 \h </w:instrText>
        </w:r>
        <w:r>
          <w:fldChar w:fldCharType="separate"/>
        </w:r>
        <w:r>
          <w:t>36</w:t>
        </w:r>
        <w:r>
          <w:fldChar w:fldCharType="end"/>
        </w:r>
      </w:hyperlink>
    </w:p>
    <w:p>
      <w:pPr>
        <w:pStyle w:val="TOC2"/>
        <w:tabs>
          <w:tab w:val="right" w:leader="dot" w:pos="8306"/>
        </w:tabs>
      </w:pPr>
      <w:hyperlink w:anchor="_Toc651" w:history="1">
        <w:r>
          <w:rPr>
            <w:rFonts w:ascii="仿宋" w:eastAsia="仿宋" w:hAnsi="仿宋" w:cs="仿宋" w:hint="eastAsia"/>
            <w:lang w:eastAsia="zh-CN"/>
          </w:rPr>
          <w:t>(七)、机械设备安全保障措施</w:t>
        </w:r>
        <w:r>
          <w:tab/>
        </w:r>
        <w:r>
          <w:fldChar w:fldCharType="begin"/>
        </w:r>
        <w:r>
          <w:instrText xml:space="preserve"> PAGEREF _Toc651 \h </w:instrText>
        </w:r>
        <w:r>
          <w:fldChar w:fldCharType="separate"/>
        </w:r>
        <w:r>
          <w:t>37</w:t>
        </w:r>
        <w:r>
          <w:fldChar w:fldCharType="end"/>
        </w:r>
      </w:hyperlink>
    </w:p>
    <w:p>
      <w:pPr>
        <w:pStyle w:val="TOC1"/>
        <w:tabs>
          <w:tab w:val="right" w:leader="dot" w:pos="8306"/>
        </w:tabs>
      </w:pPr>
      <w:hyperlink w:anchor="_Toc29238" w:history="1">
        <w:r>
          <w:rPr>
            <w:rFonts w:ascii="仿宋" w:eastAsia="仿宋" w:hAnsi="仿宋" w:cs="仿宋" w:hint="eastAsia"/>
            <w:lang w:eastAsia="zh-CN"/>
          </w:rPr>
          <w:t>九、土壤修复项目环境影响分析</w:t>
        </w:r>
        <w:r>
          <w:tab/>
        </w:r>
        <w:r>
          <w:fldChar w:fldCharType="begin"/>
        </w:r>
        <w:r>
          <w:instrText xml:space="preserve"> PAGEREF _Toc29238 \h </w:instrText>
        </w:r>
        <w:r>
          <w:fldChar w:fldCharType="separate"/>
        </w:r>
        <w:r>
          <w:t>39</w:t>
        </w:r>
        <w:r>
          <w:fldChar w:fldCharType="end"/>
        </w:r>
      </w:hyperlink>
    </w:p>
    <w:p>
      <w:pPr>
        <w:pStyle w:val="TOC2"/>
        <w:tabs>
          <w:tab w:val="right" w:leader="dot" w:pos="8306"/>
        </w:tabs>
      </w:pPr>
      <w:hyperlink w:anchor="_Toc8258" w:history="1">
        <w:r>
          <w:rPr>
            <w:rFonts w:ascii="仿宋" w:eastAsia="仿宋" w:hAnsi="仿宋" w:cs="仿宋" w:hint="eastAsia"/>
            <w:lang w:eastAsia="zh-CN"/>
          </w:rPr>
          <w:t>(一)、建设区域环境质量现状</w:t>
        </w:r>
        <w:r>
          <w:tab/>
        </w:r>
        <w:r>
          <w:fldChar w:fldCharType="begin"/>
        </w:r>
        <w:r>
          <w:instrText xml:space="preserve"> PAGEREF _Toc8258 \h </w:instrText>
        </w:r>
        <w:r>
          <w:fldChar w:fldCharType="separate"/>
        </w:r>
        <w:r>
          <w:t>39</w:t>
        </w:r>
        <w:r>
          <w:fldChar w:fldCharType="end"/>
        </w:r>
      </w:hyperlink>
    </w:p>
    <w:p>
      <w:pPr>
        <w:pStyle w:val="TOC2"/>
        <w:tabs>
          <w:tab w:val="right" w:leader="dot" w:pos="8306"/>
        </w:tabs>
      </w:pPr>
      <w:hyperlink w:anchor="_Toc29606" w:history="1">
        <w:r>
          <w:rPr>
            <w:rFonts w:ascii="仿宋" w:eastAsia="仿宋" w:hAnsi="仿宋" w:cs="仿宋" w:hint="eastAsia"/>
            <w:lang w:eastAsia="zh-CN"/>
          </w:rPr>
          <w:t>(二)、建设期环境保护</w:t>
        </w:r>
        <w:r>
          <w:tab/>
        </w:r>
        <w:r>
          <w:fldChar w:fldCharType="begin"/>
        </w:r>
        <w:r>
          <w:instrText xml:space="preserve"> PAGEREF _Toc29606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15" w:history="1">
        <w:r>
          <w:rPr>
            <w:rFonts w:ascii="仿宋" w:eastAsia="仿宋" w:hAnsi="仿宋" w:cs="仿宋" w:hint="eastAsia"/>
            <w:lang w:eastAsia="zh-CN"/>
          </w:rPr>
          <w:t>(三)、运营期环境保护</w:t>
        </w:r>
        <w:r>
          <w:tab/>
        </w:r>
        <w:r>
          <w:fldChar w:fldCharType="begin"/>
        </w:r>
        <w:r>
          <w:instrText xml:space="preserve"> PAGEREF _Toc8915 \h </w:instrText>
        </w:r>
        <w:r>
          <w:fldChar w:fldCharType="separate"/>
        </w:r>
        <w:r>
          <w:t>41</w:t>
        </w:r>
        <w:r>
          <w:fldChar w:fldCharType="end"/>
        </w:r>
      </w:hyperlink>
    </w:p>
    <w:p>
      <w:pPr>
        <w:pStyle w:val="TOC2"/>
        <w:tabs>
          <w:tab w:val="right" w:leader="dot" w:pos="8306"/>
        </w:tabs>
      </w:pPr>
      <w:hyperlink w:anchor="_Toc4978" w:history="1">
        <w:r>
          <w:rPr>
            <w:rFonts w:ascii="仿宋" w:eastAsia="仿宋" w:hAnsi="仿宋" w:cs="仿宋" w:hint="eastAsia"/>
            <w:lang w:eastAsia="zh-CN"/>
          </w:rPr>
          <w:t>(四)、土壤修复项目建设对区域经济的影响</w:t>
        </w:r>
        <w:r>
          <w:tab/>
        </w:r>
        <w:r>
          <w:fldChar w:fldCharType="begin"/>
        </w:r>
        <w:r>
          <w:instrText xml:space="preserve"> PAGEREF _Toc4978 \h </w:instrText>
        </w:r>
        <w:r>
          <w:fldChar w:fldCharType="separate"/>
        </w:r>
        <w:r>
          <w:t>43</w:t>
        </w:r>
        <w:r>
          <w:fldChar w:fldCharType="end"/>
        </w:r>
      </w:hyperlink>
    </w:p>
    <w:p>
      <w:pPr>
        <w:pStyle w:val="TOC2"/>
        <w:tabs>
          <w:tab w:val="right" w:leader="dot" w:pos="8306"/>
        </w:tabs>
      </w:pPr>
      <w:hyperlink w:anchor="_Toc6291" w:history="1">
        <w:r>
          <w:rPr>
            <w:rFonts w:ascii="仿宋" w:eastAsia="仿宋" w:hAnsi="仿宋" w:cs="仿宋" w:hint="eastAsia"/>
            <w:lang w:eastAsia="zh-CN"/>
          </w:rPr>
          <w:t>(五)、废弃物处理</w:t>
        </w:r>
        <w:r>
          <w:tab/>
        </w:r>
        <w:r>
          <w:fldChar w:fldCharType="begin"/>
        </w:r>
        <w:r>
          <w:instrText xml:space="preserve"> PAGEREF _Toc6291 \h </w:instrText>
        </w:r>
        <w:r>
          <w:fldChar w:fldCharType="separate"/>
        </w:r>
        <w:r>
          <w:t>44</w:t>
        </w:r>
        <w:r>
          <w:fldChar w:fldCharType="end"/>
        </w:r>
      </w:hyperlink>
    </w:p>
    <w:p>
      <w:pPr>
        <w:pStyle w:val="TOC2"/>
        <w:tabs>
          <w:tab w:val="right" w:leader="dot" w:pos="8306"/>
        </w:tabs>
      </w:pPr>
      <w:hyperlink w:anchor="_Toc20451" w:history="1">
        <w:r>
          <w:rPr>
            <w:rFonts w:ascii="仿宋" w:eastAsia="仿宋" w:hAnsi="仿宋" w:cs="仿宋" w:hint="eastAsia"/>
            <w:lang w:eastAsia="zh-CN"/>
          </w:rPr>
          <w:t>(六)、特殊环境影响分析</w:t>
        </w:r>
        <w:r>
          <w:tab/>
        </w:r>
        <w:r>
          <w:fldChar w:fldCharType="begin"/>
        </w:r>
        <w:r>
          <w:instrText xml:space="preserve"> PAGEREF _Toc20451 \h </w:instrText>
        </w:r>
        <w:r>
          <w:fldChar w:fldCharType="separate"/>
        </w:r>
        <w:r>
          <w:t>46</w:t>
        </w:r>
        <w:r>
          <w:fldChar w:fldCharType="end"/>
        </w:r>
      </w:hyperlink>
    </w:p>
    <w:p>
      <w:pPr>
        <w:pStyle w:val="TOC2"/>
        <w:tabs>
          <w:tab w:val="right" w:leader="dot" w:pos="8306"/>
        </w:tabs>
      </w:pPr>
      <w:hyperlink w:anchor="_Toc13003" w:history="1">
        <w:r>
          <w:rPr>
            <w:rFonts w:ascii="仿宋" w:eastAsia="仿宋" w:hAnsi="仿宋" w:cs="仿宋" w:hint="eastAsia"/>
            <w:lang w:eastAsia="zh-CN"/>
          </w:rPr>
          <w:t>(七)、清洁生产</w:t>
        </w:r>
        <w:r>
          <w:tab/>
        </w:r>
        <w:r>
          <w:fldChar w:fldCharType="begin"/>
        </w:r>
        <w:r>
          <w:instrText xml:space="preserve"> PAGEREF _Toc13003 \h </w:instrText>
        </w:r>
        <w:r>
          <w:fldChar w:fldCharType="separate"/>
        </w:r>
        <w:r>
          <w:t>47</w:t>
        </w:r>
        <w:r>
          <w:fldChar w:fldCharType="end"/>
        </w:r>
      </w:hyperlink>
    </w:p>
    <w:p>
      <w:pPr>
        <w:pStyle w:val="TOC2"/>
        <w:tabs>
          <w:tab w:val="right" w:leader="dot" w:pos="8306"/>
        </w:tabs>
      </w:pPr>
      <w:hyperlink w:anchor="_Toc6331" w:history="1">
        <w:r>
          <w:rPr>
            <w:rFonts w:ascii="仿宋" w:eastAsia="仿宋" w:hAnsi="仿宋" w:cs="仿宋" w:hint="eastAsia"/>
            <w:lang w:eastAsia="zh-CN"/>
          </w:rPr>
          <w:t>(八)、环境保护综合评价</w:t>
        </w:r>
        <w:r>
          <w:tab/>
        </w:r>
        <w:r>
          <w:fldChar w:fldCharType="begin"/>
        </w:r>
        <w:r>
          <w:instrText xml:space="preserve"> PAGEREF _Toc6331 \h </w:instrText>
        </w:r>
        <w:r>
          <w:fldChar w:fldCharType="separate"/>
        </w:r>
        <w:r>
          <w:t>48</w:t>
        </w:r>
        <w:r>
          <w:fldChar w:fldCharType="end"/>
        </w:r>
      </w:hyperlink>
    </w:p>
    <w:p>
      <w:pPr>
        <w:pStyle w:val="TOC1"/>
        <w:tabs>
          <w:tab w:val="right" w:leader="dot" w:pos="8306"/>
        </w:tabs>
      </w:pPr>
      <w:hyperlink w:anchor="_Toc32615" w:history="1">
        <w:r>
          <w:rPr>
            <w:rFonts w:ascii="仿宋" w:eastAsia="仿宋" w:hAnsi="仿宋" w:cs="仿宋" w:hint="eastAsia"/>
            <w:lang w:eastAsia="zh-CN"/>
          </w:rPr>
          <w:t>十、土壤修复项目投资规划</w:t>
        </w:r>
        <w:r>
          <w:tab/>
        </w:r>
        <w:r>
          <w:fldChar w:fldCharType="begin"/>
        </w:r>
        <w:r>
          <w:instrText xml:space="preserve"> PAGEREF _Toc32615 \h </w:instrText>
        </w:r>
        <w:r>
          <w:fldChar w:fldCharType="separate"/>
        </w:r>
        <w:r>
          <w:t>49</w:t>
        </w:r>
        <w:r>
          <w:fldChar w:fldCharType="end"/>
        </w:r>
      </w:hyperlink>
    </w:p>
    <w:p>
      <w:pPr>
        <w:pStyle w:val="TOC2"/>
        <w:tabs>
          <w:tab w:val="right" w:leader="dot" w:pos="8306"/>
        </w:tabs>
      </w:pPr>
      <w:hyperlink w:anchor="_Toc29852" w:history="1">
        <w:r>
          <w:rPr>
            <w:rFonts w:ascii="仿宋" w:eastAsia="仿宋" w:hAnsi="仿宋" w:cs="仿宋" w:hint="eastAsia"/>
            <w:lang w:eastAsia="zh-CN"/>
          </w:rPr>
          <w:t>(一)、土壤修复项目总投资估算</w:t>
        </w:r>
        <w:r>
          <w:tab/>
        </w:r>
        <w:r>
          <w:fldChar w:fldCharType="begin"/>
        </w:r>
        <w:r>
          <w:instrText xml:space="preserve"> PAGEREF _Toc29852 \h </w:instrText>
        </w:r>
        <w:r>
          <w:fldChar w:fldCharType="separate"/>
        </w:r>
        <w:r>
          <w:t>49</w:t>
        </w:r>
        <w:r>
          <w:fldChar w:fldCharType="end"/>
        </w:r>
      </w:hyperlink>
    </w:p>
    <w:p>
      <w:pPr>
        <w:pStyle w:val="TOC2"/>
        <w:tabs>
          <w:tab w:val="right" w:leader="dot" w:pos="8306"/>
        </w:tabs>
      </w:pPr>
      <w:hyperlink w:anchor="_Toc322" w:history="1">
        <w:r>
          <w:rPr>
            <w:rFonts w:ascii="仿宋" w:eastAsia="仿宋" w:hAnsi="仿宋" w:cs="仿宋" w:hint="eastAsia"/>
            <w:lang w:eastAsia="zh-CN"/>
          </w:rPr>
          <w:t>(二)、资金筹措</w:t>
        </w:r>
        <w:r>
          <w:tab/>
        </w:r>
        <w:r>
          <w:fldChar w:fldCharType="begin"/>
        </w:r>
        <w:r>
          <w:instrText xml:space="preserve"> PAGEREF _Toc322 \h </w:instrText>
        </w:r>
        <w:r>
          <w:fldChar w:fldCharType="separate"/>
        </w:r>
        <w:r>
          <w:t>51</w:t>
        </w:r>
        <w:r>
          <w:fldChar w:fldCharType="end"/>
        </w:r>
      </w:hyperlink>
    </w:p>
    <w:p>
      <w:pPr>
        <w:pStyle w:val="TOC1"/>
        <w:tabs>
          <w:tab w:val="right" w:leader="dot" w:pos="8306"/>
        </w:tabs>
      </w:pPr>
      <w:hyperlink w:anchor="_Toc7859" w:history="1">
        <w:r>
          <w:rPr>
            <w:rFonts w:ascii="仿宋" w:eastAsia="仿宋" w:hAnsi="仿宋" w:cs="仿宋" w:hint="eastAsia"/>
            <w:lang w:eastAsia="zh-CN"/>
          </w:rPr>
          <w:t>十一、土壤修复项目人力资源管理</w:t>
        </w:r>
        <w:r>
          <w:tab/>
        </w:r>
        <w:r>
          <w:fldChar w:fldCharType="begin"/>
        </w:r>
        <w:r>
          <w:instrText xml:space="preserve"> PAGEREF _Toc7859 \h </w:instrText>
        </w:r>
        <w:r>
          <w:fldChar w:fldCharType="separate"/>
        </w:r>
        <w:r>
          <w:t>51</w:t>
        </w:r>
        <w:r>
          <w:fldChar w:fldCharType="end"/>
        </w:r>
      </w:hyperlink>
    </w:p>
    <w:p>
      <w:pPr>
        <w:pStyle w:val="TOC2"/>
        <w:tabs>
          <w:tab w:val="right" w:leader="dot" w:pos="8306"/>
        </w:tabs>
      </w:pPr>
      <w:hyperlink w:anchor="_Toc9126" w:history="1">
        <w:r>
          <w:rPr>
            <w:rFonts w:ascii="仿宋" w:eastAsia="仿宋" w:hAnsi="仿宋" w:cs="仿宋" w:hint="eastAsia"/>
            <w:lang w:eastAsia="zh-CN"/>
          </w:rPr>
          <w:t>(一)、建立健全的预算管理制度</w:t>
        </w:r>
        <w:r>
          <w:tab/>
        </w:r>
        <w:r>
          <w:fldChar w:fldCharType="begin"/>
        </w:r>
        <w:r>
          <w:instrText xml:space="preserve"> PAGEREF _Toc9126 \h </w:instrText>
        </w:r>
        <w:r>
          <w:fldChar w:fldCharType="separate"/>
        </w:r>
        <w:r>
          <w:t>51</w:t>
        </w:r>
        <w:r>
          <w:fldChar w:fldCharType="end"/>
        </w:r>
      </w:hyperlink>
    </w:p>
    <w:p>
      <w:pPr>
        <w:pStyle w:val="TOC2"/>
        <w:tabs>
          <w:tab w:val="right" w:leader="dot" w:pos="8306"/>
        </w:tabs>
      </w:pPr>
      <w:hyperlink w:anchor="_Toc18090" w:history="1">
        <w:r>
          <w:rPr>
            <w:rFonts w:ascii="仿宋" w:eastAsia="仿宋" w:hAnsi="仿宋" w:cs="仿宋" w:hint="eastAsia"/>
            <w:lang w:eastAsia="zh-CN"/>
          </w:rPr>
          <w:t>(二)、加强资金流动监控</w:t>
        </w:r>
        <w:r>
          <w:tab/>
        </w:r>
        <w:r>
          <w:fldChar w:fldCharType="begin"/>
        </w:r>
        <w:r>
          <w:instrText xml:space="preserve"> PAGEREF _Toc18090 \h </w:instrText>
        </w:r>
        <w:r>
          <w:fldChar w:fldCharType="separate"/>
        </w:r>
        <w:r>
          <w:t>53</w:t>
        </w:r>
        <w:r>
          <w:fldChar w:fldCharType="end"/>
        </w:r>
      </w:hyperlink>
    </w:p>
    <w:p>
      <w:pPr>
        <w:pStyle w:val="TOC2"/>
        <w:tabs>
          <w:tab w:val="right" w:leader="dot" w:pos="8306"/>
        </w:tabs>
      </w:pPr>
      <w:hyperlink w:anchor="_Toc11000" w:history="1">
        <w:r>
          <w:rPr>
            <w:rFonts w:ascii="仿宋" w:eastAsia="仿宋" w:hAnsi="仿宋" w:cs="仿宋" w:hint="eastAsia"/>
            <w:lang w:eastAsia="zh-CN"/>
          </w:rPr>
          <w:t>(三)、制定完善的风险控制机制</w:t>
        </w:r>
        <w:r>
          <w:tab/>
        </w:r>
        <w:r>
          <w:fldChar w:fldCharType="begin"/>
        </w:r>
        <w:r>
          <w:instrText xml:space="preserve"> PAGEREF _Toc11000 \h </w:instrText>
        </w:r>
        <w:r>
          <w:fldChar w:fldCharType="separate"/>
        </w:r>
        <w:r>
          <w:t>54</w:t>
        </w:r>
        <w:r>
          <w:fldChar w:fldCharType="end"/>
        </w:r>
      </w:hyperlink>
    </w:p>
    <w:p>
      <w:pPr>
        <w:pStyle w:val="TOC2"/>
        <w:tabs>
          <w:tab w:val="right" w:leader="dot" w:pos="8306"/>
        </w:tabs>
      </w:pPr>
      <w:hyperlink w:anchor="_Toc11562" w:history="1">
        <w:r>
          <w:rPr>
            <w:rFonts w:ascii="仿宋" w:eastAsia="仿宋" w:hAnsi="仿宋" w:cs="仿宋" w:hint="eastAsia"/>
            <w:lang w:eastAsia="zh-CN"/>
          </w:rPr>
          <w:t>(四)、优化成本管理</w:t>
        </w:r>
        <w:r>
          <w:tab/>
        </w:r>
        <w:r>
          <w:fldChar w:fldCharType="begin"/>
        </w:r>
        <w:r>
          <w:instrText xml:space="preserve"> PAGEREF _Toc11562 \h </w:instrText>
        </w:r>
        <w:r>
          <w:fldChar w:fldCharType="separate"/>
        </w:r>
        <w:r>
          <w:t>55</w:t>
        </w:r>
        <w:r>
          <w:fldChar w:fldCharType="end"/>
        </w:r>
      </w:hyperlink>
    </w:p>
    <w:p>
      <w:pPr>
        <w:pStyle w:val="TOC1"/>
        <w:tabs>
          <w:tab w:val="right" w:leader="dot" w:pos="8306"/>
        </w:tabs>
      </w:pPr>
      <w:hyperlink w:anchor="_Toc5041" w:history="1">
        <w:r>
          <w:rPr>
            <w:rFonts w:ascii="仿宋" w:eastAsia="仿宋" w:hAnsi="仿宋" w:cs="仿宋" w:hint="eastAsia"/>
            <w:lang w:eastAsia="zh-CN"/>
          </w:rPr>
          <w:t>十二、土壤修复项目财务管理</w:t>
        </w:r>
        <w:r>
          <w:tab/>
        </w:r>
        <w:r>
          <w:fldChar w:fldCharType="begin"/>
        </w:r>
        <w:r>
          <w:instrText xml:space="preserve"> PAGEREF _Toc5041 \h </w:instrText>
        </w:r>
        <w:r>
          <w:fldChar w:fldCharType="separate"/>
        </w:r>
        <w:r>
          <w:t>57</w:t>
        </w:r>
        <w:r>
          <w:fldChar w:fldCharType="end"/>
        </w:r>
      </w:hyperlink>
    </w:p>
    <w:p>
      <w:pPr>
        <w:pStyle w:val="TOC2"/>
        <w:tabs>
          <w:tab w:val="right" w:leader="dot" w:pos="8306"/>
        </w:tabs>
      </w:pPr>
      <w:hyperlink w:anchor="_Toc26999" w:history="1">
        <w:r>
          <w:rPr>
            <w:rFonts w:ascii="仿宋" w:eastAsia="仿宋" w:hAnsi="仿宋" w:cs="仿宋" w:hint="eastAsia"/>
            <w:lang w:eastAsia="zh-CN"/>
          </w:rPr>
          <w:t>(一)、资金需求大</w:t>
        </w:r>
        <w:r>
          <w:tab/>
        </w:r>
        <w:r>
          <w:fldChar w:fldCharType="begin"/>
        </w:r>
        <w:r>
          <w:instrText xml:space="preserve"> PAGEREF _Toc26999 \h </w:instrText>
        </w:r>
        <w:r>
          <w:fldChar w:fldCharType="separate"/>
        </w:r>
        <w:r>
          <w:t>57</w:t>
        </w:r>
        <w:r>
          <w:fldChar w:fldCharType="end"/>
        </w:r>
      </w:hyperlink>
    </w:p>
    <w:p>
      <w:pPr>
        <w:pStyle w:val="TOC2"/>
        <w:tabs>
          <w:tab w:val="right" w:leader="dot" w:pos="8306"/>
        </w:tabs>
      </w:pPr>
      <w:hyperlink w:anchor="_Toc6660" w:history="1">
        <w:r>
          <w:rPr>
            <w:rFonts w:ascii="仿宋" w:eastAsia="仿宋" w:hAnsi="仿宋" w:cs="仿宋" w:hint="eastAsia"/>
            <w:lang w:eastAsia="zh-CN"/>
          </w:rPr>
          <w:t>(二)、研发周期长</w:t>
        </w:r>
        <w:r>
          <w:tab/>
        </w:r>
        <w:r>
          <w:fldChar w:fldCharType="begin"/>
        </w:r>
        <w:r>
          <w:instrText xml:space="preserve"> PAGEREF _Toc6660 \h </w:instrText>
        </w:r>
        <w:r>
          <w:fldChar w:fldCharType="separate"/>
        </w:r>
        <w:r>
          <w:t>58</w:t>
        </w:r>
        <w:r>
          <w:fldChar w:fldCharType="end"/>
        </w:r>
      </w:hyperlink>
    </w:p>
    <w:p>
      <w:pPr>
        <w:pStyle w:val="TOC2"/>
        <w:tabs>
          <w:tab w:val="right" w:leader="dot" w:pos="8306"/>
        </w:tabs>
      </w:pPr>
      <w:hyperlink w:anchor="_Toc18671" w:history="1">
        <w:r>
          <w:rPr>
            <w:rFonts w:ascii="仿宋" w:eastAsia="仿宋" w:hAnsi="仿宋" w:cs="仿宋" w:hint="eastAsia"/>
            <w:lang w:eastAsia="zh-CN"/>
          </w:rPr>
          <w:t>(三)、市场风险大</w:t>
        </w:r>
        <w:r>
          <w:tab/>
        </w:r>
        <w:r>
          <w:fldChar w:fldCharType="begin"/>
        </w:r>
        <w:r>
          <w:instrText xml:space="preserve"> PAGEREF _Toc18671 \h </w:instrText>
        </w:r>
        <w:r>
          <w:fldChar w:fldCharType="separate"/>
        </w:r>
        <w:r>
          <w:t>59</w:t>
        </w:r>
        <w:r>
          <w:fldChar w:fldCharType="end"/>
        </w:r>
      </w:hyperlink>
    </w:p>
    <w:p>
      <w:pPr>
        <w:pStyle w:val="TOC2"/>
        <w:tabs>
          <w:tab w:val="right" w:leader="dot" w:pos="8306"/>
        </w:tabs>
      </w:pPr>
      <w:hyperlink w:anchor="_Toc14315" w:history="1">
        <w:r>
          <w:rPr>
            <w:rFonts w:ascii="仿宋" w:eastAsia="仿宋" w:hAnsi="仿宋" w:cs="仿宋" w:hint="eastAsia"/>
            <w:lang w:eastAsia="zh-CN"/>
          </w:rPr>
          <w:t>(四)、利润率高</w:t>
        </w:r>
        <w:r>
          <w:tab/>
        </w:r>
        <w:r>
          <w:fldChar w:fldCharType="begin"/>
        </w:r>
        <w:r>
          <w:instrText xml:space="preserve"> PAGEREF _Toc14315 \h </w:instrText>
        </w:r>
        <w:r>
          <w:fldChar w:fldCharType="separate"/>
        </w:r>
        <w:r>
          <w:t>62</w:t>
        </w:r>
        <w:r>
          <w:fldChar w:fldCharType="end"/>
        </w:r>
      </w:hyperlink>
    </w:p>
    <w:p>
      <w:pPr>
        <w:pStyle w:val="TOC1"/>
        <w:tabs>
          <w:tab w:val="right" w:leader="dot" w:pos="8306"/>
        </w:tabs>
      </w:pPr>
      <w:hyperlink w:anchor="_Toc32622" w:history="1">
        <w:r>
          <w:rPr>
            <w:rFonts w:ascii="仿宋" w:eastAsia="仿宋" w:hAnsi="仿宋" w:cs="仿宋" w:hint="eastAsia"/>
            <w:lang w:eastAsia="zh-CN"/>
          </w:rPr>
          <w:t>十三、土壤修复项目实施保障措施</w:t>
        </w:r>
        <w:r>
          <w:tab/>
        </w:r>
        <w:r>
          <w:fldChar w:fldCharType="begin"/>
        </w:r>
        <w:r>
          <w:instrText xml:space="preserve"> PAGEREF _Toc32622 \h </w:instrText>
        </w:r>
        <w:r>
          <w:fldChar w:fldCharType="separate"/>
        </w:r>
        <w:r>
          <w:t>64</w:t>
        </w:r>
        <w:r>
          <w:fldChar w:fldCharType="end"/>
        </w:r>
      </w:hyperlink>
    </w:p>
    <w:p>
      <w:pPr>
        <w:pStyle w:val="TOC2"/>
        <w:tabs>
          <w:tab w:val="right" w:leader="dot" w:pos="8306"/>
        </w:tabs>
      </w:pPr>
      <w:hyperlink w:anchor="_Toc5235" w:history="1">
        <w:r>
          <w:rPr>
            <w:rFonts w:ascii="仿宋" w:eastAsia="仿宋" w:hAnsi="仿宋" w:cs="仿宋" w:hint="eastAsia"/>
            <w:lang w:eastAsia="zh-CN"/>
          </w:rPr>
          <w:t>(一)、土壤修复项目实施保障机制</w:t>
        </w:r>
        <w:r>
          <w:tab/>
        </w:r>
        <w:r>
          <w:fldChar w:fldCharType="begin"/>
        </w:r>
        <w:r>
          <w:instrText xml:space="preserve"> PAGEREF _Toc5235 \h </w:instrText>
        </w:r>
        <w:r>
          <w:fldChar w:fldCharType="separate"/>
        </w:r>
        <w:r>
          <w:t>64</w:t>
        </w:r>
        <w:r>
          <w:fldChar w:fldCharType="end"/>
        </w:r>
      </w:hyperlink>
    </w:p>
    <w:p>
      <w:pPr>
        <w:pStyle w:val="TOC2"/>
        <w:tabs>
          <w:tab w:val="right" w:leader="dot" w:pos="8306"/>
        </w:tabs>
      </w:pPr>
      <w:hyperlink w:anchor="_Toc22502" w:history="1">
        <w:r>
          <w:rPr>
            <w:rFonts w:ascii="仿宋" w:eastAsia="仿宋" w:hAnsi="仿宋" w:cs="仿宋" w:hint="eastAsia"/>
            <w:lang w:eastAsia="zh-CN"/>
          </w:rPr>
          <w:t>(二)、土壤修复项目法律合规要求</w:t>
        </w:r>
        <w:r>
          <w:tab/>
        </w:r>
        <w:r>
          <w:fldChar w:fldCharType="begin"/>
        </w:r>
        <w:r>
          <w:instrText xml:space="preserve"> PAGEREF _Toc22502 \h </w:instrText>
        </w:r>
        <w:r>
          <w:fldChar w:fldCharType="separate"/>
        </w:r>
        <w:r>
          <w:t>67</w:t>
        </w:r>
        <w:r>
          <w:fldChar w:fldCharType="end"/>
        </w:r>
      </w:hyperlink>
    </w:p>
    <w:p>
      <w:pPr>
        <w:pStyle w:val="TOC2"/>
        <w:tabs>
          <w:tab w:val="right" w:leader="dot" w:pos="8306"/>
        </w:tabs>
      </w:pPr>
      <w:hyperlink w:anchor="_Toc30328" w:history="1">
        <w:r>
          <w:rPr>
            <w:rFonts w:ascii="仿宋" w:eastAsia="仿宋" w:hAnsi="仿宋" w:cs="仿宋" w:hint="eastAsia"/>
            <w:lang w:eastAsia="zh-CN"/>
          </w:rPr>
          <w:t>(三)、土壤修复项目合同管理与法律事务</w:t>
        </w:r>
        <w:r>
          <w:tab/>
        </w:r>
        <w:r>
          <w:fldChar w:fldCharType="begin"/>
        </w:r>
        <w:r>
          <w:instrText xml:space="preserve"> PAGEREF _Toc30328 \h </w:instrText>
        </w:r>
        <w:r>
          <w:fldChar w:fldCharType="separate"/>
        </w:r>
        <w:r>
          <w:t>71</w:t>
        </w:r>
        <w:r>
          <w:fldChar w:fldCharType="end"/>
        </w:r>
      </w:hyperlink>
    </w:p>
    <w:p>
      <w:pPr>
        <w:pStyle w:val="TOC2"/>
        <w:tabs>
          <w:tab w:val="right" w:leader="dot" w:pos="8306"/>
        </w:tabs>
      </w:pPr>
      <w:hyperlink w:anchor="_Toc20144" w:history="1">
        <w:r>
          <w:rPr>
            <w:rFonts w:ascii="仿宋" w:eastAsia="仿宋" w:hAnsi="仿宋" w:cs="仿宋" w:hint="eastAsia"/>
            <w:lang w:eastAsia="zh-CN"/>
          </w:rPr>
          <w:t>(四)、土壤修复项目知识产权保护策略</w:t>
        </w:r>
        <w:r>
          <w:tab/>
        </w:r>
        <w:r>
          <w:fldChar w:fldCharType="begin"/>
        </w:r>
        <w:r>
          <w:instrText xml:space="preserve"> PAGEREF _Toc20144 \h </w:instrText>
        </w:r>
        <w:r>
          <w:fldChar w:fldCharType="separate"/>
        </w:r>
        <w:r>
          <w:t>78</w:t>
        </w:r>
        <w:r>
          <w:fldChar w:fldCharType="end"/>
        </w:r>
      </w:hyperlink>
    </w:p>
    <w:p>
      <w:pPr>
        <w:pStyle w:val="TOC1"/>
        <w:tabs>
          <w:tab w:val="right" w:leader="dot" w:pos="8306"/>
        </w:tabs>
      </w:pPr>
      <w:hyperlink w:anchor="_Toc7730" w:history="1">
        <w:r>
          <w:rPr>
            <w:rFonts w:ascii="仿宋" w:eastAsia="仿宋" w:hAnsi="仿宋" w:cs="仿宋" w:hint="eastAsia"/>
            <w:lang w:eastAsia="zh-CN"/>
          </w:rPr>
          <w:t>十四、质量管理体系</w:t>
        </w:r>
        <w:r>
          <w:tab/>
        </w:r>
        <w:r>
          <w:fldChar w:fldCharType="begin"/>
        </w:r>
        <w:r>
          <w:instrText xml:space="preserve"> PAGEREF _Toc7730 \h </w:instrText>
        </w:r>
        <w:r>
          <w:fldChar w:fldCharType="separate"/>
        </w:r>
        <w:r>
          <w:t>80</w:t>
        </w:r>
        <w:r>
          <w:fldChar w:fldCharType="end"/>
        </w:r>
      </w:hyperlink>
    </w:p>
    <w:p>
      <w:pPr>
        <w:pStyle w:val="TOC2"/>
        <w:tabs>
          <w:tab w:val="right" w:leader="dot" w:pos="8306"/>
        </w:tabs>
      </w:pPr>
      <w:hyperlink w:anchor="_Toc2907" w:history="1">
        <w:r>
          <w:rPr>
            <w:rFonts w:ascii="仿宋" w:eastAsia="仿宋" w:hAnsi="仿宋" w:cs="仿宋" w:hint="eastAsia"/>
            <w:lang w:eastAsia="zh-CN"/>
          </w:rPr>
          <w:t>(一)、质量目标与方针</w:t>
        </w:r>
        <w:r>
          <w:tab/>
        </w:r>
        <w:r>
          <w:fldChar w:fldCharType="begin"/>
        </w:r>
        <w:r>
          <w:instrText xml:space="preserve"> PAGEREF _Toc2907 \h </w:instrText>
        </w:r>
        <w:r>
          <w:fldChar w:fldCharType="separate"/>
        </w:r>
        <w:r>
          <w:t>80</w:t>
        </w:r>
        <w:r>
          <w:fldChar w:fldCharType="end"/>
        </w:r>
      </w:hyperlink>
    </w:p>
    <w:p>
      <w:pPr>
        <w:pStyle w:val="TOC2"/>
        <w:tabs>
          <w:tab w:val="right" w:leader="dot" w:pos="8306"/>
        </w:tabs>
      </w:pPr>
      <w:hyperlink w:anchor="_Toc17476" w:history="1">
        <w:r>
          <w:rPr>
            <w:rFonts w:ascii="仿宋" w:eastAsia="仿宋" w:hAnsi="仿宋" w:cs="仿宋" w:hint="eastAsia"/>
            <w:lang w:eastAsia="zh-CN"/>
          </w:rPr>
          <w:t>(二)、质量管理责任</w:t>
        </w:r>
        <w:r>
          <w:tab/>
        </w:r>
        <w:r>
          <w:fldChar w:fldCharType="begin"/>
        </w:r>
        <w:r>
          <w:instrText xml:space="preserve"> PAGEREF _Toc17476 \h </w:instrText>
        </w:r>
        <w:r>
          <w:fldChar w:fldCharType="separate"/>
        </w:r>
        <w:r>
          <w:t>81</w:t>
        </w:r>
        <w:r>
          <w:fldChar w:fldCharType="end"/>
        </w:r>
      </w:hyperlink>
    </w:p>
    <w:p>
      <w:pPr>
        <w:pStyle w:val="TOC2"/>
        <w:tabs>
          <w:tab w:val="right" w:leader="dot" w:pos="8306"/>
        </w:tabs>
      </w:pPr>
      <w:hyperlink w:anchor="_Toc7689" w:history="1">
        <w:r>
          <w:rPr>
            <w:rFonts w:ascii="仿宋" w:eastAsia="仿宋" w:hAnsi="仿宋" w:cs="仿宋" w:hint="eastAsia"/>
            <w:lang w:eastAsia="zh-CN"/>
          </w:rPr>
          <w:t>(三)、质量管理体系文件</w:t>
        </w:r>
        <w:r>
          <w:tab/>
        </w:r>
        <w:r>
          <w:fldChar w:fldCharType="begin"/>
        </w:r>
        <w:r>
          <w:instrText xml:space="preserve"> PAGEREF _Toc7689 \h </w:instrText>
        </w:r>
        <w:r>
          <w:fldChar w:fldCharType="separate"/>
        </w:r>
        <w:r>
          <w:t>82</w:t>
        </w:r>
        <w:r>
          <w:fldChar w:fldCharType="end"/>
        </w:r>
      </w:hyperlink>
    </w:p>
    <w:p>
      <w:pPr>
        <w:pStyle w:val="TOC2"/>
        <w:tabs>
          <w:tab w:val="right" w:leader="dot" w:pos="8306"/>
        </w:tabs>
      </w:pPr>
      <w:hyperlink w:anchor="_Toc12846" w:history="1">
        <w:r>
          <w:rPr>
            <w:rFonts w:ascii="仿宋" w:eastAsia="仿宋" w:hAnsi="仿宋" w:cs="仿宋" w:hint="eastAsia"/>
            <w:lang w:eastAsia="zh-CN"/>
          </w:rPr>
          <w:t>(四)、质量培训与教育</w:t>
        </w:r>
        <w:r>
          <w:tab/>
        </w:r>
        <w:r>
          <w:fldChar w:fldCharType="begin"/>
        </w:r>
        <w:r>
          <w:instrText xml:space="preserve"> PAGEREF _Toc12846 \h </w:instrText>
        </w:r>
        <w:r>
          <w:fldChar w:fldCharType="separate"/>
        </w:r>
        <w:r>
          <w:t>85</w:t>
        </w:r>
        <w:r>
          <w:fldChar w:fldCharType="end"/>
        </w:r>
      </w:hyperlink>
    </w:p>
    <w:p>
      <w:pPr>
        <w:pStyle w:val="TOC2"/>
        <w:tabs>
          <w:tab w:val="right" w:leader="dot" w:pos="8306"/>
        </w:tabs>
      </w:pPr>
      <w:hyperlink w:anchor="_Toc17558" w:history="1">
        <w:r>
          <w:rPr>
            <w:rFonts w:ascii="仿宋" w:eastAsia="仿宋" w:hAnsi="仿宋" w:cs="仿宋" w:hint="eastAsia"/>
            <w:lang w:eastAsia="zh-CN"/>
          </w:rPr>
          <w:t>(五)、质量审核与评价</w:t>
        </w:r>
        <w:r>
          <w:tab/>
        </w:r>
        <w:r>
          <w:fldChar w:fldCharType="begin"/>
        </w:r>
        <w:r>
          <w:instrText xml:space="preserve"> PAGEREF _Toc17558 \h </w:instrText>
        </w:r>
        <w:r>
          <w:fldChar w:fldCharType="separate"/>
        </w:r>
        <w:r>
          <w:t>86</w:t>
        </w:r>
        <w:r>
          <w:fldChar w:fldCharType="end"/>
        </w:r>
      </w:hyperlink>
    </w:p>
    <w:p>
      <w:pPr>
        <w:pStyle w:val="TOC2"/>
        <w:tabs>
          <w:tab w:val="right" w:leader="dot" w:pos="8306"/>
        </w:tabs>
      </w:pPr>
      <w:hyperlink w:anchor="_Toc18247" w:history="1">
        <w:r>
          <w:rPr>
            <w:rFonts w:ascii="仿宋" w:eastAsia="仿宋" w:hAnsi="仿宋" w:cs="仿宋" w:hint="eastAsia"/>
            <w:lang w:eastAsia="zh-CN"/>
          </w:rPr>
          <w:t>(六)、不符合与纠正措施</w:t>
        </w:r>
        <w:r>
          <w:tab/>
        </w:r>
        <w:r>
          <w:fldChar w:fldCharType="begin"/>
        </w:r>
        <w:r>
          <w:instrText xml:space="preserve"> PAGEREF _Toc18247 \h </w:instrText>
        </w:r>
        <w:r>
          <w:fldChar w:fldCharType="separate"/>
        </w:r>
        <w:r>
          <w:t>87</w:t>
        </w:r>
        <w:r>
          <w:fldChar w:fldCharType="end"/>
        </w:r>
      </w:hyperlink>
    </w:p>
    <w:p>
      <w:pPr>
        <w:pStyle w:val="TOC1"/>
        <w:tabs>
          <w:tab w:val="right" w:leader="dot" w:pos="8306"/>
        </w:tabs>
      </w:pPr>
      <w:hyperlink w:anchor="_Toc24098" w:history="1">
        <w:r>
          <w:rPr>
            <w:rFonts w:ascii="仿宋" w:eastAsia="仿宋" w:hAnsi="仿宋" w:cs="仿宋" w:hint="eastAsia"/>
            <w:lang w:eastAsia="zh-CN"/>
          </w:rPr>
          <w:t>十五、土壤修复项目工程方案分析</w:t>
        </w:r>
        <w:r>
          <w:tab/>
        </w:r>
        <w:r>
          <w:fldChar w:fldCharType="begin"/>
        </w:r>
        <w:r>
          <w:instrText xml:space="preserve"> PAGEREF _Toc24098 \h </w:instrText>
        </w:r>
        <w:r>
          <w:fldChar w:fldCharType="separate"/>
        </w:r>
        <w:r>
          <w:t>88</w:t>
        </w:r>
        <w:r>
          <w:fldChar w:fldCharType="end"/>
        </w:r>
      </w:hyperlink>
    </w:p>
    <w:p>
      <w:pPr>
        <w:pStyle w:val="TOC2"/>
        <w:tabs>
          <w:tab w:val="right" w:leader="dot" w:pos="8306"/>
        </w:tabs>
      </w:pPr>
      <w:hyperlink w:anchor="_Toc5817" w:history="1">
        <w:r>
          <w:rPr>
            <w:rFonts w:ascii="仿宋" w:eastAsia="仿宋" w:hAnsi="仿宋" w:cs="仿宋" w:hint="eastAsia"/>
            <w:lang w:eastAsia="zh-CN"/>
          </w:rPr>
          <w:t>(一)、建筑工程设计原则</w:t>
        </w:r>
        <w:r>
          <w:tab/>
        </w:r>
        <w:r>
          <w:fldChar w:fldCharType="begin"/>
        </w:r>
        <w:r>
          <w:instrText xml:space="preserve"> PAGEREF _Toc5817 \h </w:instrText>
        </w:r>
        <w:r>
          <w:fldChar w:fldCharType="separate"/>
        </w:r>
        <w:r>
          <w:t>88</w:t>
        </w:r>
        <w:r>
          <w:fldChar w:fldCharType="end"/>
        </w:r>
      </w:hyperlink>
    </w:p>
    <w:p>
      <w:pPr>
        <w:pStyle w:val="TOC2"/>
        <w:tabs>
          <w:tab w:val="right" w:leader="dot" w:pos="8306"/>
        </w:tabs>
      </w:pPr>
      <w:hyperlink w:anchor="_Toc10160" w:history="1">
        <w:r>
          <w:rPr>
            <w:rFonts w:ascii="仿宋" w:eastAsia="仿宋" w:hAnsi="仿宋" w:cs="仿宋" w:hint="eastAsia"/>
            <w:lang w:eastAsia="zh-CN"/>
          </w:rPr>
          <w:t>(二)、土建工程建设指标</w:t>
        </w:r>
        <w:r>
          <w:tab/>
        </w:r>
        <w:r>
          <w:fldChar w:fldCharType="begin"/>
        </w:r>
        <w:r>
          <w:instrText xml:space="preserve"> PAGEREF _Toc10160 \h </w:instrText>
        </w:r>
        <w:r>
          <w:fldChar w:fldCharType="separate"/>
        </w:r>
        <w:r>
          <w:t>91</w:t>
        </w:r>
        <w:r>
          <w:fldChar w:fldCharType="end"/>
        </w:r>
      </w:hyperlink>
    </w:p>
    <w:p>
      <w:pPr>
        <w:pStyle w:val="TOC1"/>
        <w:tabs>
          <w:tab w:val="right" w:leader="dot" w:pos="8306"/>
        </w:tabs>
      </w:pPr>
      <w:hyperlink w:anchor="_Toc28168" w:history="1">
        <w:r>
          <w:rPr>
            <w:rFonts w:ascii="仿宋" w:eastAsia="仿宋" w:hAnsi="仿宋" w:cs="仿宋" w:hint="eastAsia"/>
            <w:lang w:eastAsia="zh-CN"/>
          </w:rPr>
          <w:t>十六、利益相关者分析与沟通计划</w:t>
        </w:r>
        <w:r>
          <w:tab/>
        </w:r>
        <w:r>
          <w:fldChar w:fldCharType="begin"/>
        </w:r>
        <w:r>
          <w:instrText xml:space="preserve"> PAGEREF _Toc28168 \h </w:instrText>
        </w:r>
        <w:r>
          <w:fldChar w:fldCharType="separate"/>
        </w:r>
        <w:r>
          <w:t>93</w:t>
        </w:r>
        <w:r>
          <w:fldChar w:fldCharType="end"/>
        </w:r>
      </w:hyperlink>
    </w:p>
    <w:p>
      <w:pPr>
        <w:pStyle w:val="TOC2"/>
        <w:tabs>
          <w:tab w:val="right" w:leader="dot" w:pos="8306"/>
        </w:tabs>
      </w:pPr>
      <w:hyperlink w:anchor="_Toc29432" w:history="1">
        <w:r>
          <w:rPr>
            <w:rFonts w:ascii="仿宋" w:eastAsia="仿宋" w:hAnsi="仿宋" w:cs="仿宋" w:hint="eastAsia"/>
            <w:lang w:eastAsia="zh-CN"/>
          </w:rPr>
          <w:t>(一)、利益相关者分析</w:t>
        </w:r>
        <w:r>
          <w:tab/>
        </w:r>
        <w:r>
          <w:fldChar w:fldCharType="begin"/>
        </w:r>
        <w:r>
          <w:instrText xml:space="preserve"> PAGEREF _Toc29432 \h </w:instrText>
        </w:r>
        <w:r>
          <w:fldChar w:fldCharType="separate"/>
        </w:r>
        <w:r>
          <w:t>93</w:t>
        </w:r>
        <w:r>
          <w:fldChar w:fldCharType="end"/>
        </w:r>
      </w:hyperlink>
    </w:p>
    <w:p>
      <w:pPr>
        <w:pStyle w:val="TOC2"/>
        <w:tabs>
          <w:tab w:val="right" w:leader="dot" w:pos="8306"/>
        </w:tabs>
      </w:pPr>
      <w:hyperlink w:anchor="_Toc20784" w:history="1">
        <w:r>
          <w:rPr>
            <w:rFonts w:ascii="仿宋" w:eastAsia="仿宋" w:hAnsi="仿宋" w:cs="仿宋" w:hint="eastAsia"/>
            <w:lang w:eastAsia="zh-CN"/>
          </w:rPr>
          <w:t>(二)、沟通计划</w:t>
        </w:r>
        <w:r>
          <w:tab/>
        </w:r>
        <w:r>
          <w:fldChar w:fldCharType="begin"/>
        </w:r>
        <w:r>
          <w:instrText xml:space="preserve"> PAGEREF _Toc20784 \h </w:instrText>
        </w:r>
        <w:r>
          <w:fldChar w:fldCharType="separate"/>
        </w:r>
        <w:r>
          <w:t>94</w:t>
        </w:r>
        <w:r>
          <w:fldChar w:fldCharType="end"/>
        </w:r>
      </w:hyperlink>
    </w:p>
    <w:p>
      <w:pPr>
        <w:pStyle w:val="TOC1"/>
        <w:tabs>
          <w:tab w:val="right" w:leader="dot" w:pos="8306"/>
        </w:tabs>
      </w:pPr>
      <w:hyperlink w:anchor="_Toc20645" w:history="1">
        <w:r>
          <w:rPr>
            <w:rFonts w:ascii="仿宋" w:eastAsia="仿宋" w:hAnsi="仿宋" w:cs="仿宋" w:hint="eastAsia"/>
            <w:lang w:eastAsia="zh-CN"/>
          </w:rPr>
          <w:t>十七、供应链管理</w:t>
        </w:r>
        <w:r>
          <w:tab/>
        </w:r>
        <w:r>
          <w:fldChar w:fldCharType="begin"/>
        </w:r>
        <w:r>
          <w:instrText xml:space="preserve"> PAGEREF _Toc20645 \h </w:instrText>
        </w:r>
        <w:r>
          <w:fldChar w:fldCharType="separate"/>
        </w:r>
        <w:r>
          <w:t>95</w:t>
        </w:r>
        <w:r>
          <w:fldChar w:fldCharType="end"/>
        </w:r>
      </w:hyperlink>
    </w:p>
    <w:p>
      <w:pPr>
        <w:pStyle w:val="TOC2"/>
        <w:tabs>
          <w:tab w:val="right" w:leader="dot" w:pos="8306"/>
        </w:tabs>
      </w:pPr>
      <w:hyperlink w:anchor="_Toc8288" w:history="1">
        <w:r>
          <w:rPr>
            <w:rFonts w:ascii="仿宋" w:eastAsia="仿宋" w:hAnsi="仿宋" w:cs="仿宋" w:hint="eastAsia"/>
            <w:lang w:eastAsia="zh-CN"/>
          </w:rPr>
          <w:t>(一)、供应链战略规划</w:t>
        </w:r>
        <w:r>
          <w:tab/>
        </w:r>
        <w:r>
          <w:fldChar w:fldCharType="begin"/>
        </w:r>
        <w:r>
          <w:instrText xml:space="preserve"> PAGEREF _Toc8288 \h </w:instrText>
        </w:r>
        <w:r>
          <w:fldChar w:fldCharType="separate"/>
        </w:r>
        <w:r>
          <w:t>95</w:t>
        </w:r>
        <w:r>
          <w:fldChar w:fldCharType="end"/>
        </w:r>
      </w:hyperlink>
    </w:p>
    <w:p>
      <w:pPr>
        <w:pStyle w:val="TOC2"/>
        <w:tabs>
          <w:tab w:val="right" w:leader="dot" w:pos="8306"/>
        </w:tabs>
      </w:pPr>
      <w:hyperlink w:anchor="_Toc12684" w:history="1">
        <w:r>
          <w:rPr>
            <w:rFonts w:ascii="仿宋" w:eastAsia="仿宋" w:hAnsi="仿宋" w:cs="仿宋" w:hint="eastAsia"/>
            <w:lang w:eastAsia="zh-CN"/>
          </w:rPr>
          <w:t>(二)、供应商选择与合作</w:t>
        </w:r>
        <w:r>
          <w:tab/>
        </w:r>
        <w:r>
          <w:fldChar w:fldCharType="begin"/>
        </w:r>
        <w:r>
          <w:instrText xml:space="preserve"> PAGEREF _Toc12684 \h </w:instrText>
        </w:r>
        <w:r>
          <w:fldChar w:fldCharType="separate"/>
        </w:r>
        <w:r>
          <w:t>97</w:t>
        </w:r>
        <w:r>
          <w:fldChar w:fldCharType="end"/>
        </w:r>
      </w:hyperlink>
    </w:p>
    <w:p>
      <w:pPr>
        <w:pStyle w:val="TOC2"/>
        <w:tabs>
          <w:tab w:val="right" w:leader="dot" w:pos="8306"/>
        </w:tabs>
      </w:pPr>
      <w:hyperlink w:anchor="_Toc31962" w:history="1">
        <w:r>
          <w:rPr>
            <w:rFonts w:ascii="仿宋" w:eastAsia="仿宋" w:hAnsi="仿宋" w:cs="仿宋" w:hint="eastAsia"/>
            <w:lang w:eastAsia="zh-CN"/>
          </w:rPr>
          <w:t>(三)、物流与库存管理</w:t>
        </w:r>
        <w:r>
          <w:tab/>
        </w:r>
        <w:r>
          <w:fldChar w:fldCharType="begin"/>
        </w:r>
        <w:r>
          <w:instrText xml:space="preserve"> PAGEREF _Toc31962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132"/>
      <w:r>
        <w:rPr>
          <w:rFonts w:ascii="仿宋" w:eastAsia="仿宋" w:hAnsi="仿宋" w:cs="仿宋" w:hint="eastAsia"/>
          <w:sz w:val="28"/>
          <w:lang w:eastAsia="zh-CN"/>
        </w:rPr>
        <w:t>一、土壤修复项目土建工程</w:t>
      </w:r>
      <w:bookmarkEnd w:id="2"/>
    </w:p>
    <w:p>
      <w:pPr>
        <w:pStyle w:val="Heading2"/>
        <w:rPr>
          <w:rFonts w:ascii="仿宋" w:eastAsia="仿宋" w:hAnsi="仿宋" w:cs="仿宋" w:hint="eastAsia"/>
          <w:lang w:eastAsia="zh-CN"/>
        </w:rPr>
      </w:pPr>
      <w:bookmarkStart w:id="3" w:name="_Toc1505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在土壤修复项目的建筑工程设计中，我们将秉承一系列重要的设计原则，以确保土壤修复项目建筑在功能、美观、可持续性等方面达到最佳效果。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首要原则是确保建筑的功能性得到最大化的发挥。我们将充分理解土壤修复项目的实际需求，合理布局各个功能区域，保证建筑在满足业务需求的同时，提供高效的工作环境。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在建筑设计中，我们将综合考虑建设和运营成本。通过精细的经济效益分析，确保设计方案在高效利用资源的同时，对土壤修复项目的长期盈利能力有积极的贡献。</w:t>
      </w:r>
    </w:p>
    <w:p>
      <w:pPr>
        <w:pStyle w:val="Heading2"/>
        <w:ind w:firstLine="560" w:firstLineChars="200"/>
        <w:rPr>
          <w:rFonts w:ascii="仿宋" w:eastAsia="仿宋" w:hAnsi="仿宋" w:cs="仿宋" w:hint="eastAsia"/>
          <w:sz w:val="28"/>
          <w:lang w:eastAsia="zh-CN"/>
        </w:rPr>
      </w:pPr>
      <w:bookmarkStart w:id="4" w:name="_Toc1611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土壤修复项目的土建工程设计中，我们将精准设定设计年限，结合土壤修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土壤修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29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土壤修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土壤修复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土壤修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88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本期工程土壤修复项目预计总建筑面积XXX平方米，其中：计容建筑面积XXX平方米，计划建筑工程投资XX万元，占土壤修复项目总投资的XX%。</w:t>
      </w:r>
    </w:p>
    <w:p>
      <w:pPr>
        <w:pStyle w:val="Heading1"/>
        <w:ind w:firstLine="560" w:firstLineChars="200"/>
        <w:rPr>
          <w:rFonts w:ascii="仿宋" w:eastAsia="仿宋" w:hAnsi="仿宋" w:cs="仿宋" w:hint="eastAsia"/>
          <w:sz w:val="28"/>
          <w:lang w:eastAsia="zh-CN"/>
        </w:rPr>
      </w:pPr>
      <w:bookmarkStart w:id="7" w:name="_Toc482"/>
      <w:r>
        <w:rPr>
          <w:rFonts w:ascii="仿宋" w:eastAsia="仿宋" w:hAnsi="仿宋" w:cs="仿宋" w:hint="eastAsia"/>
          <w:sz w:val="28"/>
          <w:lang w:eastAsia="zh-CN"/>
        </w:rPr>
        <w:t>二、土壤修复项目文档管理</w:t>
      </w:r>
      <w:bookmarkEnd w:id="7"/>
    </w:p>
    <w:p>
      <w:pPr>
        <w:pStyle w:val="Heading2"/>
        <w:rPr>
          <w:rFonts w:ascii="仿宋" w:eastAsia="仿宋" w:hAnsi="仿宋" w:cs="仿宋" w:hint="eastAsia"/>
          <w:lang w:eastAsia="zh-CN"/>
        </w:rPr>
      </w:pPr>
      <w:bookmarkStart w:id="8" w:name="_Toc22871"/>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土壤修复项目高度重视文档的质量和准确性，以支持土壤修复项目的各项活动和决策。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土壤修复项目文档的编制始于土壤修复项目计划的初期，我们制定了详细的文档编制计划，明确了每个文档的内容、格式和编写责任人。在土壤修复项目启动阶段，我们首先编制了土壤修复项目章程，明确定义了土壤修复项目的目标、范围、风险等关键要素。随后，土壤修复项目团队根据计划陆续编制了需求文档、设计文档、测试文档等各类文档，确保土壤修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土壤修复项目管理中的重要环节，旨在确保土壤修复项目文档符合质量标准和土壤修复项目需求。在土壤修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除了内部审查，我们还进行了外部审查，邀请土壤修复项目相关利益方和专业领域的专家对文档进行独立审查。这有助于获取更全面、客观的反馈，确保土壤修复项目文档不仅符合内部标准，也满足外部需求。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土壤修复项目在文档编制与审查方面建立了严格的管理机制，通过规范的流程和多维度的审查，确保土壤修复项目文档的质量、准确性和可靠性，为土壤修复项目的顺利推进提供了有力支持。</w:t>
      </w:r>
    </w:p>
    <w:p>
      <w:pPr>
        <w:pStyle w:val="Heading2"/>
        <w:ind w:firstLine="560" w:firstLineChars="200"/>
        <w:rPr>
          <w:rFonts w:ascii="仿宋" w:eastAsia="仿宋" w:hAnsi="仿宋" w:cs="仿宋" w:hint="eastAsia"/>
          <w:sz w:val="28"/>
          <w:lang w:eastAsia="zh-CN"/>
        </w:rPr>
      </w:pPr>
      <w:bookmarkStart w:id="9" w:name="_Toc22043"/>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在土壤修复项目中，我们致力于优化文档发布与分发过程，以确保信息的高效传递和团队间协作的顺畅进行。以下是我们采取的关键优化策略：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我们通过多渠道发布文档，包括电子邮件、土壤修复项目管理平台、内部网站等，以满足不同团队成员的偏好和需求。多渠道发布确保了信息的全面覆盖。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我们采用了精细的权限控制，确保只有授权人员可以访问敏感信息。这种安全措施保护了土壤修复项目文档的机密性，防止了未经授权的信息泄露。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89"/>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文档存档与归档是土壤修复项目生命周期中一个至关重要的环节，直接关系到土壤修复项目信息的长期保存和历史记录的完整性。在土壤修复项目中，我们实施了一系列有效的文档存档与归档管理策略：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5134"/>
      <w:r>
        <w:rPr>
          <w:rFonts w:ascii="仿宋" w:eastAsia="仿宋" w:hAnsi="仿宋" w:cs="仿宋" w:hint="eastAsia"/>
          <w:sz w:val="28"/>
          <w:lang w:eastAsia="zh-CN"/>
        </w:rPr>
        <w:t>三、土壤修复项目绩效评估</w:t>
      </w:r>
      <w:bookmarkEnd w:id="11"/>
    </w:p>
    <w:p>
      <w:pPr>
        <w:pStyle w:val="Heading2"/>
        <w:rPr>
          <w:rFonts w:ascii="仿宋" w:eastAsia="仿宋" w:hAnsi="仿宋" w:cs="仿宋" w:hint="eastAsia"/>
          <w:lang w:eastAsia="zh-CN"/>
        </w:rPr>
      </w:pPr>
      <w:bookmarkStart w:id="12" w:name="_Toc523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土壤修复项目中，我们设计了一套全面的绩效评估指标，以确保土壤修复项目的可控和成功交付。这些指标跨足土壤修复项目目标、成本、进度和质量等多个维度，为我们提供了全面洞察土壤修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修复项目目标达成率是我们关注的首要指标。我们设定了明确的目标，并通过定期监测和评估，迅速发现并应对潜在的目标偏差。这为土壤修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成本绩效是另一个核心关注点。通过实际成本与预算成本的对比分析，我们深入了解成本差异的原因，及时调整资源分配，保持土壤修复项目在经济效益方面的合理水平。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修复项目进度作为关键的绩效指标之一，得到了精心的关注。我们制定了详细的土壤修复项目进度计划，并设立了进度符合度指标，确保实际进度与计划进度保持一致。这使我们能够快速发现和解决潜在的进度问题，保持土壤修复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土壤修复项目绩效的不可或缺的一环。我们引入了一系列的质量标准和客户满意度指标，以确保土壤修复项目交付的成果在质量上达到或超越预期水平。通过持续监测这些指标，我们努力提升土壤修复项目整体质量水平，为土壤修复项目的成功交付提供有力保障。通过这些科学且全面的绩效评估，我们能够更好地引导土壤修复项目的持续改进，确保土壤修复项目目标的顺利达成。</w:t>
      </w:r>
    </w:p>
    <w:p>
      <w:pPr>
        <w:pStyle w:val="Heading2"/>
        <w:ind w:firstLine="560" w:firstLineChars="200"/>
        <w:rPr>
          <w:rFonts w:ascii="仿宋" w:eastAsia="仿宋" w:hAnsi="仿宋" w:cs="仿宋" w:hint="eastAsia"/>
          <w:sz w:val="28"/>
          <w:lang w:eastAsia="zh-CN"/>
        </w:rPr>
      </w:pPr>
      <w:bookmarkStart w:id="13" w:name="_Toc1896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绩效评估是土壤修复项目中的关键环节，为确保土壤修复项目达到预期目标，我们采用了多层次、多维度的绩效评估方法。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土壤修复项目的战略目标对齐，确保每个决策和行动都与土壤修复项目整体目标保持一致。团队会定期召开战略对齐会议，审视当前工作与土壤修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土壤修复项目进度、质量、成本和风险等方面。这些指标通过数据收集和分析，为土壤修复项目管理团队提供了客观的评估依据。例如，我们通过土壤修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绩效评估不仅仅停留在土壤修复项目内部，还考虑了土壤修复项目对外部环境的影响。我们定期进行干系人满意度调查，以了解各利益相关方对土壤修复项目的期望和满意度，并及时做出调整。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这种多层次、多角度的绩效评估方法，使得我们能够全面了解土壤修复项目的运行状态，及时做出调整，确保土壤修复项目在不断变化的环境中保持稳健前行。</w:t>
      </w:r>
    </w:p>
    <w:p>
      <w:pPr>
        <w:pStyle w:val="Heading2"/>
        <w:ind w:firstLine="560" w:firstLineChars="200"/>
        <w:rPr>
          <w:rFonts w:ascii="仿宋" w:eastAsia="仿宋" w:hAnsi="仿宋" w:cs="仿宋" w:hint="eastAsia"/>
          <w:sz w:val="28"/>
          <w:lang w:eastAsia="zh-CN"/>
        </w:rPr>
      </w:pPr>
      <w:bookmarkStart w:id="14" w:name="_Toc225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为了确保土壤修复项目的有效管理和不断优化，我们采用了精心设计的绩效评估周期。这个周期旨在实现灵活、实时和全面的评估，以适应土壤修复项目执行中的各种挑战。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土壤修复项目的不同需求，分为短期、中期和长期。短期评估关注每个迭代或工作周期，以及时发现和解决当前任务中的问题。中期评估涵盖几个迭代，深入了解整体土壤修复项目的趋势和性能。长期评估则着眼于整个土壤修复项目阶段，确保土壤修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土壤修复项目管理工具和协作平台，团队成员能够随时更新和分享土壤修复项目数据。这种实时性的反馈机制使我们能够及时察觉潜在问题，快速调整，保持土壤修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土壤修复项目的决策制定密不可分。每个周期的土壤修复项目回顾会议成为集体总结经验、识别问题深层次原因并找到创新解决方案的平台。这种定期的反思与调整机制使土壤修复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7880"/>
      <w:r>
        <w:rPr>
          <w:rFonts w:ascii="仿宋" w:eastAsia="仿宋" w:hAnsi="仿宋" w:cs="仿宋" w:hint="eastAsia"/>
          <w:sz w:val="28"/>
          <w:lang w:eastAsia="zh-CN"/>
        </w:rPr>
        <w:t>四、土壤修复项目概论</w:t>
      </w:r>
      <w:bookmarkEnd w:id="15"/>
    </w:p>
    <w:p>
      <w:pPr>
        <w:pStyle w:val="Heading2"/>
        <w:rPr>
          <w:rFonts w:ascii="仿宋" w:eastAsia="仿宋" w:hAnsi="仿宋" w:cs="仿宋" w:hint="eastAsia"/>
          <w:lang w:eastAsia="zh-CN"/>
        </w:rPr>
      </w:pPr>
      <w:bookmarkStart w:id="16" w:name="_Toc21194"/>
      <w:r>
        <w:rPr>
          <w:rFonts w:ascii="仿宋" w:eastAsia="仿宋" w:hAnsi="仿宋" w:cs="仿宋" w:hint="eastAsia"/>
          <w:lang w:eastAsia="zh-CN"/>
        </w:rPr>
        <w:t>(一)、土壤修复项目概况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修复项目的起源追溯至对市场的深入洞察。市场的不断演变与变革为土壤修复项目提供了难得的机遇。当前市场存在的需求缺口和变革的大环境共同构成了土壤修复项目的背景。这个土壤修复项目旨在充分利用市场机遇，填补行业中尚未满足的需求，为客户提供全新的解决方案。市场的变革和需求的增长使得这个土壤修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土壤修复项目名称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修复项目正式命名为土壤修复。这个名称不仅仅是一个标识，更代表了土壤修复项目的核心理念和愿景。它蕴含着土壤修复项目所要解决问题的关键字，具有强烈的表达和辨识度，为土壤修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土壤修复项目目标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土壤修复项目的核心目标是提供一种全新、高效的解决方案，满足客户日益增长的需求。土壤修复项目追求的不仅仅是满足市场需求，更是在市场中获得卓越的竞争优势。通过不断提升产品或服务的质量和创新水平，土壤修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土壤修复项目范围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修复项目全面涵盖了产品研发、制造、市场推广和售后服务，确保从产品设计到最终用户体验的全方位关注。这一全面的土壤修复项目范围是为了确保土壤修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土壤修复项目时间表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土壤修复项目计划在未来18个月内完成，包括研发、测试、市场试点和正式推出等不同阶段。这个时间表的合理设计是为了确保土壤修复项目各个阶段的顺利推进，以便按时交付高质量的成果。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土壤修复项目预算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土壤修复项目总预算估算为XX百万美元，主要分配在研发、市场推广、人员培训和运营等方面。这一充足的预算为土壤修复项目提供了充足的资源，确保土壤修复项目在各个方面都能取得优异的表现。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土壤修复项目风险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土壤修复项目可能面临的风险包括市场接受度低、技术难题、竞争激烈等。土壤修复项目团队已经制定了相应的风险应对计划，通过前瞻性的风险管理，确保土壤修复项目在面对不确定性时能够迅速做出应对。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土壤修复项目团队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土壤修复项目汇聚了一支经验丰富、多领域专业素养的核心团队，确保土壤修复项目在各个方面都能拥有高水平的执行力。团队的协同作战是土壤修复项目成功的关键因素之一。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土壤修复项目背景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土壤修复项目的背景根植于市场对更高效、创新产品的渴望，同时也受到科技发展对行业格局的深刻改变的影响。这为土壤修复项目提供了广阔的发展空间和市场需求。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土壤修复项目现状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截至目前，土壤修复项目已完成市场调研和技术验证，取得了初步的成功。这为土壤修复项目在未来的发展奠定了坚实的基础，为更远大的目标打下了坚实的基石。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0438"/>
      <w:r>
        <w:rPr>
          <w:rFonts w:ascii="仿宋" w:eastAsia="仿宋" w:hAnsi="仿宋" w:cs="仿宋" w:hint="eastAsia"/>
          <w:sz w:val="28"/>
          <w:lang w:eastAsia="zh-CN"/>
        </w:rPr>
        <w:t>(二)、土壤修复项目目标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keyword》土壤修复项目首要业务目标是在市场中占据有利地位，实现产品/服务的成功推广和销售。通过不断提升产品质量、创新性，土壤修复项目追求成为行业中的领导者，赢得更多客户的青睐。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在科技迅速发展的时代，土壤修复项目着眼于技术创新。通过持续的研发和技术升级，土壤修复项目旨在推出更具创新性的产品或服务，以满足市场对新鲜、先进解决方案的需求。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为了建立可持续的客户关系，土壤修复项目设定了客户满意度目标。通过提供卓越的产品质量和优质的客户服务，土壤修复项目追求赢得客户的信任和忠诚度，确保他们的满意度达到行业领先水平。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土壤修复项目注重社会责任和可持续发展。通过实施环保、社会责任土壤修复项目，土壤修复项目致力于在经济发展的同时保护环境，促进社会公平，实现可持续经营。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土壤修复项目的团队是实现目标的核心驱动力。因此，土壤修复项目设定了团队发展目标，包括提升团队成员的专业技能、培养领导力，以及搭建协同高效的团队工作氛围。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3912"/>
      <w:r>
        <w:rPr>
          <w:rFonts w:ascii="仿宋" w:eastAsia="仿宋" w:hAnsi="仿宋" w:cs="仿宋" w:hint="eastAsia"/>
          <w:sz w:val="28"/>
          <w:lang w:eastAsia="zh-CN"/>
        </w:rPr>
        <w:t>(三)、土壤修复项目提出的理由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土壤修复项目提出的理由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修复项目的提出源于对市场机遇的深刻洞察。当前市场中存在的需求缺口和行业发展趋势表明，有巨大的商业机会等待被开发。通过准确捕捉市场机遇，土壤修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修复项目的理念基于对技术创新的信仰。通过持续的研发和技术投入，土壤修复项目有望推出更具创新性的产品或服务。在科技飞速发展的当下，土壤修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修复项目的提出是为了增强企业的行业竞争力。通过提升产品或服务的质量和独特性，土壤修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https://d.book118.com/605340001300011124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土壤修复项目计划设计方案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土壤修复项目计划设计方案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土壤修复项目计划设计方案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土壤修复项目计划设计方案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土壤修复项目计划设计方案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土壤修复项目计划设计方案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土壤修复项目计划设计方案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土壤修复项目计划设计方案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土壤修复项目计划设计方案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土壤修复项目计划设计方案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土壤修复项目计划设计方案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土壤修复项目计划设计方案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土壤修复项目计划设计方案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土壤修复项目计划设计方案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土壤修复项目计划设计方案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土壤修复项目计划设计方案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土壤修复项目计划设计方案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E06F50"/>
    <w:rsid w:val="3CE06F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340001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2024-02-26T05:17:00Z</dcterms:created>
  <dcterms:modified xsi:type="dcterms:W3CDTF">2024-02-26T05:17:37Z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80CA9F24B696463EAB9112799530CA82_11</vt:lpwstr>
  </property>
  <property fmtid="{D5CDD505-2E9C-101B-9397-08002B2CF9AE}" pid="3" name="KSOProductBuildVer">
    <vt:lpwstr>2052-12.1.0.16388</vt:lpwstr>
  </property>
</Properties>
</file>