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汽车地毯项目计划设计方案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48" w:history="1">
        <w:r>
          <w:rPr>
            <w:rFonts w:ascii="仿宋" w:eastAsia="仿宋" w:hAnsi="仿宋" w:cs="仿宋" w:hint="eastAsia"/>
            <w:lang w:eastAsia="zh-CN"/>
          </w:rPr>
          <w:t>序言</w:t>
        </w:r>
        <w:r>
          <w:tab/>
        </w:r>
        <w:r>
          <w:fldChar w:fldCharType="begin"/>
        </w:r>
        <w:r>
          <w:instrText xml:space="preserve"> PAGEREF _Toc24848 \h </w:instrText>
        </w:r>
        <w:r>
          <w:fldChar w:fldCharType="separate"/>
        </w:r>
        <w:r>
          <w:t>3</w:t>
        </w:r>
        <w:r>
          <w:fldChar w:fldCharType="end"/>
        </w:r>
      </w:hyperlink>
    </w:p>
    <w:p>
      <w:pPr>
        <w:pStyle w:val="TOC1"/>
        <w:tabs>
          <w:tab w:val="right" w:leader="dot" w:pos="8306"/>
        </w:tabs>
      </w:pPr>
      <w:hyperlink w:anchor="_Toc10095" w:history="1">
        <w:r>
          <w:rPr>
            <w:rFonts w:ascii="仿宋" w:eastAsia="仿宋" w:hAnsi="仿宋" w:cs="仿宋" w:hint="eastAsia"/>
            <w:lang w:eastAsia="zh-CN"/>
          </w:rPr>
          <w:t>一、汽车地毯项目建设单位说明</w:t>
        </w:r>
        <w:r>
          <w:tab/>
        </w:r>
        <w:r>
          <w:fldChar w:fldCharType="begin"/>
        </w:r>
        <w:r>
          <w:instrText xml:space="preserve"> PAGEREF _Toc10095 \h </w:instrText>
        </w:r>
        <w:r>
          <w:fldChar w:fldCharType="separate"/>
        </w:r>
        <w:r>
          <w:t>3</w:t>
        </w:r>
        <w:r>
          <w:fldChar w:fldCharType="end"/>
        </w:r>
      </w:hyperlink>
    </w:p>
    <w:p>
      <w:pPr>
        <w:pStyle w:val="TOC2"/>
        <w:tabs>
          <w:tab w:val="right" w:leader="dot" w:pos="8306"/>
        </w:tabs>
      </w:pPr>
      <w:hyperlink w:anchor="_Toc19870" w:history="1">
        <w:r>
          <w:rPr>
            <w:rFonts w:ascii="仿宋" w:eastAsia="仿宋" w:hAnsi="仿宋" w:cs="仿宋" w:hint="eastAsia"/>
            <w:lang w:eastAsia="zh-CN"/>
          </w:rPr>
          <w:t>(一)、汽车地毯项目承办单位基本情况</w:t>
        </w:r>
        <w:r>
          <w:tab/>
        </w:r>
        <w:r>
          <w:fldChar w:fldCharType="begin"/>
        </w:r>
        <w:r>
          <w:instrText xml:space="preserve"> PAGEREF _Toc19870 \h </w:instrText>
        </w:r>
        <w:r>
          <w:fldChar w:fldCharType="separate"/>
        </w:r>
        <w:r>
          <w:t>3</w:t>
        </w:r>
        <w:r>
          <w:fldChar w:fldCharType="end"/>
        </w:r>
      </w:hyperlink>
    </w:p>
    <w:p>
      <w:pPr>
        <w:pStyle w:val="TOC2"/>
        <w:tabs>
          <w:tab w:val="right" w:leader="dot" w:pos="8306"/>
        </w:tabs>
      </w:pPr>
      <w:hyperlink w:anchor="_Toc18012" w:history="1">
        <w:r>
          <w:rPr>
            <w:rFonts w:ascii="仿宋" w:eastAsia="仿宋" w:hAnsi="仿宋" w:cs="仿宋" w:hint="eastAsia"/>
            <w:lang w:eastAsia="zh-CN"/>
          </w:rPr>
          <w:t>(二)、公司经济效益分析</w:t>
        </w:r>
        <w:r>
          <w:tab/>
        </w:r>
        <w:r>
          <w:fldChar w:fldCharType="begin"/>
        </w:r>
        <w:r>
          <w:instrText xml:space="preserve"> PAGEREF _Toc18012 \h </w:instrText>
        </w:r>
        <w:r>
          <w:fldChar w:fldCharType="separate"/>
        </w:r>
        <w:r>
          <w:t>4</w:t>
        </w:r>
        <w:r>
          <w:fldChar w:fldCharType="end"/>
        </w:r>
      </w:hyperlink>
    </w:p>
    <w:p>
      <w:pPr>
        <w:pStyle w:val="TOC1"/>
        <w:tabs>
          <w:tab w:val="right" w:leader="dot" w:pos="8306"/>
        </w:tabs>
      </w:pPr>
      <w:hyperlink w:anchor="_Toc21679" w:history="1">
        <w:r>
          <w:rPr>
            <w:rFonts w:ascii="仿宋" w:eastAsia="仿宋" w:hAnsi="仿宋" w:cs="仿宋" w:hint="eastAsia"/>
            <w:lang w:eastAsia="zh-CN"/>
          </w:rPr>
          <w:t>二、汽车地毯项目文档管理</w:t>
        </w:r>
        <w:r>
          <w:tab/>
        </w:r>
        <w:r>
          <w:fldChar w:fldCharType="begin"/>
        </w:r>
        <w:r>
          <w:instrText xml:space="preserve"> PAGEREF _Toc21679 \h </w:instrText>
        </w:r>
        <w:r>
          <w:fldChar w:fldCharType="separate"/>
        </w:r>
        <w:r>
          <w:t>5</w:t>
        </w:r>
        <w:r>
          <w:fldChar w:fldCharType="end"/>
        </w:r>
      </w:hyperlink>
    </w:p>
    <w:p>
      <w:pPr>
        <w:pStyle w:val="TOC2"/>
        <w:tabs>
          <w:tab w:val="right" w:leader="dot" w:pos="8306"/>
        </w:tabs>
      </w:pPr>
      <w:hyperlink w:anchor="_Toc20674" w:history="1">
        <w:r>
          <w:rPr>
            <w:rFonts w:ascii="仿宋" w:eastAsia="仿宋" w:hAnsi="仿宋" w:cs="仿宋" w:hint="eastAsia"/>
            <w:lang w:eastAsia="zh-CN"/>
          </w:rPr>
          <w:t>(一)、文档编制与审查</w:t>
        </w:r>
        <w:r>
          <w:tab/>
        </w:r>
        <w:r>
          <w:fldChar w:fldCharType="begin"/>
        </w:r>
        <w:r>
          <w:instrText xml:space="preserve"> PAGEREF _Toc20674 \h </w:instrText>
        </w:r>
        <w:r>
          <w:fldChar w:fldCharType="separate"/>
        </w:r>
        <w:r>
          <w:t>5</w:t>
        </w:r>
        <w:r>
          <w:fldChar w:fldCharType="end"/>
        </w:r>
      </w:hyperlink>
    </w:p>
    <w:p>
      <w:pPr>
        <w:pStyle w:val="TOC2"/>
        <w:tabs>
          <w:tab w:val="right" w:leader="dot" w:pos="8306"/>
        </w:tabs>
      </w:pPr>
      <w:hyperlink w:anchor="_Toc30039" w:history="1">
        <w:r>
          <w:rPr>
            <w:rFonts w:ascii="仿宋" w:eastAsia="仿宋" w:hAnsi="仿宋" w:cs="仿宋" w:hint="eastAsia"/>
            <w:lang w:eastAsia="zh-CN"/>
          </w:rPr>
          <w:t>(二)、文档发布与分发</w:t>
        </w:r>
        <w:r>
          <w:tab/>
        </w:r>
        <w:r>
          <w:fldChar w:fldCharType="begin"/>
        </w:r>
        <w:r>
          <w:instrText xml:space="preserve"> PAGEREF _Toc30039 \h </w:instrText>
        </w:r>
        <w:r>
          <w:fldChar w:fldCharType="separate"/>
        </w:r>
        <w:r>
          <w:t>6</w:t>
        </w:r>
        <w:r>
          <w:fldChar w:fldCharType="end"/>
        </w:r>
      </w:hyperlink>
    </w:p>
    <w:p>
      <w:pPr>
        <w:pStyle w:val="TOC2"/>
        <w:tabs>
          <w:tab w:val="right" w:leader="dot" w:pos="8306"/>
        </w:tabs>
      </w:pPr>
      <w:hyperlink w:anchor="_Toc21336" w:history="1">
        <w:r>
          <w:rPr>
            <w:rFonts w:ascii="仿宋" w:eastAsia="仿宋" w:hAnsi="仿宋" w:cs="仿宋" w:hint="eastAsia"/>
            <w:lang w:eastAsia="zh-CN"/>
          </w:rPr>
          <w:t>(三)、文档存档与归档</w:t>
        </w:r>
        <w:r>
          <w:tab/>
        </w:r>
        <w:r>
          <w:fldChar w:fldCharType="begin"/>
        </w:r>
        <w:r>
          <w:instrText xml:space="preserve"> PAGEREF _Toc21336 \h </w:instrText>
        </w:r>
        <w:r>
          <w:fldChar w:fldCharType="separate"/>
        </w:r>
        <w:r>
          <w:t>7</w:t>
        </w:r>
        <w:r>
          <w:fldChar w:fldCharType="end"/>
        </w:r>
      </w:hyperlink>
    </w:p>
    <w:p>
      <w:pPr>
        <w:pStyle w:val="TOC1"/>
        <w:tabs>
          <w:tab w:val="right" w:leader="dot" w:pos="8306"/>
        </w:tabs>
      </w:pPr>
      <w:hyperlink w:anchor="_Toc21381" w:history="1">
        <w:r>
          <w:rPr>
            <w:rFonts w:ascii="仿宋" w:eastAsia="仿宋" w:hAnsi="仿宋" w:cs="仿宋" w:hint="eastAsia"/>
            <w:lang w:eastAsia="zh-CN"/>
          </w:rPr>
          <w:t>三、汽车地毯项目建设背景及必要性分析</w:t>
        </w:r>
        <w:r>
          <w:tab/>
        </w:r>
        <w:r>
          <w:fldChar w:fldCharType="begin"/>
        </w:r>
        <w:r>
          <w:instrText xml:space="preserve"> PAGEREF _Toc21381 \h </w:instrText>
        </w:r>
        <w:r>
          <w:fldChar w:fldCharType="separate"/>
        </w:r>
        <w:r>
          <w:t>8</w:t>
        </w:r>
        <w:r>
          <w:fldChar w:fldCharType="end"/>
        </w:r>
      </w:hyperlink>
    </w:p>
    <w:p>
      <w:pPr>
        <w:pStyle w:val="TOC2"/>
        <w:tabs>
          <w:tab w:val="right" w:leader="dot" w:pos="8306"/>
        </w:tabs>
      </w:pPr>
      <w:hyperlink w:anchor="_Toc19492" w:history="1">
        <w:r>
          <w:rPr>
            <w:rFonts w:ascii="仿宋" w:eastAsia="仿宋" w:hAnsi="仿宋" w:cs="仿宋" w:hint="eastAsia"/>
            <w:lang w:eastAsia="zh-CN"/>
          </w:rPr>
          <w:t>(一)、汽车地毯项目背景分析</w:t>
        </w:r>
        <w:r>
          <w:tab/>
        </w:r>
        <w:r>
          <w:fldChar w:fldCharType="begin"/>
        </w:r>
        <w:r>
          <w:instrText xml:space="preserve"> PAGEREF _Toc19492 \h </w:instrText>
        </w:r>
        <w:r>
          <w:fldChar w:fldCharType="separate"/>
        </w:r>
        <w:r>
          <w:t>8</w:t>
        </w:r>
        <w:r>
          <w:fldChar w:fldCharType="end"/>
        </w:r>
      </w:hyperlink>
    </w:p>
    <w:p>
      <w:pPr>
        <w:pStyle w:val="TOC2"/>
        <w:tabs>
          <w:tab w:val="right" w:leader="dot" w:pos="8306"/>
        </w:tabs>
      </w:pPr>
      <w:hyperlink w:anchor="_Toc24517" w:history="1">
        <w:r>
          <w:rPr>
            <w:rFonts w:ascii="仿宋" w:eastAsia="仿宋" w:hAnsi="仿宋" w:cs="仿宋" w:hint="eastAsia"/>
            <w:lang w:eastAsia="zh-CN"/>
          </w:rPr>
          <w:t>(二)、汽车地毯项目建设必要性分析</w:t>
        </w:r>
        <w:r>
          <w:tab/>
        </w:r>
        <w:r>
          <w:fldChar w:fldCharType="begin"/>
        </w:r>
        <w:r>
          <w:instrText xml:space="preserve"> PAGEREF _Toc24517 \h </w:instrText>
        </w:r>
        <w:r>
          <w:fldChar w:fldCharType="separate"/>
        </w:r>
        <w:r>
          <w:t>10</w:t>
        </w:r>
        <w:r>
          <w:fldChar w:fldCharType="end"/>
        </w:r>
      </w:hyperlink>
    </w:p>
    <w:p>
      <w:pPr>
        <w:pStyle w:val="TOC1"/>
        <w:tabs>
          <w:tab w:val="right" w:leader="dot" w:pos="8306"/>
        </w:tabs>
      </w:pPr>
      <w:hyperlink w:anchor="_Toc12691" w:history="1">
        <w:r>
          <w:rPr>
            <w:rFonts w:ascii="仿宋" w:eastAsia="仿宋" w:hAnsi="仿宋" w:cs="仿宋" w:hint="eastAsia"/>
            <w:lang w:eastAsia="zh-CN"/>
          </w:rPr>
          <w:t>四、市场分析、调研</w:t>
        </w:r>
        <w:r>
          <w:tab/>
        </w:r>
        <w:r>
          <w:fldChar w:fldCharType="begin"/>
        </w:r>
        <w:r>
          <w:instrText xml:space="preserve"> PAGEREF _Toc12691 \h </w:instrText>
        </w:r>
        <w:r>
          <w:fldChar w:fldCharType="separate"/>
        </w:r>
        <w:r>
          <w:t>11</w:t>
        </w:r>
        <w:r>
          <w:fldChar w:fldCharType="end"/>
        </w:r>
      </w:hyperlink>
    </w:p>
    <w:p>
      <w:pPr>
        <w:pStyle w:val="TOC2"/>
        <w:tabs>
          <w:tab w:val="right" w:leader="dot" w:pos="8306"/>
        </w:tabs>
      </w:pPr>
      <w:hyperlink w:anchor="_Toc18055" w:history="1">
        <w:r>
          <w:rPr>
            <w:rFonts w:ascii="仿宋" w:eastAsia="仿宋" w:hAnsi="仿宋" w:cs="仿宋" w:hint="eastAsia"/>
            <w:lang w:eastAsia="zh-CN"/>
          </w:rPr>
          <w:t>(一)、汽车地毯行业分析</w:t>
        </w:r>
        <w:r>
          <w:tab/>
        </w:r>
        <w:r>
          <w:fldChar w:fldCharType="begin"/>
        </w:r>
        <w:r>
          <w:instrText xml:space="preserve"> PAGEREF _Toc18055 \h </w:instrText>
        </w:r>
        <w:r>
          <w:fldChar w:fldCharType="separate"/>
        </w:r>
        <w:r>
          <w:t>11</w:t>
        </w:r>
        <w:r>
          <w:fldChar w:fldCharType="end"/>
        </w:r>
      </w:hyperlink>
    </w:p>
    <w:p>
      <w:pPr>
        <w:pStyle w:val="TOC2"/>
        <w:tabs>
          <w:tab w:val="right" w:leader="dot" w:pos="8306"/>
        </w:tabs>
      </w:pPr>
      <w:hyperlink w:anchor="_Toc5958" w:history="1">
        <w:r>
          <w:rPr>
            <w:rFonts w:ascii="仿宋" w:eastAsia="仿宋" w:hAnsi="仿宋" w:cs="仿宋" w:hint="eastAsia"/>
            <w:lang w:eastAsia="zh-CN"/>
          </w:rPr>
          <w:t>(二)、汽车地毯市场分析预测</w:t>
        </w:r>
        <w:r>
          <w:tab/>
        </w:r>
        <w:r>
          <w:fldChar w:fldCharType="begin"/>
        </w:r>
        <w:r>
          <w:instrText xml:space="preserve"> PAGEREF _Toc5958 \h </w:instrText>
        </w:r>
        <w:r>
          <w:fldChar w:fldCharType="separate"/>
        </w:r>
        <w:r>
          <w:t>12</w:t>
        </w:r>
        <w:r>
          <w:fldChar w:fldCharType="end"/>
        </w:r>
      </w:hyperlink>
    </w:p>
    <w:p>
      <w:pPr>
        <w:pStyle w:val="TOC1"/>
        <w:tabs>
          <w:tab w:val="right" w:leader="dot" w:pos="8306"/>
        </w:tabs>
      </w:pPr>
      <w:hyperlink w:anchor="_Toc10788" w:history="1">
        <w:r>
          <w:rPr>
            <w:rFonts w:ascii="仿宋" w:eastAsia="仿宋" w:hAnsi="仿宋" w:cs="仿宋" w:hint="eastAsia"/>
            <w:lang w:eastAsia="zh-CN"/>
          </w:rPr>
          <w:t>五、汽车地毯项目可持续发展</w:t>
        </w:r>
        <w:r>
          <w:tab/>
        </w:r>
        <w:r>
          <w:fldChar w:fldCharType="begin"/>
        </w:r>
        <w:r>
          <w:instrText xml:space="preserve"> PAGEREF _Toc10788 \h </w:instrText>
        </w:r>
        <w:r>
          <w:fldChar w:fldCharType="separate"/>
        </w:r>
        <w:r>
          <w:t>13</w:t>
        </w:r>
        <w:r>
          <w:fldChar w:fldCharType="end"/>
        </w:r>
      </w:hyperlink>
    </w:p>
    <w:p>
      <w:pPr>
        <w:pStyle w:val="TOC2"/>
        <w:tabs>
          <w:tab w:val="right" w:leader="dot" w:pos="8306"/>
        </w:tabs>
      </w:pPr>
      <w:hyperlink w:anchor="_Toc1640" w:history="1">
        <w:r>
          <w:rPr>
            <w:rFonts w:ascii="仿宋" w:eastAsia="仿宋" w:hAnsi="仿宋" w:cs="仿宋" w:hint="eastAsia"/>
            <w:lang w:eastAsia="zh-CN"/>
          </w:rPr>
          <w:t>(一)、可持续战略与实践</w:t>
        </w:r>
        <w:r>
          <w:tab/>
        </w:r>
        <w:r>
          <w:fldChar w:fldCharType="begin"/>
        </w:r>
        <w:r>
          <w:instrText xml:space="preserve"> PAGEREF _Toc1640 \h </w:instrText>
        </w:r>
        <w:r>
          <w:fldChar w:fldCharType="separate"/>
        </w:r>
        <w:r>
          <w:t>13</w:t>
        </w:r>
        <w:r>
          <w:fldChar w:fldCharType="end"/>
        </w:r>
      </w:hyperlink>
    </w:p>
    <w:p>
      <w:pPr>
        <w:pStyle w:val="TOC2"/>
        <w:tabs>
          <w:tab w:val="right" w:leader="dot" w:pos="8306"/>
        </w:tabs>
      </w:pPr>
      <w:hyperlink w:anchor="_Toc1650" w:history="1">
        <w:r>
          <w:rPr>
            <w:rFonts w:ascii="仿宋" w:eastAsia="仿宋" w:hAnsi="仿宋" w:cs="仿宋" w:hint="eastAsia"/>
            <w:lang w:eastAsia="zh-CN"/>
          </w:rPr>
          <w:t>(二)、环保与社会责任</w:t>
        </w:r>
        <w:r>
          <w:tab/>
        </w:r>
        <w:r>
          <w:fldChar w:fldCharType="begin"/>
        </w:r>
        <w:r>
          <w:instrText xml:space="preserve"> PAGEREF _Toc1650 \h </w:instrText>
        </w:r>
        <w:r>
          <w:fldChar w:fldCharType="separate"/>
        </w:r>
        <w:r>
          <w:t>13</w:t>
        </w:r>
        <w:r>
          <w:fldChar w:fldCharType="end"/>
        </w:r>
      </w:hyperlink>
    </w:p>
    <w:p>
      <w:pPr>
        <w:pStyle w:val="TOC1"/>
        <w:tabs>
          <w:tab w:val="right" w:leader="dot" w:pos="8306"/>
        </w:tabs>
      </w:pPr>
      <w:hyperlink w:anchor="_Toc3460" w:history="1">
        <w:r>
          <w:rPr>
            <w:rFonts w:ascii="仿宋" w:eastAsia="仿宋" w:hAnsi="仿宋" w:cs="仿宋" w:hint="eastAsia"/>
            <w:lang w:eastAsia="zh-CN"/>
          </w:rPr>
          <w:t>六、汽车地毯项目危机管理</w:t>
        </w:r>
        <w:r>
          <w:tab/>
        </w:r>
        <w:r>
          <w:fldChar w:fldCharType="begin"/>
        </w:r>
        <w:r>
          <w:instrText xml:space="preserve"> PAGEREF _Toc3460 \h </w:instrText>
        </w:r>
        <w:r>
          <w:fldChar w:fldCharType="separate"/>
        </w:r>
        <w:r>
          <w:t>14</w:t>
        </w:r>
        <w:r>
          <w:fldChar w:fldCharType="end"/>
        </w:r>
      </w:hyperlink>
    </w:p>
    <w:p>
      <w:pPr>
        <w:pStyle w:val="TOC2"/>
        <w:tabs>
          <w:tab w:val="right" w:leader="dot" w:pos="8306"/>
        </w:tabs>
      </w:pPr>
      <w:hyperlink w:anchor="_Toc20913" w:history="1">
        <w:r>
          <w:rPr>
            <w:rFonts w:ascii="仿宋" w:eastAsia="仿宋" w:hAnsi="仿宋" w:cs="仿宋" w:hint="eastAsia"/>
            <w:lang w:eastAsia="zh-CN"/>
          </w:rPr>
          <w:t>(一)、危机预警与识别</w:t>
        </w:r>
        <w:r>
          <w:tab/>
        </w:r>
        <w:r>
          <w:fldChar w:fldCharType="begin"/>
        </w:r>
        <w:r>
          <w:instrText xml:space="preserve"> PAGEREF _Toc20913 \h </w:instrText>
        </w:r>
        <w:r>
          <w:fldChar w:fldCharType="separate"/>
        </w:r>
        <w:r>
          <w:t>14</w:t>
        </w:r>
        <w:r>
          <w:fldChar w:fldCharType="end"/>
        </w:r>
      </w:hyperlink>
    </w:p>
    <w:p>
      <w:pPr>
        <w:pStyle w:val="TOC2"/>
        <w:tabs>
          <w:tab w:val="right" w:leader="dot" w:pos="8306"/>
        </w:tabs>
      </w:pPr>
      <w:hyperlink w:anchor="_Toc27697" w:history="1">
        <w:r>
          <w:rPr>
            <w:rFonts w:ascii="仿宋" w:eastAsia="仿宋" w:hAnsi="仿宋" w:cs="仿宋" w:hint="eastAsia"/>
            <w:lang w:eastAsia="zh-CN"/>
          </w:rPr>
          <w:t>(二)、危机应对与恢复</w:t>
        </w:r>
        <w:r>
          <w:tab/>
        </w:r>
        <w:r>
          <w:fldChar w:fldCharType="begin"/>
        </w:r>
        <w:r>
          <w:instrText xml:space="preserve"> PAGEREF _Toc27697 \h </w:instrText>
        </w:r>
        <w:r>
          <w:fldChar w:fldCharType="separate"/>
        </w:r>
        <w:r>
          <w:t>15</w:t>
        </w:r>
        <w:r>
          <w:fldChar w:fldCharType="end"/>
        </w:r>
      </w:hyperlink>
    </w:p>
    <w:p>
      <w:pPr>
        <w:pStyle w:val="TOC1"/>
        <w:tabs>
          <w:tab w:val="right" w:leader="dot" w:pos="8306"/>
        </w:tabs>
      </w:pPr>
      <w:hyperlink w:anchor="_Toc19980" w:history="1">
        <w:r>
          <w:rPr>
            <w:rFonts w:ascii="仿宋" w:eastAsia="仿宋" w:hAnsi="仿宋" w:cs="仿宋" w:hint="eastAsia"/>
            <w:lang w:eastAsia="zh-CN"/>
          </w:rPr>
          <w:t>七、生产安全保护</w:t>
        </w:r>
        <w:r>
          <w:tab/>
        </w:r>
        <w:r>
          <w:fldChar w:fldCharType="begin"/>
        </w:r>
        <w:r>
          <w:instrText xml:space="preserve"> PAGEREF _Toc19980 \h </w:instrText>
        </w:r>
        <w:r>
          <w:fldChar w:fldCharType="separate"/>
        </w:r>
        <w:r>
          <w:t>17</w:t>
        </w:r>
        <w:r>
          <w:fldChar w:fldCharType="end"/>
        </w:r>
      </w:hyperlink>
    </w:p>
    <w:p>
      <w:pPr>
        <w:pStyle w:val="TOC2"/>
        <w:tabs>
          <w:tab w:val="right" w:leader="dot" w:pos="8306"/>
        </w:tabs>
      </w:pPr>
      <w:hyperlink w:anchor="_Toc8471" w:history="1">
        <w:r>
          <w:rPr>
            <w:rFonts w:ascii="仿宋" w:eastAsia="仿宋" w:hAnsi="仿宋" w:cs="仿宋" w:hint="eastAsia"/>
            <w:lang w:eastAsia="zh-CN"/>
          </w:rPr>
          <w:t>(一)、消防安全</w:t>
        </w:r>
        <w:r>
          <w:tab/>
        </w:r>
        <w:r>
          <w:fldChar w:fldCharType="begin"/>
        </w:r>
        <w:r>
          <w:instrText xml:space="preserve"> PAGEREF _Toc8471 \h </w:instrText>
        </w:r>
        <w:r>
          <w:fldChar w:fldCharType="separate"/>
        </w:r>
        <w:r>
          <w:t>17</w:t>
        </w:r>
        <w:r>
          <w:fldChar w:fldCharType="end"/>
        </w:r>
      </w:hyperlink>
    </w:p>
    <w:p>
      <w:pPr>
        <w:pStyle w:val="TOC2"/>
        <w:tabs>
          <w:tab w:val="right" w:leader="dot" w:pos="8306"/>
        </w:tabs>
      </w:pPr>
      <w:hyperlink w:anchor="_Toc22542" w:history="1">
        <w:r>
          <w:rPr>
            <w:rFonts w:ascii="仿宋" w:eastAsia="仿宋" w:hAnsi="仿宋" w:cs="仿宋" w:hint="eastAsia"/>
            <w:lang w:eastAsia="zh-CN"/>
          </w:rPr>
          <w:t>(二)、防火防爆总图布置措施</w:t>
        </w:r>
        <w:r>
          <w:tab/>
        </w:r>
        <w:r>
          <w:fldChar w:fldCharType="begin"/>
        </w:r>
        <w:r>
          <w:instrText xml:space="preserve"> PAGEREF _Toc22542 \h </w:instrText>
        </w:r>
        <w:r>
          <w:fldChar w:fldCharType="separate"/>
        </w:r>
        <w:r>
          <w:t>18</w:t>
        </w:r>
        <w:r>
          <w:fldChar w:fldCharType="end"/>
        </w:r>
      </w:hyperlink>
    </w:p>
    <w:p>
      <w:pPr>
        <w:pStyle w:val="TOC2"/>
        <w:tabs>
          <w:tab w:val="right" w:leader="dot" w:pos="8306"/>
        </w:tabs>
      </w:pPr>
      <w:hyperlink w:anchor="_Toc5397" w:history="1">
        <w:r>
          <w:rPr>
            <w:rFonts w:ascii="仿宋" w:eastAsia="仿宋" w:hAnsi="仿宋" w:cs="仿宋" w:hint="eastAsia"/>
            <w:lang w:eastAsia="zh-CN"/>
          </w:rPr>
          <w:t>(三)、自然灾害防范措施</w:t>
        </w:r>
        <w:r>
          <w:tab/>
        </w:r>
        <w:r>
          <w:fldChar w:fldCharType="begin"/>
        </w:r>
        <w:r>
          <w:instrText xml:space="preserve"> PAGEREF _Toc5397 \h </w:instrText>
        </w:r>
        <w:r>
          <w:fldChar w:fldCharType="separate"/>
        </w:r>
        <w:r>
          <w:t>19</w:t>
        </w:r>
        <w:r>
          <w:fldChar w:fldCharType="end"/>
        </w:r>
      </w:hyperlink>
    </w:p>
    <w:p>
      <w:pPr>
        <w:pStyle w:val="TOC2"/>
        <w:tabs>
          <w:tab w:val="right" w:leader="dot" w:pos="8306"/>
        </w:tabs>
      </w:pPr>
      <w:hyperlink w:anchor="_Toc8621" w:history="1">
        <w:r>
          <w:rPr>
            <w:rFonts w:ascii="仿宋" w:eastAsia="仿宋" w:hAnsi="仿宋" w:cs="仿宋" w:hint="eastAsia"/>
            <w:lang w:eastAsia="zh-CN"/>
          </w:rPr>
          <w:t>(四)、安全色及安全标志使用要求</w:t>
        </w:r>
        <w:r>
          <w:tab/>
        </w:r>
        <w:r>
          <w:fldChar w:fldCharType="begin"/>
        </w:r>
        <w:r>
          <w:instrText xml:space="preserve"> PAGEREF _Toc8621 \h </w:instrText>
        </w:r>
        <w:r>
          <w:fldChar w:fldCharType="separate"/>
        </w:r>
        <w:r>
          <w:t>20</w:t>
        </w:r>
        <w:r>
          <w:fldChar w:fldCharType="end"/>
        </w:r>
      </w:hyperlink>
    </w:p>
    <w:p>
      <w:pPr>
        <w:pStyle w:val="TOC2"/>
        <w:tabs>
          <w:tab w:val="right" w:leader="dot" w:pos="8306"/>
        </w:tabs>
      </w:pPr>
      <w:hyperlink w:anchor="_Toc13452" w:history="1">
        <w:r>
          <w:rPr>
            <w:rFonts w:ascii="仿宋" w:eastAsia="仿宋" w:hAnsi="仿宋" w:cs="仿宋" w:hint="eastAsia"/>
            <w:lang w:eastAsia="zh-CN"/>
          </w:rPr>
          <w:t>(五)、防尘防毒措施</w:t>
        </w:r>
        <w:r>
          <w:tab/>
        </w:r>
        <w:r>
          <w:fldChar w:fldCharType="begin"/>
        </w:r>
        <w:r>
          <w:instrText xml:space="preserve"> PAGEREF _Toc13452 \h </w:instrText>
        </w:r>
        <w:r>
          <w:fldChar w:fldCharType="separate"/>
        </w:r>
        <w:r>
          <w:t>21</w:t>
        </w:r>
        <w:r>
          <w:fldChar w:fldCharType="end"/>
        </w:r>
      </w:hyperlink>
    </w:p>
    <w:p>
      <w:pPr>
        <w:pStyle w:val="TOC2"/>
        <w:tabs>
          <w:tab w:val="right" w:leader="dot" w:pos="8306"/>
        </w:tabs>
      </w:pPr>
      <w:hyperlink w:anchor="_Toc1767" w:history="1">
        <w:r>
          <w:rPr>
            <w:rFonts w:ascii="仿宋" w:eastAsia="仿宋" w:hAnsi="仿宋" w:cs="仿宋" w:hint="eastAsia"/>
            <w:lang w:eastAsia="zh-CN"/>
          </w:rPr>
          <w:t>(六)、防静电、触电防护及防雷措施</w:t>
        </w:r>
        <w:r>
          <w:tab/>
        </w:r>
        <w:r>
          <w:fldChar w:fldCharType="begin"/>
        </w:r>
        <w:r>
          <w:instrText xml:space="preserve"> PAGEREF _Toc1767 \h </w:instrText>
        </w:r>
        <w:r>
          <w:fldChar w:fldCharType="separate"/>
        </w:r>
        <w:r>
          <w:t>22</w:t>
        </w:r>
        <w:r>
          <w:fldChar w:fldCharType="end"/>
        </w:r>
      </w:hyperlink>
    </w:p>
    <w:p>
      <w:pPr>
        <w:pStyle w:val="TOC2"/>
        <w:tabs>
          <w:tab w:val="right" w:leader="dot" w:pos="8306"/>
        </w:tabs>
      </w:pPr>
      <w:hyperlink w:anchor="_Toc4129" w:history="1">
        <w:r>
          <w:rPr>
            <w:rFonts w:ascii="仿宋" w:eastAsia="仿宋" w:hAnsi="仿宋" w:cs="仿宋" w:hint="eastAsia"/>
            <w:lang w:eastAsia="zh-CN"/>
          </w:rPr>
          <w:t>(七)、机械设备安全保障措施</w:t>
        </w:r>
        <w:r>
          <w:tab/>
        </w:r>
        <w:r>
          <w:fldChar w:fldCharType="begin"/>
        </w:r>
        <w:r>
          <w:instrText xml:space="preserve"> PAGEREF _Toc4129 \h </w:instrText>
        </w:r>
        <w:r>
          <w:fldChar w:fldCharType="separate"/>
        </w:r>
        <w:r>
          <w:t>23</w:t>
        </w:r>
        <w:r>
          <w:fldChar w:fldCharType="end"/>
        </w:r>
      </w:hyperlink>
    </w:p>
    <w:p>
      <w:pPr>
        <w:pStyle w:val="TOC1"/>
        <w:tabs>
          <w:tab w:val="right" w:leader="dot" w:pos="8306"/>
        </w:tabs>
      </w:pPr>
      <w:hyperlink w:anchor="_Toc20479" w:history="1">
        <w:r>
          <w:rPr>
            <w:rFonts w:ascii="仿宋" w:eastAsia="仿宋" w:hAnsi="仿宋" w:cs="仿宋" w:hint="eastAsia"/>
            <w:lang w:eastAsia="zh-CN"/>
          </w:rPr>
          <w:t>八、汽车地毯项目风险管理</w:t>
        </w:r>
        <w:r>
          <w:tab/>
        </w:r>
        <w:r>
          <w:fldChar w:fldCharType="begin"/>
        </w:r>
        <w:r>
          <w:instrText xml:space="preserve"> PAGEREF _Toc20479 \h </w:instrText>
        </w:r>
        <w:r>
          <w:fldChar w:fldCharType="separate"/>
        </w:r>
        <w:r>
          <w:t>24</w:t>
        </w:r>
        <w:r>
          <w:fldChar w:fldCharType="end"/>
        </w:r>
      </w:hyperlink>
    </w:p>
    <w:p>
      <w:pPr>
        <w:pStyle w:val="TOC2"/>
        <w:tabs>
          <w:tab w:val="right" w:leader="dot" w:pos="8306"/>
        </w:tabs>
      </w:pPr>
      <w:hyperlink w:anchor="_Toc10356" w:history="1">
        <w:r>
          <w:rPr>
            <w:rFonts w:ascii="仿宋" w:eastAsia="仿宋" w:hAnsi="仿宋" w:cs="仿宋" w:hint="eastAsia"/>
            <w:lang w:eastAsia="zh-CN"/>
          </w:rPr>
          <w:t>(一)、风险识别与评估</w:t>
        </w:r>
        <w:r>
          <w:tab/>
        </w:r>
        <w:r>
          <w:fldChar w:fldCharType="begin"/>
        </w:r>
        <w:r>
          <w:instrText xml:space="preserve"> PAGEREF _Toc10356 \h </w:instrText>
        </w:r>
        <w:r>
          <w:fldChar w:fldCharType="separate"/>
        </w:r>
        <w:r>
          <w:t>24</w:t>
        </w:r>
        <w:r>
          <w:fldChar w:fldCharType="end"/>
        </w:r>
      </w:hyperlink>
    </w:p>
    <w:p>
      <w:pPr>
        <w:pStyle w:val="TOC2"/>
        <w:tabs>
          <w:tab w:val="right" w:leader="dot" w:pos="8306"/>
        </w:tabs>
      </w:pPr>
      <w:hyperlink w:anchor="_Toc5846" w:history="1">
        <w:r>
          <w:rPr>
            <w:rFonts w:ascii="仿宋" w:eastAsia="仿宋" w:hAnsi="仿宋" w:cs="仿宋" w:hint="eastAsia"/>
            <w:lang w:eastAsia="zh-CN"/>
          </w:rPr>
          <w:t>(二)、风险应对策略</w:t>
        </w:r>
        <w:r>
          <w:tab/>
        </w:r>
        <w:r>
          <w:fldChar w:fldCharType="begin"/>
        </w:r>
        <w:r>
          <w:instrText xml:space="preserve"> PAGEREF _Toc5846 \h </w:instrText>
        </w:r>
        <w:r>
          <w:fldChar w:fldCharType="separate"/>
        </w:r>
        <w:r>
          <w:t>26</w:t>
        </w:r>
        <w:r>
          <w:fldChar w:fldCharType="end"/>
        </w:r>
      </w:hyperlink>
    </w:p>
    <w:p>
      <w:pPr>
        <w:pStyle w:val="TOC2"/>
        <w:tabs>
          <w:tab w:val="right" w:leader="dot" w:pos="8306"/>
        </w:tabs>
      </w:pPr>
      <w:hyperlink w:anchor="_Toc25754" w:history="1">
        <w:r>
          <w:rPr>
            <w:rFonts w:ascii="仿宋" w:eastAsia="仿宋" w:hAnsi="仿宋" w:cs="仿宋" w:hint="eastAsia"/>
            <w:lang w:eastAsia="zh-CN"/>
          </w:rPr>
          <w:t>(三)、风险监控与控制</w:t>
        </w:r>
        <w:r>
          <w:tab/>
        </w:r>
        <w:r>
          <w:fldChar w:fldCharType="begin"/>
        </w:r>
        <w:r>
          <w:instrText xml:space="preserve"> PAGEREF _Toc25754 \h </w:instrText>
        </w:r>
        <w:r>
          <w:fldChar w:fldCharType="separate"/>
        </w:r>
        <w:r>
          <w:t>27</w:t>
        </w:r>
        <w:r>
          <w:fldChar w:fldCharType="end"/>
        </w:r>
      </w:hyperlink>
    </w:p>
    <w:p>
      <w:pPr>
        <w:pStyle w:val="TOC1"/>
        <w:tabs>
          <w:tab w:val="right" w:leader="dot" w:pos="8306"/>
        </w:tabs>
      </w:pPr>
      <w:hyperlink w:anchor="_Toc28674" w:history="1">
        <w:r>
          <w:rPr>
            <w:rFonts w:ascii="仿宋" w:eastAsia="仿宋" w:hAnsi="仿宋" w:cs="仿宋" w:hint="eastAsia"/>
            <w:lang w:eastAsia="zh-CN"/>
          </w:rPr>
          <w:t>九、汽车地毯项目技术管理</w:t>
        </w:r>
        <w:r>
          <w:tab/>
        </w:r>
        <w:r>
          <w:fldChar w:fldCharType="begin"/>
        </w:r>
        <w:r>
          <w:instrText xml:space="preserve"> PAGEREF _Toc28674 \h </w:instrText>
        </w:r>
        <w:r>
          <w:fldChar w:fldCharType="separate"/>
        </w:r>
        <w:r>
          <w:t>28</w:t>
        </w:r>
        <w:r>
          <w:fldChar w:fldCharType="end"/>
        </w:r>
      </w:hyperlink>
    </w:p>
    <w:p>
      <w:pPr>
        <w:pStyle w:val="TOC2"/>
        <w:tabs>
          <w:tab w:val="right" w:leader="dot" w:pos="8306"/>
        </w:tabs>
      </w:pPr>
      <w:hyperlink w:anchor="_Toc29022" w:history="1">
        <w:r>
          <w:rPr>
            <w:rFonts w:ascii="仿宋" w:eastAsia="仿宋" w:hAnsi="仿宋" w:cs="仿宋" w:hint="eastAsia"/>
            <w:lang w:eastAsia="zh-CN"/>
          </w:rPr>
          <w:t>(一)、技术方案选用方向</w:t>
        </w:r>
        <w:r>
          <w:tab/>
        </w:r>
        <w:r>
          <w:fldChar w:fldCharType="begin"/>
        </w:r>
        <w:r>
          <w:instrText xml:space="preserve"> PAGEREF _Toc29022 \h </w:instrText>
        </w:r>
        <w:r>
          <w:fldChar w:fldCharType="separate"/>
        </w:r>
        <w:r>
          <w:t>28</w:t>
        </w:r>
        <w:r>
          <w:fldChar w:fldCharType="end"/>
        </w:r>
      </w:hyperlink>
    </w:p>
    <w:p>
      <w:pPr>
        <w:pStyle w:val="TOC2"/>
        <w:tabs>
          <w:tab w:val="right" w:leader="dot" w:pos="8306"/>
        </w:tabs>
      </w:pPr>
      <w:hyperlink w:anchor="_Toc15748" w:history="1">
        <w:r>
          <w:rPr>
            <w:rFonts w:ascii="仿宋" w:eastAsia="仿宋" w:hAnsi="仿宋" w:cs="仿宋" w:hint="eastAsia"/>
            <w:lang w:eastAsia="zh-CN"/>
          </w:rPr>
          <w:t>(二)、工艺技术方案选用原则</w:t>
        </w:r>
        <w:r>
          <w:tab/>
        </w:r>
        <w:r>
          <w:fldChar w:fldCharType="begin"/>
        </w:r>
        <w:r>
          <w:instrText xml:space="preserve"> PAGEREF _Toc15748 \h </w:instrText>
        </w:r>
        <w:r>
          <w:fldChar w:fldCharType="separate"/>
        </w:r>
        <w:r>
          <w:t>30</w:t>
        </w:r>
        <w:r>
          <w:fldChar w:fldCharType="end"/>
        </w:r>
      </w:hyperlink>
    </w:p>
    <w:p>
      <w:pPr>
        <w:pStyle w:val="TOC2"/>
        <w:tabs>
          <w:tab w:val="right" w:leader="dot" w:pos="8306"/>
        </w:tabs>
      </w:pPr>
      <w:hyperlink w:anchor="_Toc30610" w:history="1">
        <w:r>
          <w:rPr>
            <w:rFonts w:ascii="仿宋" w:eastAsia="仿宋" w:hAnsi="仿宋" w:cs="仿宋" w:hint="eastAsia"/>
            <w:lang w:eastAsia="zh-CN"/>
          </w:rPr>
          <w:t>(三)、工艺技术方案要求</w:t>
        </w:r>
        <w:r>
          <w:tab/>
        </w:r>
        <w:r>
          <w:fldChar w:fldCharType="begin"/>
        </w:r>
        <w:r>
          <w:instrText xml:space="preserve"> PAGEREF _Toc30610 \h </w:instrText>
        </w:r>
        <w:r>
          <w:fldChar w:fldCharType="separate"/>
        </w:r>
        <w:r>
          <w:t>32</w:t>
        </w:r>
        <w:r>
          <w:fldChar w:fldCharType="end"/>
        </w:r>
      </w:hyperlink>
    </w:p>
    <w:p>
      <w:pPr>
        <w:pStyle w:val="TOC1"/>
        <w:tabs>
          <w:tab w:val="right" w:leader="dot" w:pos="8306"/>
        </w:tabs>
      </w:pPr>
      <w:hyperlink w:anchor="_Toc83" w:history="1">
        <w:r>
          <w:rPr>
            <w:rFonts w:ascii="仿宋" w:eastAsia="仿宋" w:hAnsi="仿宋" w:cs="仿宋" w:hint="eastAsia"/>
            <w:lang w:eastAsia="zh-CN"/>
          </w:rPr>
          <w:t>十、汽车地毯项目财务管理</w:t>
        </w:r>
        <w:r>
          <w:tab/>
        </w:r>
        <w:r>
          <w:fldChar w:fldCharType="begin"/>
        </w:r>
        <w:r>
          <w:instrText xml:space="preserve"> PAGEREF _Toc83 \h </w:instrText>
        </w:r>
        <w:r>
          <w:fldChar w:fldCharType="separate"/>
        </w:r>
        <w:r>
          <w:t>34</w:t>
        </w:r>
        <w:r>
          <w:fldChar w:fldCharType="end"/>
        </w:r>
      </w:hyperlink>
    </w:p>
    <w:p>
      <w:pPr>
        <w:pStyle w:val="TOC2"/>
        <w:tabs>
          <w:tab w:val="right" w:leader="dot" w:pos="8306"/>
        </w:tabs>
      </w:pPr>
      <w:hyperlink w:anchor="_Toc18946" w:history="1">
        <w:r>
          <w:rPr>
            <w:rFonts w:ascii="仿宋" w:eastAsia="仿宋" w:hAnsi="仿宋" w:cs="仿宋" w:hint="eastAsia"/>
            <w:lang w:eastAsia="zh-CN"/>
          </w:rPr>
          <w:t>(一)、资金需求大</w:t>
        </w:r>
        <w:r>
          <w:tab/>
        </w:r>
        <w:r>
          <w:fldChar w:fldCharType="begin"/>
        </w:r>
        <w:r>
          <w:instrText xml:space="preserve"> PAGEREF _Toc18946 \h </w:instrText>
        </w:r>
        <w:r>
          <w:fldChar w:fldCharType="separate"/>
        </w:r>
        <w:r>
          <w:t>34</w:t>
        </w:r>
        <w:r>
          <w:fldChar w:fldCharType="end"/>
        </w:r>
      </w:hyperlink>
    </w:p>
    <w:p>
      <w:pPr>
        <w:pStyle w:val="TOC2"/>
        <w:tabs>
          <w:tab w:val="right" w:leader="dot" w:pos="8306"/>
        </w:tabs>
      </w:pPr>
      <w:hyperlink w:anchor="_Toc26386" w:history="1">
        <w:r>
          <w:rPr>
            <w:rFonts w:ascii="仿宋" w:eastAsia="仿宋" w:hAnsi="仿宋" w:cs="仿宋" w:hint="eastAsia"/>
            <w:lang w:eastAsia="zh-CN"/>
          </w:rPr>
          <w:t>(二)、研发周期长</w:t>
        </w:r>
        <w:r>
          <w:tab/>
        </w:r>
        <w:r>
          <w:fldChar w:fldCharType="begin"/>
        </w:r>
        <w:r>
          <w:instrText xml:space="preserve"> PAGEREF _Toc26386 \h </w:instrText>
        </w:r>
        <w:r>
          <w:fldChar w:fldCharType="separate"/>
        </w:r>
        <w:r>
          <w:t>36</w:t>
        </w:r>
        <w:r>
          <w:fldChar w:fldCharType="end"/>
        </w:r>
      </w:hyperlink>
    </w:p>
    <w:p>
      <w:pPr>
        <w:pStyle w:val="TOC2"/>
        <w:tabs>
          <w:tab w:val="right" w:leader="dot" w:pos="8306"/>
        </w:tabs>
      </w:pPr>
      <w:hyperlink w:anchor="_Toc28602" w:history="1">
        <w:r>
          <w:rPr>
            <w:rFonts w:ascii="仿宋" w:eastAsia="仿宋" w:hAnsi="仿宋" w:cs="仿宋" w:hint="eastAsia"/>
            <w:lang w:eastAsia="zh-CN"/>
          </w:rPr>
          <w:t>(三)、市场风险大</w:t>
        </w:r>
        <w:r>
          <w:tab/>
        </w:r>
        <w:r>
          <w:fldChar w:fldCharType="begin"/>
        </w:r>
        <w:r>
          <w:instrText xml:space="preserve"> PAGEREF _Toc28602 \h </w:instrText>
        </w:r>
        <w:r>
          <w:fldChar w:fldCharType="separate"/>
        </w:r>
        <w:r>
          <w:t>37</w:t>
        </w:r>
        <w:r>
          <w:fldChar w:fldCharType="end"/>
        </w:r>
      </w:hyperlink>
    </w:p>
    <w:p>
      <w:pPr>
        <w:pStyle w:val="TOC2"/>
        <w:tabs>
          <w:tab w:val="right" w:leader="dot" w:pos="8306"/>
        </w:tabs>
      </w:pPr>
      <w:hyperlink w:anchor="_Toc2989" w:history="1">
        <w:r>
          <w:rPr>
            <w:rFonts w:ascii="仿宋" w:eastAsia="仿宋" w:hAnsi="仿宋" w:cs="仿宋" w:hint="eastAsia"/>
            <w:lang w:eastAsia="zh-CN"/>
          </w:rPr>
          <w:t>(四)、利润率高</w:t>
        </w:r>
        <w:r>
          <w:tab/>
        </w:r>
        <w:r>
          <w:fldChar w:fldCharType="begin"/>
        </w:r>
        <w:r>
          <w:instrText xml:space="preserve"> PAGEREF _Toc2989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51" w:history="1">
        <w:r>
          <w:rPr>
            <w:rFonts w:ascii="仿宋" w:eastAsia="仿宋" w:hAnsi="仿宋" w:cs="仿宋" w:hint="eastAsia"/>
            <w:lang w:eastAsia="zh-CN"/>
          </w:rPr>
          <w:t>十一、汽车地毯项目社会影响</w:t>
        </w:r>
        <w:r>
          <w:tab/>
        </w:r>
        <w:r>
          <w:fldChar w:fldCharType="begin"/>
        </w:r>
        <w:r>
          <w:instrText xml:space="preserve"> PAGEREF _Toc21951 \h </w:instrText>
        </w:r>
        <w:r>
          <w:fldChar w:fldCharType="separate"/>
        </w:r>
        <w:r>
          <w:t>41</w:t>
        </w:r>
        <w:r>
          <w:fldChar w:fldCharType="end"/>
        </w:r>
      </w:hyperlink>
    </w:p>
    <w:p>
      <w:pPr>
        <w:pStyle w:val="TOC2"/>
        <w:tabs>
          <w:tab w:val="right" w:leader="dot" w:pos="8306"/>
        </w:tabs>
      </w:pPr>
      <w:hyperlink w:anchor="_Toc7863" w:history="1">
        <w:r>
          <w:rPr>
            <w:rFonts w:ascii="仿宋" w:eastAsia="仿宋" w:hAnsi="仿宋" w:cs="仿宋" w:hint="eastAsia"/>
            <w:lang w:eastAsia="zh-CN"/>
          </w:rPr>
          <w:t>(一)、社会责任与义务</w:t>
        </w:r>
        <w:r>
          <w:tab/>
        </w:r>
        <w:r>
          <w:fldChar w:fldCharType="begin"/>
        </w:r>
        <w:r>
          <w:instrText xml:space="preserve"> PAGEREF _Toc7863 \h </w:instrText>
        </w:r>
        <w:r>
          <w:fldChar w:fldCharType="separate"/>
        </w:r>
        <w:r>
          <w:t>41</w:t>
        </w:r>
        <w:r>
          <w:fldChar w:fldCharType="end"/>
        </w:r>
      </w:hyperlink>
    </w:p>
    <w:p>
      <w:pPr>
        <w:pStyle w:val="TOC2"/>
        <w:tabs>
          <w:tab w:val="right" w:leader="dot" w:pos="8306"/>
        </w:tabs>
      </w:pPr>
      <w:hyperlink w:anchor="_Toc2935" w:history="1">
        <w:r>
          <w:rPr>
            <w:rFonts w:ascii="仿宋" w:eastAsia="仿宋" w:hAnsi="仿宋" w:cs="仿宋" w:hint="eastAsia"/>
            <w:lang w:eastAsia="zh-CN"/>
          </w:rPr>
          <w:t>(二)、社会参与与沟通</w:t>
        </w:r>
        <w:r>
          <w:tab/>
        </w:r>
        <w:r>
          <w:fldChar w:fldCharType="begin"/>
        </w:r>
        <w:r>
          <w:instrText xml:space="preserve"> PAGEREF _Toc2935 \h </w:instrText>
        </w:r>
        <w:r>
          <w:fldChar w:fldCharType="separate"/>
        </w:r>
        <w:r>
          <w:t>42</w:t>
        </w:r>
        <w:r>
          <w:fldChar w:fldCharType="end"/>
        </w:r>
      </w:hyperlink>
    </w:p>
    <w:p>
      <w:pPr>
        <w:pStyle w:val="TOC1"/>
        <w:tabs>
          <w:tab w:val="right" w:leader="dot" w:pos="8306"/>
        </w:tabs>
      </w:pPr>
      <w:hyperlink w:anchor="_Toc30384" w:history="1">
        <w:r>
          <w:rPr>
            <w:rFonts w:ascii="仿宋" w:eastAsia="仿宋" w:hAnsi="仿宋" w:cs="仿宋" w:hint="eastAsia"/>
            <w:lang w:eastAsia="zh-CN"/>
          </w:rPr>
          <w:t>十二、汽车地毯项目经营效益</w:t>
        </w:r>
        <w:r>
          <w:tab/>
        </w:r>
        <w:r>
          <w:fldChar w:fldCharType="begin"/>
        </w:r>
        <w:r>
          <w:instrText xml:space="preserve"> PAGEREF _Toc30384 \h </w:instrText>
        </w:r>
        <w:r>
          <w:fldChar w:fldCharType="separate"/>
        </w:r>
        <w:r>
          <w:t>43</w:t>
        </w:r>
        <w:r>
          <w:fldChar w:fldCharType="end"/>
        </w:r>
      </w:hyperlink>
    </w:p>
    <w:p>
      <w:pPr>
        <w:pStyle w:val="TOC2"/>
        <w:tabs>
          <w:tab w:val="right" w:leader="dot" w:pos="8306"/>
        </w:tabs>
      </w:pPr>
      <w:hyperlink w:anchor="_Toc18248" w:history="1">
        <w:r>
          <w:rPr>
            <w:rFonts w:ascii="仿宋" w:eastAsia="仿宋" w:hAnsi="仿宋" w:cs="仿宋" w:hint="eastAsia"/>
            <w:lang w:eastAsia="zh-CN"/>
          </w:rPr>
          <w:t>(一)、经济评价财务测算</w:t>
        </w:r>
        <w:r>
          <w:tab/>
        </w:r>
        <w:r>
          <w:fldChar w:fldCharType="begin"/>
        </w:r>
        <w:r>
          <w:instrText xml:space="preserve"> PAGEREF _Toc18248 \h </w:instrText>
        </w:r>
        <w:r>
          <w:fldChar w:fldCharType="separate"/>
        </w:r>
        <w:r>
          <w:t>43</w:t>
        </w:r>
        <w:r>
          <w:fldChar w:fldCharType="end"/>
        </w:r>
      </w:hyperlink>
    </w:p>
    <w:p>
      <w:pPr>
        <w:pStyle w:val="TOC2"/>
        <w:tabs>
          <w:tab w:val="right" w:leader="dot" w:pos="8306"/>
        </w:tabs>
      </w:pPr>
      <w:hyperlink w:anchor="_Toc27306" w:history="1">
        <w:r>
          <w:rPr>
            <w:rFonts w:ascii="仿宋" w:eastAsia="仿宋" w:hAnsi="仿宋" w:cs="仿宋" w:hint="eastAsia"/>
            <w:lang w:eastAsia="zh-CN"/>
          </w:rPr>
          <w:t>(二)、汽车地毯项目盈利能力分析</w:t>
        </w:r>
        <w:r>
          <w:tab/>
        </w:r>
        <w:r>
          <w:fldChar w:fldCharType="begin"/>
        </w:r>
        <w:r>
          <w:instrText xml:space="preserve"> PAGEREF _Toc27306 \h </w:instrText>
        </w:r>
        <w:r>
          <w:fldChar w:fldCharType="separate"/>
        </w:r>
        <w:r>
          <w:t>44</w:t>
        </w:r>
        <w:r>
          <w:fldChar w:fldCharType="end"/>
        </w:r>
      </w:hyperlink>
    </w:p>
    <w:p>
      <w:pPr>
        <w:pStyle w:val="TOC1"/>
        <w:tabs>
          <w:tab w:val="right" w:leader="dot" w:pos="8306"/>
        </w:tabs>
      </w:pPr>
      <w:hyperlink w:anchor="_Toc7480" w:history="1">
        <w:r>
          <w:rPr>
            <w:rFonts w:ascii="仿宋" w:eastAsia="仿宋" w:hAnsi="仿宋" w:cs="仿宋" w:hint="eastAsia"/>
            <w:lang w:eastAsia="zh-CN"/>
          </w:rPr>
          <w:t>十三、汽车地毯项目工程方案分析</w:t>
        </w:r>
        <w:r>
          <w:tab/>
        </w:r>
        <w:r>
          <w:fldChar w:fldCharType="begin"/>
        </w:r>
        <w:r>
          <w:instrText xml:space="preserve"> PAGEREF _Toc7480 \h </w:instrText>
        </w:r>
        <w:r>
          <w:fldChar w:fldCharType="separate"/>
        </w:r>
        <w:r>
          <w:t>45</w:t>
        </w:r>
        <w:r>
          <w:fldChar w:fldCharType="end"/>
        </w:r>
      </w:hyperlink>
    </w:p>
    <w:p>
      <w:pPr>
        <w:pStyle w:val="TOC2"/>
        <w:tabs>
          <w:tab w:val="right" w:leader="dot" w:pos="8306"/>
        </w:tabs>
      </w:pPr>
      <w:hyperlink w:anchor="_Toc23265" w:history="1">
        <w:r>
          <w:rPr>
            <w:rFonts w:ascii="仿宋" w:eastAsia="仿宋" w:hAnsi="仿宋" w:cs="仿宋" w:hint="eastAsia"/>
            <w:lang w:eastAsia="zh-CN"/>
          </w:rPr>
          <w:t>(一)、建筑工程设计原则</w:t>
        </w:r>
        <w:r>
          <w:tab/>
        </w:r>
        <w:r>
          <w:fldChar w:fldCharType="begin"/>
        </w:r>
        <w:r>
          <w:instrText xml:space="preserve"> PAGEREF _Toc23265 \h </w:instrText>
        </w:r>
        <w:r>
          <w:fldChar w:fldCharType="separate"/>
        </w:r>
        <w:r>
          <w:t>45</w:t>
        </w:r>
        <w:r>
          <w:fldChar w:fldCharType="end"/>
        </w:r>
      </w:hyperlink>
    </w:p>
    <w:p>
      <w:pPr>
        <w:pStyle w:val="TOC2"/>
        <w:tabs>
          <w:tab w:val="right" w:leader="dot" w:pos="8306"/>
        </w:tabs>
      </w:pPr>
      <w:hyperlink w:anchor="_Toc24474" w:history="1">
        <w:r>
          <w:rPr>
            <w:rFonts w:ascii="仿宋" w:eastAsia="仿宋" w:hAnsi="仿宋" w:cs="仿宋" w:hint="eastAsia"/>
            <w:lang w:eastAsia="zh-CN"/>
          </w:rPr>
          <w:t>(二)、土建工程建设指标</w:t>
        </w:r>
        <w:r>
          <w:tab/>
        </w:r>
        <w:r>
          <w:fldChar w:fldCharType="begin"/>
        </w:r>
        <w:r>
          <w:instrText xml:space="preserve"> PAGEREF _Toc24474 \h </w:instrText>
        </w:r>
        <w:r>
          <w:fldChar w:fldCharType="separate"/>
        </w:r>
        <w:r>
          <w:t>48</w:t>
        </w:r>
        <w:r>
          <w:fldChar w:fldCharType="end"/>
        </w:r>
      </w:hyperlink>
    </w:p>
    <w:p>
      <w:pPr>
        <w:pStyle w:val="TOC1"/>
        <w:tabs>
          <w:tab w:val="right" w:leader="dot" w:pos="8306"/>
        </w:tabs>
      </w:pPr>
      <w:hyperlink w:anchor="_Toc8002" w:history="1">
        <w:r>
          <w:rPr>
            <w:rFonts w:ascii="仿宋" w:eastAsia="仿宋" w:hAnsi="仿宋" w:cs="仿宋" w:hint="eastAsia"/>
            <w:lang w:eastAsia="zh-CN"/>
          </w:rPr>
          <w:t>十四、供应链管理</w:t>
        </w:r>
        <w:r>
          <w:tab/>
        </w:r>
        <w:r>
          <w:fldChar w:fldCharType="begin"/>
        </w:r>
        <w:r>
          <w:instrText xml:space="preserve"> PAGEREF _Toc8002 \h </w:instrText>
        </w:r>
        <w:r>
          <w:fldChar w:fldCharType="separate"/>
        </w:r>
        <w:r>
          <w:t>50</w:t>
        </w:r>
        <w:r>
          <w:fldChar w:fldCharType="end"/>
        </w:r>
      </w:hyperlink>
    </w:p>
    <w:p>
      <w:pPr>
        <w:pStyle w:val="TOC2"/>
        <w:tabs>
          <w:tab w:val="right" w:leader="dot" w:pos="8306"/>
        </w:tabs>
      </w:pPr>
      <w:hyperlink w:anchor="_Toc8710" w:history="1">
        <w:r>
          <w:rPr>
            <w:rFonts w:ascii="仿宋" w:eastAsia="仿宋" w:hAnsi="仿宋" w:cs="仿宋" w:hint="eastAsia"/>
            <w:lang w:eastAsia="zh-CN"/>
          </w:rPr>
          <w:t>(一)、供应链战略规划</w:t>
        </w:r>
        <w:r>
          <w:tab/>
        </w:r>
        <w:r>
          <w:fldChar w:fldCharType="begin"/>
        </w:r>
        <w:r>
          <w:instrText xml:space="preserve"> PAGEREF _Toc8710 \h </w:instrText>
        </w:r>
        <w:r>
          <w:fldChar w:fldCharType="separate"/>
        </w:r>
        <w:r>
          <w:t>50</w:t>
        </w:r>
        <w:r>
          <w:fldChar w:fldCharType="end"/>
        </w:r>
      </w:hyperlink>
    </w:p>
    <w:p>
      <w:pPr>
        <w:pStyle w:val="TOC2"/>
        <w:tabs>
          <w:tab w:val="right" w:leader="dot" w:pos="8306"/>
        </w:tabs>
      </w:pPr>
      <w:hyperlink w:anchor="_Toc4851" w:history="1">
        <w:r>
          <w:rPr>
            <w:rFonts w:ascii="仿宋" w:eastAsia="仿宋" w:hAnsi="仿宋" w:cs="仿宋" w:hint="eastAsia"/>
            <w:lang w:eastAsia="zh-CN"/>
          </w:rPr>
          <w:t>(二)、供应商选择与合作</w:t>
        </w:r>
        <w:r>
          <w:tab/>
        </w:r>
        <w:r>
          <w:fldChar w:fldCharType="begin"/>
        </w:r>
        <w:r>
          <w:instrText xml:space="preserve"> PAGEREF _Toc4851 \h </w:instrText>
        </w:r>
        <w:r>
          <w:fldChar w:fldCharType="separate"/>
        </w:r>
        <w:r>
          <w:t>52</w:t>
        </w:r>
        <w:r>
          <w:fldChar w:fldCharType="end"/>
        </w:r>
      </w:hyperlink>
    </w:p>
    <w:p>
      <w:pPr>
        <w:pStyle w:val="TOC2"/>
        <w:tabs>
          <w:tab w:val="right" w:leader="dot" w:pos="8306"/>
        </w:tabs>
      </w:pPr>
      <w:hyperlink w:anchor="_Toc22833" w:history="1">
        <w:r>
          <w:rPr>
            <w:rFonts w:ascii="仿宋" w:eastAsia="仿宋" w:hAnsi="仿宋" w:cs="仿宋" w:hint="eastAsia"/>
            <w:lang w:eastAsia="zh-CN"/>
          </w:rPr>
          <w:t>(三)、物流与库存管理</w:t>
        </w:r>
        <w:r>
          <w:tab/>
        </w:r>
        <w:r>
          <w:fldChar w:fldCharType="begin"/>
        </w:r>
        <w:r>
          <w:instrText xml:space="preserve"> PAGEREF _Toc22833 \h </w:instrText>
        </w:r>
        <w:r>
          <w:fldChar w:fldCharType="separate"/>
        </w:r>
        <w:r>
          <w:t>53</w:t>
        </w:r>
        <w:r>
          <w:fldChar w:fldCharType="end"/>
        </w:r>
      </w:hyperlink>
    </w:p>
    <w:p>
      <w:pPr>
        <w:pStyle w:val="TOC1"/>
        <w:tabs>
          <w:tab w:val="right" w:leader="dot" w:pos="8306"/>
        </w:tabs>
      </w:pPr>
      <w:hyperlink w:anchor="_Toc27995" w:history="1">
        <w:r>
          <w:rPr>
            <w:rFonts w:ascii="仿宋" w:eastAsia="仿宋" w:hAnsi="仿宋" w:cs="仿宋" w:hint="eastAsia"/>
            <w:lang w:eastAsia="zh-CN"/>
          </w:rPr>
          <w:t>十五、利益相关者分析与沟通计划</w:t>
        </w:r>
        <w:r>
          <w:tab/>
        </w:r>
        <w:r>
          <w:fldChar w:fldCharType="begin"/>
        </w:r>
        <w:r>
          <w:instrText xml:space="preserve"> PAGEREF _Toc27995 \h </w:instrText>
        </w:r>
        <w:r>
          <w:fldChar w:fldCharType="separate"/>
        </w:r>
        <w:r>
          <w:t>54</w:t>
        </w:r>
        <w:r>
          <w:fldChar w:fldCharType="end"/>
        </w:r>
      </w:hyperlink>
    </w:p>
    <w:p>
      <w:pPr>
        <w:pStyle w:val="TOC2"/>
        <w:tabs>
          <w:tab w:val="right" w:leader="dot" w:pos="8306"/>
        </w:tabs>
      </w:pPr>
      <w:hyperlink w:anchor="_Toc9821" w:history="1">
        <w:r>
          <w:rPr>
            <w:rFonts w:ascii="仿宋" w:eastAsia="仿宋" w:hAnsi="仿宋" w:cs="仿宋" w:hint="eastAsia"/>
            <w:lang w:eastAsia="zh-CN"/>
          </w:rPr>
          <w:t>(一)、利益相关者分析</w:t>
        </w:r>
        <w:r>
          <w:tab/>
        </w:r>
        <w:r>
          <w:fldChar w:fldCharType="begin"/>
        </w:r>
        <w:r>
          <w:instrText xml:space="preserve"> PAGEREF _Toc9821 \h </w:instrText>
        </w:r>
        <w:r>
          <w:fldChar w:fldCharType="separate"/>
        </w:r>
        <w:r>
          <w:t>54</w:t>
        </w:r>
        <w:r>
          <w:fldChar w:fldCharType="end"/>
        </w:r>
      </w:hyperlink>
    </w:p>
    <w:p>
      <w:pPr>
        <w:pStyle w:val="TOC2"/>
        <w:tabs>
          <w:tab w:val="right" w:leader="dot" w:pos="8306"/>
        </w:tabs>
      </w:pPr>
      <w:hyperlink w:anchor="_Toc23621" w:history="1">
        <w:r>
          <w:rPr>
            <w:rFonts w:ascii="仿宋" w:eastAsia="仿宋" w:hAnsi="仿宋" w:cs="仿宋" w:hint="eastAsia"/>
            <w:lang w:eastAsia="zh-CN"/>
          </w:rPr>
          <w:t>(二)、沟通计划</w:t>
        </w:r>
        <w:r>
          <w:tab/>
        </w:r>
        <w:r>
          <w:fldChar w:fldCharType="begin"/>
        </w:r>
        <w:r>
          <w:instrText xml:space="preserve"> PAGEREF _Toc23621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095"/>
      <w:r>
        <w:rPr>
          <w:rFonts w:ascii="仿宋" w:eastAsia="仿宋" w:hAnsi="仿宋" w:cs="仿宋" w:hint="eastAsia"/>
          <w:sz w:val="28"/>
          <w:lang w:eastAsia="zh-CN"/>
        </w:rPr>
        <w:t>一、汽车地毯项目建设单位说明</w:t>
      </w:r>
      <w:bookmarkEnd w:id="2"/>
    </w:p>
    <w:p>
      <w:pPr>
        <w:pStyle w:val="Heading2"/>
        <w:rPr>
          <w:rFonts w:ascii="仿宋" w:eastAsia="仿宋" w:hAnsi="仿宋" w:cs="仿宋" w:hint="eastAsia"/>
          <w:lang w:eastAsia="zh-CN"/>
        </w:rPr>
      </w:pPr>
      <w:bookmarkStart w:id="3" w:name="_Toc19870"/>
      <w:r>
        <w:rPr>
          <w:rFonts w:ascii="仿宋" w:eastAsia="仿宋" w:hAnsi="仿宋" w:cs="仿宋" w:hint="eastAsia"/>
          <w:lang w:eastAsia="zh-CN"/>
        </w:rPr>
        <w:t>(一)、汽车地毯项目承办单位基本情况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01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地毯项目承办单位的XXXX，我们着眼于实现可持续的经济效益。通过技术创新和解决方案的提供，公司预计在汽车地毯项目执行期间将获得可观的收入增长。这一收入来源主要包括汽车地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同时，我们注重成本控制和效率提升，以确保汽车地毯项目的可持续盈利。透过精细的管理和资源优化，公司期望实现汽车地毯项目利润最大化。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地毯项目实施进行全面的投资评估，包括汽车地毯项目启动阶段的资金投入和后续运营成本。通过对汽车地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汽车地毯项目实施过程中具备足够的资金流动性，公司将进行详尽的现金流分析。这包括资金需求的合理预测、汽车地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679"/>
      <w:r>
        <w:rPr>
          <w:rFonts w:ascii="仿宋" w:eastAsia="仿宋" w:hAnsi="仿宋" w:cs="仿宋" w:hint="eastAsia"/>
          <w:sz w:val="28"/>
          <w:lang w:eastAsia="zh-CN"/>
        </w:rPr>
        <w:t>二、汽车地毯项目文档管理</w:t>
      </w:r>
      <w:bookmarkEnd w:id="5"/>
    </w:p>
    <w:p>
      <w:pPr>
        <w:pStyle w:val="Heading2"/>
        <w:rPr>
          <w:rFonts w:ascii="仿宋" w:eastAsia="仿宋" w:hAnsi="仿宋" w:cs="仿宋" w:hint="eastAsia"/>
          <w:lang w:eastAsia="zh-CN"/>
        </w:rPr>
      </w:pPr>
      <w:bookmarkStart w:id="6" w:name="_Toc2067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汽车地毯项目高度重视文档的质量和准确性，以支持汽车地毯项目的各项活动和决策。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文档的编制始于汽车地毯项目计划的初期，我们制定了详细的文档编制计划，明确了每个文档的内容、格式和编写责任人。在汽车地毯项目启动阶段，我们首先编制了汽车地毯项目章程，明确定义了汽车地毯项目的目标、范围、风险等关键要素。随后，汽车地毯项目团队根据计划陆续编制了需求文档、设计文档、测试文档等各类文档，确保汽车地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汽车地毯项目管理中的重要环节，旨在确保汽车地毯项目文档符合质量标准和汽车地毯项目需求。在汽车地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除了内部审查，我们还进行了外部审查，邀请汽车地毯项目相关利益方和专业领域的专家对文档进行独立审查。这有助于获取更全面、客观的反馈，确保汽车地毯项目文档不仅符合内部标准，也满足外部需求。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汽车地毯项目在文档编制与审查方面建立了严格的管理机制，通过规范的流程和多维度的审查，确保汽车地毯项目文档的质量、准确性和可靠性，为汽车地毯项目的顺利推进提供了有力支持。</w:t>
      </w:r>
    </w:p>
    <w:p>
      <w:pPr>
        <w:pStyle w:val="Heading2"/>
        <w:ind w:firstLine="560" w:firstLineChars="200"/>
        <w:rPr>
          <w:rFonts w:ascii="仿宋" w:eastAsia="仿宋" w:hAnsi="仿宋" w:cs="仿宋" w:hint="eastAsia"/>
          <w:sz w:val="28"/>
          <w:lang w:eastAsia="zh-CN"/>
        </w:rPr>
      </w:pPr>
      <w:bookmarkStart w:id="7" w:name="_Toc3003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在汽车地毯项目中，我们致力于优化文档发布与分发过程，以确保信息的高效传递和团队间协作的顺畅进行。以下是我们采取的关键优化策略：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我们通过多渠道发布文档，包括电子邮件、汽车地毯项目管理平台、内部网站等，以满足不同团队成员的偏好和需求。多渠道发布确保了信息的全面覆盖。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我们采用了精细的权限控制，确保只有授权人员可以访问敏感信息。这种安全措施保护了汽车地毯项目文档的机密性，防止了未经授权的信息泄露。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133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文档存档与归档是汽车地毯项目生命周期中一个至关重要的环节，直接关系到汽车地毯项目信息的长期保存和历史记录的完整性。在汽车地毯项目中，我们实施了一系列有效的文档存档与归档管理策略：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1381"/>
      <w:r>
        <w:rPr>
          <w:rFonts w:ascii="仿宋" w:eastAsia="仿宋" w:hAnsi="仿宋" w:cs="仿宋" w:hint="eastAsia"/>
          <w:sz w:val="28"/>
          <w:lang w:eastAsia="zh-CN"/>
        </w:rPr>
        <w:t>三、汽车地毯项目建设背景及必要性分析</w:t>
      </w:r>
      <w:bookmarkEnd w:id="9"/>
    </w:p>
    <w:p>
      <w:pPr>
        <w:pStyle w:val="Heading2"/>
        <w:rPr>
          <w:rFonts w:ascii="仿宋" w:eastAsia="仿宋" w:hAnsi="仿宋" w:cs="仿宋" w:hint="eastAsia"/>
          <w:lang w:eastAsia="zh-CN"/>
        </w:rPr>
      </w:pPr>
      <w:bookmarkStart w:id="10" w:name="_Toc19492"/>
      <w:r>
        <w:rPr>
          <w:rFonts w:ascii="仿宋" w:eastAsia="仿宋" w:hAnsi="仿宋" w:cs="仿宋" w:hint="eastAsia"/>
          <w:lang w:eastAsia="zh-CN"/>
        </w:rPr>
        <w:t>(一)、汽车地毯项目背景分析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地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地毯项目在这个潮流中的定位。同时，我们将关注行业内涌现的新兴机遇，以便汽车地毯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地毯项目提供了强大的发展动力。我们将聚焦于行业内最新的技术发展趋势，包括但不限于人工智能、大数据分析、物联网等领域。通过深度的技术研究，我们将确保汽车地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地毯项目发展的源泉。我们将投入更多的精力对市场需求进行深入剖析，超越表面的需求，深入挖掘潜在的市场痛点和机遇。通过对市场需求的细致了解，汽车地毯项目将更有针对性地设计解决方案，满足市场的多样化需求，从而更好地促进汽车地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地毯项目战略至关重要。我们将对竞争态势进行更为深入的分析，包括但不限于市场份额、产品特点、客户满意度等多个维度。通过深度的竞争分析，汽车地毯项目将能够更准确地把握市场脉搏，制定具有竞争力的汽车地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车地毯项目的发展具有直接的影响。我们将进行更为全面的法规和政策分析，了解行业发展中的潜在法律风险和合规挑战。通过充分了解和遵守相关法规，汽车地毯项目将确保在法律框架内合法合规运营，为汽车地毯项目的稳健发展提供有力支持。</w:t>
      </w:r>
    </w:p>
    <w:p>
      <w:pPr>
        <w:pStyle w:val="Heading2"/>
        <w:ind w:firstLine="560" w:firstLineChars="200"/>
        <w:rPr>
          <w:rFonts w:ascii="仿宋" w:eastAsia="仿宋" w:hAnsi="仿宋" w:cs="仿宋" w:hint="eastAsia"/>
          <w:sz w:val="28"/>
          <w:lang w:eastAsia="zh-CN"/>
        </w:rPr>
      </w:pPr>
      <w:bookmarkStart w:id="11" w:name="_Toc24517"/>
      <w:r>
        <w:rPr>
          <w:rFonts w:ascii="仿宋" w:eastAsia="仿宋" w:hAnsi="仿宋" w:cs="仿宋" w:hint="eastAsia"/>
          <w:sz w:val="28"/>
          <w:lang w:eastAsia="zh-CN"/>
        </w:rPr>
        <w:t>(二)、汽车地毯项目建设必要性分析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建设的迫切性源于对行业发展趋势的深刻洞察。我们正处于一个行业变革的时代，科技创新、数字化转型成为企业发展的关键动力。汽车地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建设不仅仅是为了跟上潮流，更是为了通过技术创新推动企业的持续发展。通过引入先进的技术和解决方案，汽车地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地毯项目的建设成为必然选择，通过提高产品质量、拓展服务领域，从而在竞争中获得更多的机会。汽车地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地毯项目建设的必要性体现在对客户需求更精准的满足。通过汽车地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建设的背后是对企业持续创新的追求。只有通过不断创新，企业才能在竞争中立于不败之地。汽车地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2691"/>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8055"/>
      <w:r>
        <w:rPr>
          <w:rFonts w:ascii="仿宋" w:eastAsia="仿宋" w:hAnsi="仿宋" w:cs="仿宋" w:hint="eastAsia"/>
          <w:lang w:eastAsia="zh-CN"/>
        </w:rPr>
        <w:t>(一)、汽车地毯行业分析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行业一直以来都是市场的关注焦点。行业内的发展趋势、竞争态势以及潜在机会都对汽车地毯项目的推进产生深远的影响。通过深入研究行业的整体概貌，我们将更好地理解行业的核心特征，为汽车地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地毯行业，技术一直是推动创新和发展的关键因素。我们将对当前技术趋势进行详尽分析，包括但不限于人工智能、大数据应用、先进制造技术等。这有助于汽车地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地毯项目成功的基础。我们将对主要竞争对手进行深入研究，包括其市场份额、产品特点、市场定位等。通过全面了解竞争对手的优势和劣势，汽车地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5958"/>
      <w:r>
        <w:rPr>
          <w:rFonts w:ascii="仿宋" w:eastAsia="仿宋" w:hAnsi="仿宋" w:cs="仿宋" w:hint="eastAsia"/>
          <w:sz w:val="28"/>
          <w:lang w:eastAsia="zh-CN"/>
        </w:rPr>
        <w:t>(二)、汽车地毯市场分析预测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通过对市场规模的深入调研，我们将预测汽车地毯市场未来的增长趋势。这包括市场的整体规模、各细分领域的发展趋势等。汽车地毯项目可以根据市场的扩张速度和潜在机会，制定更符合市场需求的发展策略。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地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汽车地毯项目实施过程中需要充分考虑的因素。我们将对市场风险进行全面评估，包括但不限于政策法规风险、市场竞争风险、技术变革风险等。通过对潜在风险的深入分析，汽车地毯项目可以制定相应的风险缓解策略，降低不确定性对汽车地毯项目的影响。</w:t>
      </w:r>
    </w:p>
    <w:p>
      <w:pPr>
        <w:pStyle w:val="Heading1"/>
        <w:ind w:firstLine="560" w:firstLineChars="200"/>
        <w:rPr>
          <w:rFonts w:ascii="仿宋" w:eastAsia="仿宋" w:hAnsi="仿宋" w:cs="仿宋" w:hint="eastAsia"/>
          <w:sz w:val="28"/>
          <w:lang w:eastAsia="zh-CN"/>
        </w:rPr>
      </w:pPr>
      <w:bookmarkStart w:id="15" w:name="_Toc10788"/>
      <w:r>
        <w:rPr>
          <w:rFonts w:ascii="仿宋" w:eastAsia="仿宋" w:hAnsi="仿宋" w:cs="仿宋" w:hint="eastAsia"/>
          <w:sz w:val="28"/>
          <w:lang w:eastAsia="zh-CN"/>
        </w:rPr>
        <w:t>五、汽车地毯项目可持续发展</w:t>
      </w:r>
      <w:bookmarkEnd w:id="15"/>
    </w:p>
    <w:p>
      <w:pPr>
        <w:pStyle w:val="Heading2"/>
        <w:rPr>
          <w:rFonts w:ascii="仿宋" w:eastAsia="仿宋" w:hAnsi="仿宋" w:cs="仿宋" w:hint="eastAsia"/>
          <w:lang w:eastAsia="zh-CN"/>
        </w:rPr>
      </w:pPr>
      <w:bookmarkStart w:id="16" w:name="_Toc164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地毯项目中，汽车地毯项目团队着眼于未来，明确了可持续发展的战略方向。制定的具体可持续发展目标包括降低资源使用、采用环保技术、最大化社会效益等。这一步骤不仅有助于汽车地毯项目在环保和社会责任方面达到最高标准，也为未来提供了明确的指引，确保汽车地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可持续实践的融入汽车地毯项目管理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地毯项目管理周期。从汽车地毯项目规划开始，汽车地毯项目团队就考虑了环境和社会的因素。在执行阶段，汽车地毯项目团队积极推动绿色技术的应用，优化资源利用。此外，关注员工的社会责任，通过培训和沟通活动提高员工对可持续发展的认知，使他们能够在日常工作中践行可持续实践。这些举措不仅为汽车地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650"/>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扎根于汽车地毯项目的可持续发展理念，我们深信环保与社会责任是汽车地毯项目成功的关键支柱。在汽车地毯项目的每一步，我们都致力于通过创新和实践，履行对环境和社会的坚定责任。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团队通过引入先进的环保技术、建立高效的废物处理系统以及推动能源节约措施，积极履行环保责任。定期的环保监测和评估确保汽车地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不仅致力于自身可持续发展，还注重对社会的回馈。通过支持社区汽车地毯项目、参与慈善事业、提供培训机会等方式，汽车地毯项目积极履行社会责任。与当地社区建立积极互动，关注员工的工作与生活平衡，以及员工的身心健康，是汽车地毯项目在社会责任层面的关键举措。这样的实践不仅增强了汽车地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3460"/>
      <w:r>
        <w:rPr>
          <w:rFonts w:ascii="仿宋" w:eastAsia="仿宋" w:hAnsi="仿宋" w:cs="仿宋" w:hint="eastAsia"/>
          <w:sz w:val="28"/>
          <w:lang w:eastAsia="zh-CN"/>
        </w:rPr>
        <w:t>六、汽车地毯项目危机管理</w:t>
      </w:r>
      <w:bookmarkEnd w:id="18"/>
    </w:p>
    <w:p>
      <w:pPr>
        <w:pStyle w:val="Heading2"/>
        <w:rPr>
          <w:rFonts w:ascii="仿宋" w:eastAsia="仿宋" w:hAnsi="仿宋" w:cs="仿宋" w:hint="eastAsia"/>
          <w:lang w:eastAsia="zh-CN"/>
        </w:rPr>
      </w:pPr>
      <w:bookmarkStart w:id="19" w:name="_Toc20913"/>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地毯项目危机管理中，危机预警与识别是确保汽车地毯项目稳健运行的核心步骤。通过建立全面的监测机制，汽车地毯项目团队旨在及时发现和理解潜在的风险和危机因素，以便采取及时的预防和应对措施，确保汽车地毯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首先，通过深入的风险评估，汽车地毯项目团队全面分析了整个汽车地毯项目和各个阶段可能存在的威胁。这包括准确评估每个潜在风险的发生概率和可能影响的程度，为后续危机预警提供了有力支持。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地毯项目团队着重于明确定义汽车地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地毯项目进展的持续监控，团队能够及时发现潜在问题并作出迅速反应。汽车地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在这一阶段，团队的专业素养和反应速度将发挥至关重要的作用，以确保潜在危机能够在初期得到有效的处理，最大程度地减轻负面影响。通过危机预警与识别，汽车地毯项目得以更有序、可控地推进。</w:t>
      </w:r>
    </w:p>
    <w:p>
      <w:pPr>
        <w:pStyle w:val="Heading2"/>
        <w:ind w:firstLine="560" w:firstLineChars="200"/>
        <w:rPr>
          <w:rFonts w:ascii="仿宋" w:eastAsia="仿宋" w:hAnsi="仿宋" w:cs="仿宋" w:hint="eastAsia"/>
          <w:sz w:val="28"/>
          <w:lang w:eastAsia="zh-CN"/>
        </w:rPr>
      </w:pPr>
      <w:bookmarkStart w:id="20" w:name="_Toc27697"/>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在危机发生时，汽车地毯项目团队立即行动，成立了应急小组。该小组的任务是迅速制定并实施紧急应对措施，以最小化潜在损失。以下是采取的主要措施：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暂停汽车地毯项目进度：为遏制危机蔓延，汽车地毯项目暂时停止进行，以便全面评估当前状况。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资源重新分配：重新评估汽车地毯项目资源的分配，确保最大限度地减小损失。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实时沟通：与关键利益相关者建立实时沟通机制，向他们传递汽车地毯项目危机的实际状况，保障汽车地毯项目核心利益。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在紧急应对的同时，汽车地毯项目团队强调了团队协作和有效沟通的重要性。以下是团队协作的关键举措：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信息共享机制：建立了信息共享平台，确保团队成员能够及时获取汽车地毯项目危机的实时信息。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领导者沟通：汽车地毯项目领导者通过定期会议和即时沟通工具，指导团队应对危机，保持团队稳定运行。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随着危机得到初步控制，汽车地毯项目团队转向制定恢复计划，以确保汽车地毯项目能够从中迅速恢复。主要恢复计划包括：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修复受损的进度计划：重新评估汽车地毯项目进度，制定修复计划，确保汽车地毯项目尽快回归正常进程。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重新调整资源分配：优化资源分配，确保汽车地毯项目在有限资源下高效运转。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风险管理机制加强：对汽车地毯项目风险进行全面评估，制定更强化的风险管理策略，以预防未来可能的危机。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https://d.book118.com/606011241043010040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D722B4"/>
    <w:rsid w:val="75D722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011241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2024-01-20T19:24:00Z</dcterms:created>
  <dcterms:modified xsi:type="dcterms:W3CDTF">2024-01-20T19:24:57Z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EEB2D656CE1347EE844065D8558716B2_11</vt:lpwstr>
  </property>
  <property fmtid="{D5CDD505-2E9C-101B-9397-08002B2CF9AE}" pid="3" name="KSOProductBuildVer">
    <vt:lpwstr>2052-12.1.0.16120</vt:lpwstr>
  </property>
</Properties>
</file>