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4" w:history="1">
        <w:r>
          <w:rPr>
            <w:rFonts w:ascii="仿宋" w:eastAsia="仿宋" w:hAnsi="仿宋" w:cs="仿宋" w:hint="eastAsia"/>
            <w:lang w:eastAsia="zh-CN"/>
          </w:rPr>
          <w:t>概论</w:t>
        </w:r>
        <w:r>
          <w:tab/>
        </w:r>
        <w:r>
          <w:fldChar w:fldCharType="begin"/>
        </w:r>
        <w:r>
          <w:instrText xml:space="preserve"> PAGEREF _Toc19424 \h </w:instrText>
        </w:r>
        <w:r>
          <w:fldChar w:fldCharType="separate"/>
        </w:r>
        <w:r>
          <w:t>3</w:t>
        </w:r>
        <w:r>
          <w:fldChar w:fldCharType="end"/>
        </w:r>
      </w:hyperlink>
    </w:p>
    <w:p>
      <w:pPr>
        <w:pStyle w:val="TOC1"/>
        <w:tabs>
          <w:tab w:val="right" w:leader="dot" w:pos="8306"/>
        </w:tabs>
      </w:pPr>
      <w:hyperlink w:anchor="_Toc32545" w:history="1">
        <w:r>
          <w:rPr>
            <w:rFonts w:ascii="仿宋" w:eastAsia="仿宋" w:hAnsi="仿宋" w:cs="仿宋" w:hint="eastAsia"/>
            <w:lang w:eastAsia="zh-CN"/>
          </w:rPr>
          <w:t>一、煤焦产品项目建设背景及必要性分析</w:t>
        </w:r>
        <w:r>
          <w:tab/>
        </w:r>
        <w:r>
          <w:fldChar w:fldCharType="begin"/>
        </w:r>
        <w:r>
          <w:instrText xml:space="preserve"> PAGEREF _Toc32545 \h </w:instrText>
        </w:r>
        <w:r>
          <w:fldChar w:fldCharType="separate"/>
        </w:r>
        <w:r>
          <w:t>3</w:t>
        </w:r>
        <w:r>
          <w:fldChar w:fldCharType="end"/>
        </w:r>
      </w:hyperlink>
    </w:p>
    <w:p>
      <w:pPr>
        <w:pStyle w:val="TOC2"/>
        <w:tabs>
          <w:tab w:val="right" w:leader="dot" w:pos="8306"/>
        </w:tabs>
      </w:pPr>
      <w:hyperlink w:anchor="_Toc12274" w:history="1">
        <w:r>
          <w:rPr>
            <w:rFonts w:ascii="仿宋" w:eastAsia="仿宋" w:hAnsi="仿宋" w:cs="仿宋" w:hint="eastAsia"/>
            <w:lang w:eastAsia="zh-CN"/>
          </w:rPr>
          <w:t>(一)、煤焦产品项目背景分析</w:t>
        </w:r>
        <w:r>
          <w:tab/>
        </w:r>
        <w:r>
          <w:fldChar w:fldCharType="begin"/>
        </w:r>
        <w:r>
          <w:instrText xml:space="preserve"> PAGEREF _Toc12274 \h </w:instrText>
        </w:r>
        <w:r>
          <w:fldChar w:fldCharType="separate"/>
        </w:r>
        <w:r>
          <w:t>3</w:t>
        </w:r>
        <w:r>
          <w:fldChar w:fldCharType="end"/>
        </w:r>
      </w:hyperlink>
    </w:p>
    <w:p>
      <w:pPr>
        <w:pStyle w:val="TOC2"/>
        <w:tabs>
          <w:tab w:val="right" w:leader="dot" w:pos="8306"/>
        </w:tabs>
      </w:pPr>
      <w:hyperlink w:anchor="_Toc3509" w:history="1">
        <w:r>
          <w:rPr>
            <w:rFonts w:ascii="仿宋" w:eastAsia="仿宋" w:hAnsi="仿宋" w:cs="仿宋" w:hint="eastAsia"/>
            <w:lang w:eastAsia="zh-CN"/>
          </w:rPr>
          <w:t>(二)、煤焦产品项目建设必要性分析</w:t>
        </w:r>
        <w:r>
          <w:tab/>
        </w:r>
        <w:r>
          <w:fldChar w:fldCharType="begin"/>
        </w:r>
        <w:r>
          <w:instrText xml:space="preserve"> PAGEREF _Toc3509 \h </w:instrText>
        </w:r>
        <w:r>
          <w:fldChar w:fldCharType="separate"/>
        </w:r>
        <w:r>
          <w:t>5</w:t>
        </w:r>
        <w:r>
          <w:fldChar w:fldCharType="end"/>
        </w:r>
      </w:hyperlink>
    </w:p>
    <w:p>
      <w:pPr>
        <w:pStyle w:val="TOC1"/>
        <w:tabs>
          <w:tab w:val="right" w:leader="dot" w:pos="8306"/>
        </w:tabs>
      </w:pPr>
      <w:hyperlink w:anchor="_Toc29689" w:history="1">
        <w:r>
          <w:rPr>
            <w:rFonts w:ascii="仿宋" w:eastAsia="仿宋" w:hAnsi="仿宋" w:cs="仿宋" w:hint="eastAsia"/>
            <w:lang w:eastAsia="zh-CN"/>
          </w:rPr>
          <w:t>二、煤焦产品项目选址可行性分析</w:t>
        </w:r>
        <w:r>
          <w:tab/>
        </w:r>
        <w:r>
          <w:fldChar w:fldCharType="begin"/>
        </w:r>
        <w:r>
          <w:instrText xml:space="preserve"> PAGEREF _Toc29689 \h </w:instrText>
        </w:r>
        <w:r>
          <w:fldChar w:fldCharType="separate"/>
        </w:r>
        <w:r>
          <w:t>6</w:t>
        </w:r>
        <w:r>
          <w:fldChar w:fldCharType="end"/>
        </w:r>
      </w:hyperlink>
    </w:p>
    <w:p>
      <w:pPr>
        <w:pStyle w:val="TOC2"/>
        <w:tabs>
          <w:tab w:val="right" w:leader="dot" w:pos="8306"/>
        </w:tabs>
      </w:pPr>
      <w:hyperlink w:anchor="_Toc4597" w:history="1">
        <w:r>
          <w:rPr>
            <w:rFonts w:ascii="仿宋" w:eastAsia="仿宋" w:hAnsi="仿宋" w:cs="仿宋" w:hint="eastAsia"/>
            <w:lang w:eastAsia="zh-CN"/>
          </w:rPr>
          <w:t>(一)、煤焦产品项目选址</w:t>
        </w:r>
        <w:r>
          <w:tab/>
        </w:r>
        <w:r>
          <w:fldChar w:fldCharType="begin"/>
        </w:r>
        <w:r>
          <w:instrText xml:space="preserve"> PAGEREF _Toc4597 \h </w:instrText>
        </w:r>
        <w:r>
          <w:fldChar w:fldCharType="separate"/>
        </w:r>
        <w:r>
          <w:t>6</w:t>
        </w:r>
        <w:r>
          <w:fldChar w:fldCharType="end"/>
        </w:r>
      </w:hyperlink>
    </w:p>
    <w:p>
      <w:pPr>
        <w:pStyle w:val="TOC2"/>
        <w:tabs>
          <w:tab w:val="right" w:leader="dot" w:pos="8306"/>
        </w:tabs>
      </w:pPr>
      <w:hyperlink w:anchor="_Toc5976" w:history="1">
        <w:r>
          <w:rPr>
            <w:rFonts w:ascii="仿宋" w:eastAsia="仿宋" w:hAnsi="仿宋" w:cs="仿宋" w:hint="eastAsia"/>
            <w:lang w:eastAsia="zh-CN"/>
          </w:rPr>
          <w:t>(二)、用地控制指标</w:t>
        </w:r>
        <w:r>
          <w:tab/>
        </w:r>
        <w:r>
          <w:fldChar w:fldCharType="begin"/>
        </w:r>
        <w:r>
          <w:instrText xml:space="preserve"> PAGEREF _Toc5976 \h </w:instrText>
        </w:r>
        <w:r>
          <w:fldChar w:fldCharType="separate"/>
        </w:r>
        <w:r>
          <w:t>6</w:t>
        </w:r>
        <w:r>
          <w:fldChar w:fldCharType="end"/>
        </w:r>
      </w:hyperlink>
    </w:p>
    <w:p>
      <w:pPr>
        <w:pStyle w:val="TOC2"/>
        <w:tabs>
          <w:tab w:val="right" w:leader="dot" w:pos="8306"/>
        </w:tabs>
      </w:pPr>
      <w:hyperlink w:anchor="_Toc13340" w:history="1">
        <w:r>
          <w:rPr>
            <w:rFonts w:ascii="仿宋" w:eastAsia="仿宋" w:hAnsi="仿宋" w:cs="仿宋" w:hint="eastAsia"/>
            <w:lang w:eastAsia="zh-CN"/>
          </w:rPr>
          <w:t>(三)、节约用地措施</w:t>
        </w:r>
        <w:r>
          <w:tab/>
        </w:r>
        <w:r>
          <w:fldChar w:fldCharType="begin"/>
        </w:r>
        <w:r>
          <w:instrText xml:space="preserve"> PAGEREF _Toc13340 \h </w:instrText>
        </w:r>
        <w:r>
          <w:fldChar w:fldCharType="separate"/>
        </w:r>
        <w:r>
          <w:t>8</w:t>
        </w:r>
        <w:r>
          <w:fldChar w:fldCharType="end"/>
        </w:r>
      </w:hyperlink>
    </w:p>
    <w:p>
      <w:pPr>
        <w:pStyle w:val="TOC2"/>
        <w:tabs>
          <w:tab w:val="right" w:leader="dot" w:pos="8306"/>
        </w:tabs>
      </w:pPr>
      <w:hyperlink w:anchor="_Toc13878" w:history="1">
        <w:r>
          <w:rPr>
            <w:rFonts w:ascii="仿宋" w:eastAsia="仿宋" w:hAnsi="仿宋" w:cs="仿宋" w:hint="eastAsia"/>
            <w:lang w:eastAsia="zh-CN"/>
          </w:rPr>
          <w:t>(四)、总图布置方案</w:t>
        </w:r>
        <w:r>
          <w:tab/>
        </w:r>
        <w:r>
          <w:fldChar w:fldCharType="begin"/>
        </w:r>
        <w:r>
          <w:instrText xml:space="preserve"> PAGEREF _Toc13878 \h </w:instrText>
        </w:r>
        <w:r>
          <w:fldChar w:fldCharType="separate"/>
        </w:r>
        <w:r>
          <w:t>9</w:t>
        </w:r>
        <w:r>
          <w:fldChar w:fldCharType="end"/>
        </w:r>
      </w:hyperlink>
    </w:p>
    <w:p>
      <w:pPr>
        <w:pStyle w:val="TOC2"/>
        <w:tabs>
          <w:tab w:val="right" w:leader="dot" w:pos="8306"/>
        </w:tabs>
      </w:pPr>
      <w:hyperlink w:anchor="_Toc18725" w:history="1">
        <w:r>
          <w:rPr>
            <w:rFonts w:ascii="仿宋" w:eastAsia="仿宋" w:hAnsi="仿宋" w:cs="仿宋" w:hint="eastAsia"/>
            <w:lang w:eastAsia="zh-CN"/>
          </w:rPr>
          <w:t>(五)、选址综合评价</w:t>
        </w:r>
        <w:r>
          <w:tab/>
        </w:r>
        <w:r>
          <w:fldChar w:fldCharType="begin"/>
        </w:r>
        <w:r>
          <w:instrText xml:space="preserve"> PAGEREF _Toc18725 \h </w:instrText>
        </w:r>
        <w:r>
          <w:fldChar w:fldCharType="separate"/>
        </w:r>
        <w:r>
          <w:t>10</w:t>
        </w:r>
        <w:r>
          <w:fldChar w:fldCharType="end"/>
        </w:r>
      </w:hyperlink>
    </w:p>
    <w:p>
      <w:pPr>
        <w:pStyle w:val="TOC1"/>
        <w:tabs>
          <w:tab w:val="right" w:leader="dot" w:pos="8306"/>
        </w:tabs>
      </w:pPr>
      <w:hyperlink w:anchor="_Toc7501" w:history="1">
        <w:r>
          <w:rPr>
            <w:rFonts w:ascii="仿宋" w:eastAsia="仿宋" w:hAnsi="仿宋" w:cs="仿宋" w:hint="eastAsia"/>
            <w:lang w:eastAsia="zh-CN"/>
          </w:rPr>
          <w:t>三、产品规划分析</w:t>
        </w:r>
        <w:r>
          <w:tab/>
        </w:r>
        <w:r>
          <w:fldChar w:fldCharType="begin"/>
        </w:r>
        <w:r>
          <w:instrText xml:space="preserve"> PAGEREF _Toc7501 \h </w:instrText>
        </w:r>
        <w:r>
          <w:fldChar w:fldCharType="separate"/>
        </w:r>
        <w:r>
          <w:t>11</w:t>
        </w:r>
        <w:r>
          <w:fldChar w:fldCharType="end"/>
        </w:r>
      </w:hyperlink>
    </w:p>
    <w:p>
      <w:pPr>
        <w:pStyle w:val="TOC2"/>
        <w:tabs>
          <w:tab w:val="right" w:leader="dot" w:pos="8306"/>
        </w:tabs>
      </w:pPr>
      <w:hyperlink w:anchor="_Toc12263" w:history="1">
        <w:r>
          <w:rPr>
            <w:rFonts w:ascii="仿宋" w:eastAsia="仿宋" w:hAnsi="仿宋" w:cs="仿宋" w:hint="eastAsia"/>
            <w:lang w:eastAsia="zh-CN"/>
          </w:rPr>
          <w:t>(一)、产品规划</w:t>
        </w:r>
        <w:r>
          <w:tab/>
        </w:r>
        <w:r>
          <w:fldChar w:fldCharType="begin"/>
        </w:r>
        <w:r>
          <w:instrText xml:space="preserve"> PAGEREF _Toc12263 \h </w:instrText>
        </w:r>
        <w:r>
          <w:fldChar w:fldCharType="separate"/>
        </w:r>
        <w:r>
          <w:t>11</w:t>
        </w:r>
        <w:r>
          <w:fldChar w:fldCharType="end"/>
        </w:r>
      </w:hyperlink>
    </w:p>
    <w:p>
      <w:pPr>
        <w:pStyle w:val="TOC2"/>
        <w:tabs>
          <w:tab w:val="right" w:leader="dot" w:pos="8306"/>
        </w:tabs>
      </w:pPr>
      <w:hyperlink w:anchor="_Toc26901" w:history="1">
        <w:r>
          <w:rPr>
            <w:rFonts w:ascii="仿宋" w:eastAsia="仿宋" w:hAnsi="仿宋" w:cs="仿宋" w:hint="eastAsia"/>
            <w:lang w:eastAsia="zh-CN"/>
          </w:rPr>
          <w:t>(二)、建设规模</w:t>
        </w:r>
        <w:r>
          <w:tab/>
        </w:r>
        <w:r>
          <w:fldChar w:fldCharType="begin"/>
        </w:r>
        <w:r>
          <w:instrText xml:space="preserve"> PAGEREF _Toc26901 \h </w:instrText>
        </w:r>
        <w:r>
          <w:fldChar w:fldCharType="separate"/>
        </w:r>
        <w:r>
          <w:t>12</w:t>
        </w:r>
        <w:r>
          <w:fldChar w:fldCharType="end"/>
        </w:r>
      </w:hyperlink>
    </w:p>
    <w:p>
      <w:pPr>
        <w:pStyle w:val="TOC1"/>
        <w:tabs>
          <w:tab w:val="right" w:leader="dot" w:pos="8306"/>
        </w:tabs>
      </w:pPr>
      <w:hyperlink w:anchor="_Toc20490" w:history="1">
        <w:r>
          <w:rPr>
            <w:rFonts w:ascii="仿宋" w:eastAsia="仿宋" w:hAnsi="仿宋" w:cs="仿宋" w:hint="eastAsia"/>
            <w:lang w:eastAsia="zh-CN"/>
          </w:rPr>
          <w:t>四、煤焦产品项目概论</w:t>
        </w:r>
        <w:r>
          <w:tab/>
        </w:r>
        <w:r>
          <w:fldChar w:fldCharType="begin"/>
        </w:r>
        <w:r>
          <w:instrText xml:space="preserve"> PAGEREF _Toc20490 \h </w:instrText>
        </w:r>
        <w:r>
          <w:fldChar w:fldCharType="separate"/>
        </w:r>
        <w:r>
          <w:t>13</w:t>
        </w:r>
        <w:r>
          <w:fldChar w:fldCharType="end"/>
        </w:r>
      </w:hyperlink>
    </w:p>
    <w:p>
      <w:pPr>
        <w:pStyle w:val="TOC2"/>
        <w:tabs>
          <w:tab w:val="right" w:leader="dot" w:pos="8306"/>
        </w:tabs>
      </w:pPr>
      <w:hyperlink w:anchor="_Toc29531" w:history="1">
        <w:r>
          <w:rPr>
            <w:rFonts w:ascii="仿宋" w:eastAsia="仿宋" w:hAnsi="仿宋" w:cs="仿宋" w:hint="eastAsia"/>
            <w:lang w:eastAsia="zh-CN"/>
          </w:rPr>
          <w:t>(一)、煤焦产品项目概况</w:t>
        </w:r>
        <w:r>
          <w:tab/>
        </w:r>
        <w:r>
          <w:fldChar w:fldCharType="begin"/>
        </w:r>
        <w:r>
          <w:instrText xml:space="preserve"> PAGEREF _Toc29531 \h </w:instrText>
        </w:r>
        <w:r>
          <w:fldChar w:fldCharType="separate"/>
        </w:r>
        <w:r>
          <w:t>13</w:t>
        </w:r>
        <w:r>
          <w:fldChar w:fldCharType="end"/>
        </w:r>
      </w:hyperlink>
    </w:p>
    <w:p>
      <w:pPr>
        <w:pStyle w:val="TOC2"/>
        <w:tabs>
          <w:tab w:val="right" w:leader="dot" w:pos="8306"/>
        </w:tabs>
      </w:pPr>
      <w:hyperlink w:anchor="_Toc4554" w:history="1">
        <w:r>
          <w:rPr>
            <w:rFonts w:ascii="仿宋" w:eastAsia="仿宋" w:hAnsi="仿宋" w:cs="仿宋" w:hint="eastAsia"/>
            <w:lang w:eastAsia="zh-CN"/>
          </w:rPr>
          <w:t>(二)、煤焦产品项目目标</w:t>
        </w:r>
        <w:r>
          <w:tab/>
        </w:r>
        <w:r>
          <w:fldChar w:fldCharType="begin"/>
        </w:r>
        <w:r>
          <w:instrText xml:space="preserve"> PAGEREF _Toc4554 \h </w:instrText>
        </w:r>
        <w:r>
          <w:fldChar w:fldCharType="separate"/>
        </w:r>
        <w:r>
          <w:t>15</w:t>
        </w:r>
        <w:r>
          <w:fldChar w:fldCharType="end"/>
        </w:r>
      </w:hyperlink>
    </w:p>
    <w:p>
      <w:pPr>
        <w:pStyle w:val="TOC2"/>
        <w:tabs>
          <w:tab w:val="right" w:leader="dot" w:pos="8306"/>
        </w:tabs>
      </w:pPr>
      <w:hyperlink w:anchor="_Toc10887" w:history="1">
        <w:r>
          <w:rPr>
            <w:rFonts w:ascii="仿宋" w:eastAsia="仿宋" w:hAnsi="仿宋" w:cs="仿宋" w:hint="eastAsia"/>
            <w:lang w:eastAsia="zh-CN"/>
          </w:rPr>
          <w:t>(三)、煤焦产品项目提出的理由</w:t>
        </w:r>
        <w:r>
          <w:tab/>
        </w:r>
        <w:r>
          <w:fldChar w:fldCharType="begin"/>
        </w:r>
        <w:r>
          <w:instrText xml:space="preserve"> PAGEREF _Toc10887 \h </w:instrText>
        </w:r>
        <w:r>
          <w:fldChar w:fldCharType="separate"/>
        </w:r>
        <w:r>
          <w:t>16</w:t>
        </w:r>
        <w:r>
          <w:fldChar w:fldCharType="end"/>
        </w:r>
      </w:hyperlink>
    </w:p>
    <w:p>
      <w:pPr>
        <w:pStyle w:val="TOC2"/>
        <w:tabs>
          <w:tab w:val="right" w:leader="dot" w:pos="8306"/>
        </w:tabs>
      </w:pPr>
      <w:hyperlink w:anchor="_Toc7326" w:history="1">
        <w:r>
          <w:rPr>
            <w:rFonts w:ascii="仿宋" w:eastAsia="仿宋" w:hAnsi="仿宋" w:cs="仿宋" w:hint="eastAsia"/>
            <w:lang w:eastAsia="zh-CN"/>
          </w:rPr>
          <w:t>(四)、煤焦产品项目意义</w:t>
        </w:r>
        <w:r>
          <w:tab/>
        </w:r>
        <w:r>
          <w:fldChar w:fldCharType="begin"/>
        </w:r>
        <w:r>
          <w:instrText xml:space="preserve"> PAGEREF _Toc7326 \h </w:instrText>
        </w:r>
        <w:r>
          <w:fldChar w:fldCharType="separate"/>
        </w:r>
        <w:r>
          <w:t>18</w:t>
        </w:r>
        <w:r>
          <w:fldChar w:fldCharType="end"/>
        </w:r>
      </w:hyperlink>
    </w:p>
    <w:p>
      <w:pPr>
        <w:pStyle w:val="TOC2"/>
        <w:tabs>
          <w:tab w:val="right" w:leader="dot" w:pos="8306"/>
        </w:tabs>
      </w:pPr>
      <w:hyperlink w:anchor="_Toc2080" w:history="1">
        <w:r>
          <w:rPr>
            <w:rFonts w:ascii="仿宋" w:eastAsia="仿宋" w:hAnsi="仿宋" w:cs="仿宋" w:hint="eastAsia"/>
            <w:lang w:eastAsia="zh-CN"/>
          </w:rPr>
          <w:t>(五)、煤焦产品项目背景</w:t>
        </w:r>
        <w:r>
          <w:tab/>
        </w:r>
        <w:r>
          <w:fldChar w:fldCharType="begin"/>
        </w:r>
        <w:r>
          <w:instrText xml:space="preserve"> PAGEREF _Toc2080 \h </w:instrText>
        </w:r>
        <w:r>
          <w:fldChar w:fldCharType="separate"/>
        </w:r>
        <w:r>
          <w:t>19</w:t>
        </w:r>
        <w:r>
          <w:fldChar w:fldCharType="end"/>
        </w:r>
      </w:hyperlink>
    </w:p>
    <w:p>
      <w:pPr>
        <w:pStyle w:val="TOC1"/>
        <w:tabs>
          <w:tab w:val="right" w:leader="dot" w:pos="8306"/>
        </w:tabs>
      </w:pPr>
      <w:hyperlink w:anchor="_Toc23608" w:history="1">
        <w:r>
          <w:rPr>
            <w:rFonts w:ascii="仿宋" w:eastAsia="仿宋" w:hAnsi="仿宋" w:cs="仿宋" w:hint="eastAsia"/>
            <w:lang w:eastAsia="zh-CN"/>
          </w:rPr>
          <w:t>五、煤焦产品项目土建工程</w:t>
        </w:r>
        <w:r>
          <w:tab/>
        </w:r>
        <w:r>
          <w:fldChar w:fldCharType="begin"/>
        </w:r>
        <w:r>
          <w:instrText xml:space="preserve"> PAGEREF _Toc23608 \h </w:instrText>
        </w:r>
        <w:r>
          <w:fldChar w:fldCharType="separate"/>
        </w:r>
        <w:r>
          <w:t>19</w:t>
        </w:r>
        <w:r>
          <w:fldChar w:fldCharType="end"/>
        </w:r>
      </w:hyperlink>
    </w:p>
    <w:p>
      <w:pPr>
        <w:pStyle w:val="TOC2"/>
        <w:tabs>
          <w:tab w:val="right" w:leader="dot" w:pos="8306"/>
        </w:tabs>
      </w:pPr>
      <w:hyperlink w:anchor="_Toc18503" w:history="1">
        <w:r>
          <w:rPr>
            <w:rFonts w:ascii="仿宋" w:eastAsia="仿宋" w:hAnsi="仿宋" w:cs="仿宋" w:hint="eastAsia"/>
            <w:lang w:eastAsia="zh-CN"/>
          </w:rPr>
          <w:t>(一)、建筑工程设计原则</w:t>
        </w:r>
        <w:r>
          <w:tab/>
        </w:r>
        <w:r>
          <w:fldChar w:fldCharType="begin"/>
        </w:r>
        <w:r>
          <w:instrText xml:space="preserve"> PAGEREF _Toc18503 \h </w:instrText>
        </w:r>
        <w:r>
          <w:fldChar w:fldCharType="separate"/>
        </w:r>
        <w:r>
          <w:t>19</w:t>
        </w:r>
        <w:r>
          <w:fldChar w:fldCharType="end"/>
        </w:r>
      </w:hyperlink>
    </w:p>
    <w:p>
      <w:pPr>
        <w:pStyle w:val="TOC2"/>
        <w:tabs>
          <w:tab w:val="right" w:leader="dot" w:pos="8306"/>
        </w:tabs>
      </w:pPr>
      <w:hyperlink w:anchor="_Toc1668" w:history="1">
        <w:r>
          <w:rPr>
            <w:rFonts w:ascii="仿宋" w:eastAsia="仿宋" w:hAnsi="仿宋" w:cs="仿宋" w:hint="eastAsia"/>
            <w:lang w:eastAsia="zh-CN"/>
          </w:rPr>
          <w:t>(二)、土建工程设计年限及安全等级</w:t>
        </w:r>
        <w:r>
          <w:tab/>
        </w:r>
        <w:r>
          <w:fldChar w:fldCharType="begin"/>
        </w:r>
        <w:r>
          <w:instrText xml:space="preserve"> PAGEREF _Toc1668 \h </w:instrText>
        </w:r>
        <w:r>
          <w:fldChar w:fldCharType="separate"/>
        </w:r>
        <w:r>
          <w:t>21</w:t>
        </w:r>
        <w:r>
          <w:fldChar w:fldCharType="end"/>
        </w:r>
      </w:hyperlink>
    </w:p>
    <w:p>
      <w:pPr>
        <w:pStyle w:val="TOC2"/>
        <w:tabs>
          <w:tab w:val="right" w:leader="dot" w:pos="8306"/>
        </w:tabs>
      </w:pPr>
      <w:hyperlink w:anchor="_Toc21062" w:history="1">
        <w:r>
          <w:rPr>
            <w:rFonts w:ascii="仿宋" w:eastAsia="仿宋" w:hAnsi="仿宋" w:cs="仿宋" w:hint="eastAsia"/>
            <w:lang w:eastAsia="zh-CN"/>
          </w:rPr>
          <w:t>(三)、建筑工程设计总体要求</w:t>
        </w:r>
        <w:r>
          <w:tab/>
        </w:r>
        <w:r>
          <w:fldChar w:fldCharType="begin"/>
        </w:r>
        <w:r>
          <w:instrText xml:space="preserve"> PAGEREF _Toc21062 \h </w:instrText>
        </w:r>
        <w:r>
          <w:fldChar w:fldCharType="separate"/>
        </w:r>
        <w:r>
          <w:t>22</w:t>
        </w:r>
        <w:r>
          <w:fldChar w:fldCharType="end"/>
        </w:r>
      </w:hyperlink>
    </w:p>
    <w:p>
      <w:pPr>
        <w:pStyle w:val="TOC2"/>
        <w:tabs>
          <w:tab w:val="right" w:leader="dot" w:pos="8306"/>
        </w:tabs>
      </w:pPr>
      <w:hyperlink w:anchor="_Toc29316" w:history="1">
        <w:r>
          <w:rPr>
            <w:rFonts w:ascii="仿宋" w:eastAsia="仿宋" w:hAnsi="仿宋" w:cs="仿宋" w:hint="eastAsia"/>
            <w:lang w:eastAsia="zh-CN"/>
          </w:rPr>
          <w:t>(四)、土建工程建设指标</w:t>
        </w:r>
        <w:r>
          <w:tab/>
        </w:r>
        <w:r>
          <w:fldChar w:fldCharType="begin"/>
        </w:r>
        <w:r>
          <w:instrText xml:space="preserve"> PAGEREF _Toc29316 \h </w:instrText>
        </w:r>
        <w:r>
          <w:fldChar w:fldCharType="separate"/>
        </w:r>
        <w:r>
          <w:t>22</w:t>
        </w:r>
        <w:r>
          <w:fldChar w:fldCharType="end"/>
        </w:r>
      </w:hyperlink>
    </w:p>
    <w:p>
      <w:pPr>
        <w:pStyle w:val="TOC1"/>
        <w:tabs>
          <w:tab w:val="right" w:leader="dot" w:pos="8306"/>
        </w:tabs>
      </w:pPr>
      <w:hyperlink w:anchor="_Toc617" w:history="1">
        <w:r>
          <w:rPr>
            <w:rFonts w:ascii="仿宋" w:eastAsia="仿宋" w:hAnsi="仿宋" w:cs="仿宋" w:hint="eastAsia"/>
            <w:lang w:eastAsia="zh-CN"/>
          </w:rPr>
          <w:t>六、煤焦产品项目建设单位说明</w:t>
        </w:r>
        <w:r>
          <w:tab/>
        </w:r>
        <w:r>
          <w:fldChar w:fldCharType="begin"/>
        </w:r>
        <w:r>
          <w:instrText xml:space="preserve"> PAGEREF _Toc617 \h </w:instrText>
        </w:r>
        <w:r>
          <w:fldChar w:fldCharType="separate"/>
        </w:r>
        <w:r>
          <w:t>23</w:t>
        </w:r>
        <w:r>
          <w:fldChar w:fldCharType="end"/>
        </w:r>
      </w:hyperlink>
    </w:p>
    <w:p>
      <w:pPr>
        <w:pStyle w:val="TOC2"/>
        <w:tabs>
          <w:tab w:val="right" w:leader="dot" w:pos="8306"/>
        </w:tabs>
      </w:pPr>
      <w:hyperlink w:anchor="_Toc20296" w:history="1">
        <w:r>
          <w:rPr>
            <w:rFonts w:ascii="仿宋" w:eastAsia="仿宋" w:hAnsi="仿宋" w:cs="仿宋" w:hint="eastAsia"/>
            <w:lang w:eastAsia="zh-CN"/>
          </w:rPr>
          <w:t>(一)、煤焦产品项目承办单位基本情况</w:t>
        </w:r>
        <w:r>
          <w:tab/>
        </w:r>
        <w:r>
          <w:fldChar w:fldCharType="begin"/>
        </w:r>
        <w:r>
          <w:instrText xml:space="preserve"> PAGEREF _Toc20296 \h </w:instrText>
        </w:r>
        <w:r>
          <w:fldChar w:fldCharType="separate"/>
        </w:r>
        <w:r>
          <w:t>23</w:t>
        </w:r>
        <w:r>
          <w:fldChar w:fldCharType="end"/>
        </w:r>
      </w:hyperlink>
    </w:p>
    <w:p>
      <w:pPr>
        <w:pStyle w:val="TOC2"/>
        <w:tabs>
          <w:tab w:val="right" w:leader="dot" w:pos="8306"/>
        </w:tabs>
      </w:pPr>
      <w:hyperlink w:anchor="_Toc18357" w:history="1">
        <w:r>
          <w:rPr>
            <w:rFonts w:ascii="仿宋" w:eastAsia="仿宋" w:hAnsi="仿宋" w:cs="仿宋" w:hint="eastAsia"/>
            <w:lang w:eastAsia="zh-CN"/>
          </w:rPr>
          <w:t>(二)、公司经济效益分析</w:t>
        </w:r>
        <w:r>
          <w:tab/>
        </w:r>
        <w:r>
          <w:fldChar w:fldCharType="begin"/>
        </w:r>
        <w:r>
          <w:instrText xml:space="preserve"> PAGEREF _Toc18357 \h </w:instrText>
        </w:r>
        <w:r>
          <w:fldChar w:fldCharType="separate"/>
        </w:r>
        <w:r>
          <w:t>23</w:t>
        </w:r>
        <w:r>
          <w:fldChar w:fldCharType="end"/>
        </w:r>
      </w:hyperlink>
    </w:p>
    <w:p>
      <w:pPr>
        <w:pStyle w:val="TOC1"/>
        <w:tabs>
          <w:tab w:val="right" w:leader="dot" w:pos="8306"/>
        </w:tabs>
      </w:pPr>
      <w:hyperlink w:anchor="_Toc839" w:history="1">
        <w:r>
          <w:rPr>
            <w:rFonts w:ascii="仿宋" w:eastAsia="仿宋" w:hAnsi="仿宋" w:cs="仿宋" w:hint="eastAsia"/>
            <w:lang w:eastAsia="zh-CN"/>
          </w:rPr>
          <w:t>七、煤焦产品项目经营效益</w:t>
        </w:r>
        <w:r>
          <w:tab/>
        </w:r>
        <w:r>
          <w:fldChar w:fldCharType="begin"/>
        </w:r>
        <w:r>
          <w:instrText xml:space="preserve"> PAGEREF _Toc839 \h </w:instrText>
        </w:r>
        <w:r>
          <w:fldChar w:fldCharType="separate"/>
        </w:r>
        <w:r>
          <w:t>24</w:t>
        </w:r>
        <w:r>
          <w:fldChar w:fldCharType="end"/>
        </w:r>
      </w:hyperlink>
    </w:p>
    <w:p>
      <w:pPr>
        <w:pStyle w:val="TOC2"/>
        <w:tabs>
          <w:tab w:val="right" w:leader="dot" w:pos="8306"/>
        </w:tabs>
      </w:pPr>
      <w:hyperlink w:anchor="_Toc23606" w:history="1">
        <w:r>
          <w:rPr>
            <w:rFonts w:ascii="仿宋" w:eastAsia="仿宋" w:hAnsi="仿宋" w:cs="仿宋" w:hint="eastAsia"/>
            <w:lang w:eastAsia="zh-CN"/>
          </w:rPr>
          <w:t>(一)、经济评价财务测算</w:t>
        </w:r>
        <w:r>
          <w:tab/>
        </w:r>
        <w:r>
          <w:fldChar w:fldCharType="begin"/>
        </w:r>
        <w:r>
          <w:instrText xml:space="preserve"> PAGEREF _Toc23606 \h </w:instrText>
        </w:r>
        <w:r>
          <w:fldChar w:fldCharType="separate"/>
        </w:r>
        <w:r>
          <w:t>24</w:t>
        </w:r>
        <w:r>
          <w:fldChar w:fldCharType="end"/>
        </w:r>
      </w:hyperlink>
    </w:p>
    <w:p>
      <w:pPr>
        <w:pStyle w:val="TOC2"/>
        <w:tabs>
          <w:tab w:val="right" w:leader="dot" w:pos="8306"/>
        </w:tabs>
      </w:pPr>
      <w:hyperlink w:anchor="_Toc32743" w:history="1">
        <w:r>
          <w:rPr>
            <w:rFonts w:ascii="仿宋" w:eastAsia="仿宋" w:hAnsi="仿宋" w:cs="仿宋" w:hint="eastAsia"/>
            <w:lang w:eastAsia="zh-CN"/>
          </w:rPr>
          <w:t>(二)、煤焦产品项目盈利能力分析</w:t>
        </w:r>
        <w:r>
          <w:tab/>
        </w:r>
        <w:r>
          <w:fldChar w:fldCharType="begin"/>
        </w:r>
        <w:r>
          <w:instrText xml:space="preserve"> PAGEREF _Toc32743 \h </w:instrText>
        </w:r>
        <w:r>
          <w:fldChar w:fldCharType="separate"/>
        </w:r>
        <w:r>
          <w:t>26</w:t>
        </w:r>
        <w:r>
          <w:fldChar w:fldCharType="end"/>
        </w:r>
      </w:hyperlink>
    </w:p>
    <w:p>
      <w:pPr>
        <w:pStyle w:val="TOC1"/>
        <w:tabs>
          <w:tab w:val="right" w:leader="dot" w:pos="8306"/>
        </w:tabs>
      </w:pPr>
      <w:hyperlink w:anchor="_Toc21766" w:history="1">
        <w:r>
          <w:rPr>
            <w:rFonts w:ascii="仿宋" w:eastAsia="仿宋" w:hAnsi="仿宋" w:cs="仿宋" w:hint="eastAsia"/>
            <w:lang w:eastAsia="zh-CN"/>
          </w:rPr>
          <w:t>八、煤焦产品项目计划安排</w:t>
        </w:r>
        <w:r>
          <w:tab/>
        </w:r>
        <w:r>
          <w:fldChar w:fldCharType="begin"/>
        </w:r>
        <w:r>
          <w:instrText xml:space="preserve"> PAGEREF _Toc21766 \h </w:instrText>
        </w:r>
        <w:r>
          <w:fldChar w:fldCharType="separate"/>
        </w:r>
        <w:r>
          <w:t>26</w:t>
        </w:r>
        <w:r>
          <w:fldChar w:fldCharType="end"/>
        </w:r>
      </w:hyperlink>
    </w:p>
    <w:p>
      <w:pPr>
        <w:pStyle w:val="TOC2"/>
        <w:tabs>
          <w:tab w:val="right" w:leader="dot" w:pos="8306"/>
        </w:tabs>
      </w:pPr>
      <w:hyperlink w:anchor="_Toc29185" w:history="1">
        <w:r>
          <w:rPr>
            <w:rFonts w:ascii="仿宋" w:eastAsia="仿宋" w:hAnsi="仿宋" w:cs="仿宋" w:hint="eastAsia"/>
            <w:lang w:eastAsia="zh-CN"/>
          </w:rPr>
          <w:t>(一)、建设周期</w:t>
        </w:r>
        <w:r>
          <w:tab/>
        </w:r>
        <w:r>
          <w:fldChar w:fldCharType="begin"/>
        </w:r>
        <w:r>
          <w:instrText xml:space="preserve"> PAGEREF _Toc29185 \h </w:instrText>
        </w:r>
        <w:r>
          <w:fldChar w:fldCharType="separate"/>
        </w:r>
        <w:r>
          <w:t>26</w:t>
        </w:r>
        <w:r>
          <w:fldChar w:fldCharType="end"/>
        </w:r>
      </w:hyperlink>
    </w:p>
    <w:p>
      <w:pPr>
        <w:pStyle w:val="TOC2"/>
        <w:tabs>
          <w:tab w:val="right" w:leader="dot" w:pos="8306"/>
        </w:tabs>
      </w:pPr>
      <w:hyperlink w:anchor="_Toc28471" w:history="1">
        <w:r>
          <w:rPr>
            <w:rFonts w:ascii="仿宋" w:eastAsia="仿宋" w:hAnsi="仿宋" w:cs="仿宋" w:hint="eastAsia"/>
            <w:lang w:eastAsia="zh-CN"/>
          </w:rPr>
          <w:t>(二)、建设进度</w:t>
        </w:r>
        <w:r>
          <w:tab/>
        </w:r>
        <w:r>
          <w:fldChar w:fldCharType="begin"/>
        </w:r>
        <w:r>
          <w:instrText xml:space="preserve"> PAGEREF _Toc28471 \h </w:instrText>
        </w:r>
        <w:r>
          <w:fldChar w:fldCharType="separate"/>
        </w:r>
        <w:r>
          <w:t>27</w:t>
        </w:r>
        <w:r>
          <w:fldChar w:fldCharType="end"/>
        </w:r>
      </w:hyperlink>
    </w:p>
    <w:p>
      <w:pPr>
        <w:pStyle w:val="TOC2"/>
        <w:tabs>
          <w:tab w:val="right" w:leader="dot" w:pos="8306"/>
        </w:tabs>
      </w:pPr>
      <w:hyperlink w:anchor="_Toc16274" w:history="1">
        <w:r>
          <w:rPr>
            <w:rFonts w:ascii="仿宋" w:eastAsia="仿宋" w:hAnsi="仿宋" w:cs="仿宋" w:hint="eastAsia"/>
            <w:lang w:eastAsia="zh-CN"/>
          </w:rPr>
          <w:t>(三)、进度安排注意事项</w:t>
        </w:r>
        <w:r>
          <w:tab/>
        </w:r>
        <w:r>
          <w:fldChar w:fldCharType="begin"/>
        </w:r>
        <w:r>
          <w:instrText xml:space="preserve"> PAGEREF _Toc16274 \h </w:instrText>
        </w:r>
        <w:r>
          <w:fldChar w:fldCharType="separate"/>
        </w:r>
        <w:r>
          <w:t>28</w:t>
        </w:r>
        <w:r>
          <w:fldChar w:fldCharType="end"/>
        </w:r>
      </w:hyperlink>
    </w:p>
    <w:p>
      <w:pPr>
        <w:pStyle w:val="TOC2"/>
        <w:tabs>
          <w:tab w:val="right" w:leader="dot" w:pos="8306"/>
        </w:tabs>
      </w:pPr>
      <w:hyperlink w:anchor="_Toc26939" w:history="1">
        <w:r>
          <w:rPr>
            <w:rFonts w:ascii="仿宋" w:eastAsia="仿宋" w:hAnsi="仿宋" w:cs="仿宋" w:hint="eastAsia"/>
            <w:lang w:eastAsia="zh-CN"/>
          </w:rPr>
          <w:t>(四)、人力资源配置</w:t>
        </w:r>
        <w:r>
          <w:tab/>
        </w:r>
        <w:r>
          <w:fldChar w:fldCharType="begin"/>
        </w:r>
        <w:r>
          <w:instrText xml:space="preserve"> PAGEREF _Toc26939 \h </w:instrText>
        </w:r>
        <w:r>
          <w:fldChar w:fldCharType="separate"/>
        </w:r>
        <w:r>
          <w:t>30</w:t>
        </w:r>
        <w:r>
          <w:fldChar w:fldCharType="end"/>
        </w:r>
      </w:hyperlink>
    </w:p>
    <w:p>
      <w:pPr>
        <w:pStyle w:val="TOC1"/>
        <w:tabs>
          <w:tab w:val="right" w:leader="dot" w:pos="8306"/>
        </w:tabs>
      </w:pPr>
      <w:hyperlink w:anchor="_Toc1027" w:history="1">
        <w:r>
          <w:rPr>
            <w:rFonts w:ascii="仿宋" w:eastAsia="仿宋" w:hAnsi="仿宋" w:cs="仿宋" w:hint="eastAsia"/>
            <w:lang w:eastAsia="zh-CN"/>
          </w:rPr>
          <w:t>九、生产安全保护</w:t>
        </w:r>
        <w:r>
          <w:tab/>
        </w:r>
        <w:r>
          <w:fldChar w:fldCharType="begin"/>
        </w:r>
        <w:r>
          <w:instrText xml:space="preserve"> PAGEREF _Toc1027 \h </w:instrText>
        </w:r>
        <w:r>
          <w:fldChar w:fldCharType="separate"/>
        </w:r>
        <w:r>
          <w:t>30</w:t>
        </w:r>
        <w:r>
          <w:fldChar w:fldCharType="end"/>
        </w:r>
      </w:hyperlink>
    </w:p>
    <w:p>
      <w:pPr>
        <w:pStyle w:val="TOC2"/>
        <w:tabs>
          <w:tab w:val="right" w:leader="dot" w:pos="8306"/>
        </w:tabs>
      </w:pPr>
      <w:hyperlink w:anchor="_Toc29840" w:history="1">
        <w:r>
          <w:rPr>
            <w:rFonts w:ascii="仿宋" w:eastAsia="仿宋" w:hAnsi="仿宋" w:cs="仿宋" w:hint="eastAsia"/>
            <w:lang w:eastAsia="zh-CN"/>
          </w:rPr>
          <w:t>(一)、消防安全</w:t>
        </w:r>
        <w:r>
          <w:tab/>
        </w:r>
        <w:r>
          <w:fldChar w:fldCharType="begin"/>
        </w:r>
        <w:r>
          <w:instrText xml:space="preserve"> PAGEREF _Toc29840 \h </w:instrText>
        </w:r>
        <w:r>
          <w:fldChar w:fldCharType="separate"/>
        </w:r>
        <w:r>
          <w:t>30</w:t>
        </w:r>
        <w:r>
          <w:fldChar w:fldCharType="end"/>
        </w:r>
      </w:hyperlink>
    </w:p>
    <w:p>
      <w:pPr>
        <w:pStyle w:val="TOC2"/>
        <w:tabs>
          <w:tab w:val="right" w:leader="dot" w:pos="8306"/>
        </w:tabs>
      </w:pPr>
      <w:hyperlink w:anchor="_Toc1967" w:history="1">
        <w:r>
          <w:rPr>
            <w:rFonts w:ascii="仿宋" w:eastAsia="仿宋" w:hAnsi="仿宋" w:cs="仿宋" w:hint="eastAsia"/>
            <w:lang w:eastAsia="zh-CN"/>
          </w:rPr>
          <w:t>(二)、防火防爆总图布置措施</w:t>
        </w:r>
        <w:r>
          <w:tab/>
        </w:r>
        <w:r>
          <w:fldChar w:fldCharType="begin"/>
        </w:r>
        <w:r>
          <w:instrText xml:space="preserve"> PAGEREF _Toc1967 \h </w:instrText>
        </w:r>
        <w:r>
          <w:fldChar w:fldCharType="separate"/>
        </w:r>
        <w:r>
          <w:t>32</w:t>
        </w:r>
        <w:r>
          <w:fldChar w:fldCharType="end"/>
        </w:r>
      </w:hyperlink>
    </w:p>
    <w:p>
      <w:pPr>
        <w:pStyle w:val="TOC2"/>
        <w:tabs>
          <w:tab w:val="right" w:leader="dot" w:pos="8306"/>
        </w:tabs>
      </w:pPr>
      <w:hyperlink w:anchor="_Toc27054" w:history="1">
        <w:r>
          <w:rPr>
            <w:rFonts w:ascii="仿宋" w:eastAsia="仿宋" w:hAnsi="仿宋" w:cs="仿宋" w:hint="eastAsia"/>
            <w:lang w:eastAsia="zh-CN"/>
          </w:rPr>
          <w:t>(三)、自然灾害防范措施</w:t>
        </w:r>
        <w:r>
          <w:tab/>
        </w:r>
        <w:r>
          <w:fldChar w:fldCharType="begin"/>
        </w:r>
        <w:r>
          <w:instrText xml:space="preserve"> PAGEREF _Toc27054 \h </w:instrText>
        </w:r>
        <w:r>
          <w:fldChar w:fldCharType="separate"/>
        </w:r>
        <w:r>
          <w:t>33</w:t>
        </w:r>
        <w:r>
          <w:fldChar w:fldCharType="end"/>
        </w:r>
      </w:hyperlink>
    </w:p>
    <w:p>
      <w:pPr>
        <w:pStyle w:val="TOC2"/>
        <w:tabs>
          <w:tab w:val="right" w:leader="dot" w:pos="8306"/>
        </w:tabs>
      </w:pPr>
      <w:hyperlink w:anchor="_Toc21644" w:history="1">
        <w:r>
          <w:rPr>
            <w:rFonts w:ascii="仿宋" w:eastAsia="仿宋" w:hAnsi="仿宋" w:cs="仿宋" w:hint="eastAsia"/>
            <w:lang w:eastAsia="zh-CN"/>
          </w:rPr>
          <w:t>(四)、安全色及安全标志使用要求</w:t>
        </w:r>
        <w:r>
          <w:tab/>
        </w:r>
        <w:r>
          <w:fldChar w:fldCharType="begin"/>
        </w:r>
        <w:r>
          <w:instrText xml:space="preserve"> PAGEREF _Toc21644 \h </w:instrText>
        </w:r>
        <w:r>
          <w:fldChar w:fldCharType="separate"/>
        </w:r>
        <w:r>
          <w:t>34</w:t>
        </w:r>
        <w:r>
          <w:fldChar w:fldCharType="end"/>
        </w:r>
      </w:hyperlink>
    </w:p>
    <w:p>
      <w:pPr>
        <w:pStyle w:val="TOC2"/>
        <w:tabs>
          <w:tab w:val="right" w:leader="dot" w:pos="8306"/>
        </w:tabs>
      </w:pPr>
      <w:hyperlink w:anchor="_Toc30864" w:history="1">
        <w:r>
          <w:rPr>
            <w:rFonts w:ascii="仿宋" w:eastAsia="仿宋" w:hAnsi="仿宋" w:cs="仿宋" w:hint="eastAsia"/>
            <w:lang w:eastAsia="zh-CN"/>
          </w:rPr>
          <w:t>(五)、防尘防毒措施</w:t>
        </w:r>
        <w:r>
          <w:tab/>
        </w:r>
        <w:r>
          <w:fldChar w:fldCharType="begin"/>
        </w:r>
        <w:r>
          <w:instrText xml:space="preserve"> PAGEREF _Toc30864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17" w:history="1">
        <w:r>
          <w:rPr>
            <w:rFonts w:ascii="仿宋" w:eastAsia="仿宋" w:hAnsi="仿宋" w:cs="仿宋" w:hint="eastAsia"/>
            <w:lang w:eastAsia="zh-CN"/>
          </w:rPr>
          <w:t>(六)、防静电、触电防护及防雷措施</w:t>
        </w:r>
        <w:r>
          <w:tab/>
        </w:r>
        <w:r>
          <w:fldChar w:fldCharType="begin"/>
        </w:r>
        <w:r>
          <w:instrText xml:space="preserve"> PAGEREF _Toc22817 \h </w:instrText>
        </w:r>
        <w:r>
          <w:fldChar w:fldCharType="separate"/>
        </w:r>
        <w:r>
          <w:t>36</w:t>
        </w:r>
        <w:r>
          <w:fldChar w:fldCharType="end"/>
        </w:r>
      </w:hyperlink>
    </w:p>
    <w:p>
      <w:pPr>
        <w:pStyle w:val="TOC2"/>
        <w:tabs>
          <w:tab w:val="right" w:leader="dot" w:pos="8306"/>
        </w:tabs>
      </w:pPr>
      <w:hyperlink w:anchor="_Toc8776" w:history="1">
        <w:r>
          <w:rPr>
            <w:rFonts w:ascii="仿宋" w:eastAsia="仿宋" w:hAnsi="仿宋" w:cs="仿宋" w:hint="eastAsia"/>
            <w:lang w:eastAsia="zh-CN"/>
          </w:rPr>
          <w:t>(七)、机械设备安全保障措施</w:t>
        </w:r>
        <w:r>
          <w:tab/>
        </w:r>
        <w:r>
          <w:fldChar w:fldCharType="begin"/>
        </w:r>
        <w:r>
          <w:instrText xml:space="preserve"> PAGEREF _Toc8776 \h </w:instrText>
        </w:r>
        <w:r>
          <w:fldChar w:fldCharType="separate"/>
        </w:r>
        <w:r>
          <w:t>37</w:t>
        </w:r>
        <w:r>
          <w:fldChar w:fldCharType="end"/>
        </w:r>
      </w:hyperlink>
    </w:p>
    <w:p>
      <w:pPr>
        <w:pStyle w:val="TOC1"/>
        <w:tabs>
          <w:tab w:val="right" w:leader="dot" w:pos="8306"/>
        </w:tabs>
      </w:pPr>
      <w:hyperlink w:anchor="_Toc21554" w:history="1">
        <w:r>
          <w:rPr>
            <w:rFonts w:ascii="仿宋" w:eastAsia="仿宋" w:hAnsi="仿宋" w:cs="仿宋" w:hint="eastAsia"/>
            <w:lang w:eastAsia="zh-CN"/>
          </w:rPr>
          <w:t>十、煤焦产品项目投资规划</w:t>
        </w:r>
        <w:r>
          <w:tab/>
        </w:r>
        <w:r>
          <w:fldChar w:fldCharType="begin"/>
        </w:r>
        <w:r>
          <w:instrText xml:space="preserve"> PAGEREF _Toc21554 \h </w:instrText>
        </w:r>
        <w:r>
          <w:fldChar w:fldCharType="separate"/>
        </w:r>
        <w:r>
          <w:t>38</w:t>
        </w:r>
        <w:r>
          <w:fldChar w:fldCharType="end"/>
        </w:r>
      </w:hyperlink>
    </w:p>
    <w:p>
      <w:pPr>
        <w:pStyle w:val="TOC2"/>
        <w:tabs>
          <w:tab w:val="right" w:leader="dot" w:pos="8306"/>
        </w:tabs>
      </w:pPr>
      <w:hyperlink w:anchor="_Toc27781" w:history="1">
        <w:r>
          <w:rPr>
            <w:rFonts w:ascii="仿宋" w:eastAsia="仿宋" w:hAnsi="仿宋" w:cs="仿宋" w:hint="eastAsia"/>
            <w:lang w:eastAsia="zh-CN"/>
          </w:rPr>
          <w:t>(一)、煤焦产品项目总投资估算</w:t>
        </w:r>
        <w:r>
          <w:tab/>
        </w:r>
        <w:r>
          <w:fldChar w:fldCharType="begin"/>
        </w:r>
        <w:r>
          <w:instrText xml:space="preserve"> PAGEREF _Toc27781 \h </w:instrText>
        </w:r>
        <w:r>
          <w:fldChar w:fldCharType="separate"/>
        </w:r>
        <w:r>
          <w:t>38</w:t>
        </w:r>
        <w:r>
          <w:fldChar w:fldCharType="end"/>
        </w:r>
      </w:hyperlink>
    </w:p>
    <w:p>
      <w:pPr>
        <w:pStyle w:val="TOC2"/>
        <w:tabs>
          <w:tab w:val="right" w:leader="dot" w:pos="8306"/>
        </w:tabs>
      </w:pPr>
      <w:hyperlink w:anchor="_Toc22217" w:history="1">
        <w:r>
          <w:rPr>
            <w:rFonts w:ascii="仿宋" w:eastAsia="仿宋" w:hAnsi="仿宋" w:cs="仿宋" w:hint="eastAsia"/>
            <w:lang w:eastAsia="zh-CN"/>
          </w:rPr>
          <w:t>(二)、资金筹措</w:t>
        </w:r>
        <w:r>
          <w:tab/>
        </w:r>
        <w:r>
          <w:fldChar w:fldCharType="begin"/>
        </w:r>
        <w:r>
          <w:instrText xml:space="preserve"> PAGEREF _Toc22217 \h </w:instrText>
        </w:r>
        <w:r>
          <w:fldChar w:fldCharType="separate"/>
        </w:r>
        <w:r>
          <w:t>40</w:t>
        </w:r>
        <w:r>
          <w:fldChar w:fldCharType="end"/>
        </w:r>
      </w:hyperlink>
    </w:p>
    <w:p>
      <w:pPr>
        <w:pStyle w:val="TOC1"/>
        <w:tabs>
          <w:tab w:val="right" w:leader="dot" w:pos="8306"/>
        </w:tabs>
      </w:pPr>
      <w:hyperlink w:anchor="_Toc1523" w:history="1">
        <w:r>
          <w:rPr>
            <w:rFonts w:ascii="仿宋" w:eastAsia="仿宋" w:hAnsi="仿宋" w:cs="仿宋" w:hint="eastAsia"/>
            <w:lang w:eastAsia="zh-CN"/>
          </w:rPr>
          <w:t>十一、煤焦产品项目风险管理</w:t>
        </w:r>
        <w:r>
          <w:tab/>
        </w:r>
        <w:r>
          <w:fldChar w:fldCharType="begin"/>
        </w:r>
        <w:r>
          <w:instrText xml:space="preserve"> PAGEREF _Toc1523 \h </w:instrText>
        </w:r>
        <w:r>
          <w:fldChar w:fldCharType="separate"/>
        </w:r>
        <w:r>
          <w:t>40</w:t>
        </w:r>
        <w:r>
          <w:fldChar w:fldCharType="end"/>
        </w:r>
      </w:hyperlink>
    </w:p>
    <w:p>
      <w:pPr>
        <w:pStyle w:val="TOC2"/>
        <w:tabs>
          <w:tab w:val="right" w:leader="dot" w:pos="8306"/>
        </w:tabs>
      </w:pPr>
      <w:hyperlink w:anchor="_Toc22403" w:history="1">
        <w:r>
          <w:rPr>
            <w:rFonts w:ascii="仿宋" w:eastAsia="仿宋" w:hAnsi="仿宋" w:cs="仿宋" w:hint="eastAsia"/>
            <w:lang w:eastAsia="zh-CN"/>
          </w:rPr>
          <w:t>(一)、风险识别与评估</w:t>
        </w:r>
        <w:r>
          <w:tab/>
        </w:r>
        <w:r>
          <w:fldChar w:fldCharType="begin"/>
        </w:r>
        <w:r>
          <w:instrText xml:space="preserve"> PAGEREF _Toc22403 \h </w:instrText>
        </w:r>
        <w:r>
          <w:fldChar w:fldCharType="separate"/>
        </w:r>
        <w:r>
          <w:t>40</w:t>
        </w:r>
        <w:r>
          <w:fldChar w:fldCharType="end"/>
        </w:r>
      </w:hyperlink>
    </w:p>
    <w:p>
      <w:pPr>
        <w:pStyle w:val="TOC2"/>
        <w:tabs>
          <w:tab w:val="right" w:leader="dot" w:pos="8306"/>
        </w:tabs>
      </w:pPr>
      <w:hyperlink w:anchor="_Toc2773" w:history="1">
        <w:r>
          <w:rPr>
            <w:rFonts w:ascii="仿宋" w:eastAsia="仿宋" w:hAnsi="仿宋" w:cs="仿宋" w:hint="eastAsia"/>
            <w:lang w:eastAsia="zh-CN"/>
          </w:rPr>
          <w:t>(二)、风险应对策略</w:t>
        </w:r>
        <w:r>
          <w:tab/>
        </w:r>
        <w:r>
          <w:fldChar w:fldCharType="begin"/>
        </w:r>
        <w:r>
          <w:instrText xml:space="preserve"> PAGEREF _Toc2773 \h </w:instrText>
        </w:r>
        <w:r>
          <w:fldChar w:fldCharType="separate"/>
        </w:r>
        <w:r>
          <w:t>41</w:t>
        </w:r>
        <w:r>
          <w:fldChar w:fldCharType="end"/>
        </w:r>
      </w:hyperlink>
    </w:p>
    <w:p>
      <w:pPr>
        <w:pStyle w:val="TOC2"/>
        <w:tabs>
          <w:tab w:val="right" w:leader="dot" w:pos="8306"/>
        </w:tabs>
      </w:pPr>
      <w:hyperlink w:anchor="_Toc26956" w:history="1">
        <w:r>
          <w:rPr>
            <w:rFonts w:ascii="仿宋" w:eastAsia="仿宋" w:hAnsi="仿宋" w:cs="仿宋" w:hint="eastAsia"/>
            <w:lang w:eastAsia="zh-CN"/>
          </w:rPr>
          <w:t>(三)、风险监控与控制</w:t>
        </w:r>
        <w:r>
          <w:tab/>
        </w:r>
        <w:r>
          <w:fldChar w:fldCharType="begin"/>
        </w:r>
        <w:r>
          <w:instrText xml:space="preserve"> PAGEREF _Toc26956 \h </w:instrText>
        </w:r>
        <w:r>
          <w:fldChar w:fldCharType="separate"/>
        </w:r>
        <w:r>
          <w:t>43</w:t>
        </w:r>
        <w:r>
          <w:fldChar w:fldCharType="end"/>
        </w:r>
      </w:hyperlink>
    </w:p>
    <w:p>
      <w:pPr>
        <w:pStyle w:val="TOC1"/>
        <w:tabs>
          <w:tab w:val="right" w:leader="dot" w:pos="8306"/>
        </w:tabs>
      </w:pPr>
      <w:hyperlink w:anchor="_Toc21330" w:history="1">
        <w:r>
          <w:rPr>
            <w:rFonts w:ascii="仿宋" w:eastAsia="仿宋" w:hAnsi="仿宋" w:cs="仿宋" w:hint="eastAsia"/>
            <w:lang w:eastAsia="zh-CN"/>
          </w:rPr>
          <w:t>十二、煤焦产品项目人力资源管理</w:t>
        </w:r>
        <w:r>
          <w:tab/>
        </w:r>
        <w:r>
          <w:fldChar w:fldCharType="begin"/>
        </w:r>
        <w:r>
          <w:instrText xml:space="preserve"> PAGEREF _Toc21330 \h </w:instrText>
        </w:r>
        <w:r>
          <w:fldChar w:fldCharType="separate"/>
        </w:r>
        <w:r>
          <w:t>44</w:t>
        </w:r>
        <w:r>
          <w:fldChar w:fldCharType="end"/>
        </w:r>
      </w:hyperlink>
    </w:p>
    <w:p>
      <w:pPr>
        <w:pStyle w:val="TOC2"/>
        <w:tabs>
          <w:tab w:val="right" w:leader="dot" w:pos="8306"/>
        </w:tabs>
      </w:pPr>
      <w:hyperlink w:anchor="_Toc30957" w:history="1">
        <w:r>
          <w:rPr>
            <w:rFonts w:ascii="仿宋" w:eastAsia="仿宋" w:hAnsi="仿宋" w:cs="仿宋" w:hint="eastAsia"/>
            <w:lang w:eastAsia="zh-CN"/>
          </w:rPr>
          <w:t>(一)、建立健全的预算管理制度</w:t>
        </w:r>
        <w:r>
          <w:tab/>
        </w:r>
        <w:r>
          <w:fldChar w:fldCharType="begin"/>
        </w:r>
        <w:r>
          <w:instrText xml:space="preserve"> PAGEREF _Toc30957 \h </w:instrText>
        </w:r>
        <w:r>
          <w:fldChar w:fldCharType="separate"/>
        </w:r>
        <w:r>
          <w:t>44</w:t>
        </w:r>
        <w:r>
          <w:fldChar w:fldCharType="end"/>
        </w:r>
      </w:hyperlink>
    </w:p>
    <w:p>
      <w:pPr>
        <w:pStyle w:val="TOC2"/>
        <w:tabs>
          <w:tab w:val="right" w:leader="dot" w:pos="8306"/>
        </w:tabs>
      </w:pPr>
      <w:hyperlink w:anchor="_Toc16714" w:history="1">
        <w:r>
          <w:rPr>
            <w:rFonts w:ascii="仿宋" w:eastAsia="仿宋" w:hAnsi="仿宋" w:cs="仿宋" w:hint="eastAsia"/>
            <w:lang w:eastAsia="zh-CN"/>
          </w:rPr>
          <w:t>(二)、加强资金流动监控</w:t>
        </w:r>
        <w:r>
          <w:tab/>
        </w:r>
        <w:r>
          <w:fldChar w:fldCharType="begin"/>
        </w:r>
        <w:r>
          <w:instrText xml:space="preserve"> PAGEREF _Toc16714 \h </w:instrText>
        </w:r>
        <w:r>
          <w:fldChar w:fldCharType="separate"/>
        </w:r>
        <w:r>
          <w:t>46</w:t>
        </w:r>
        <w:r>
          <w:fldChar w:fldCharType="end"/>
        </w:r>
      </w:hyperlink>
    </w:p>
    <w:p>
      <w:pPr>
        <w:pStyle w:val="TOC2"/>
        <w:tabs>
          <w:tab w:val="right" w:leader="dot" w:pos="8306"/>
        </w:tabs>
      </w:pPr>
      <w:hyperlink w:anchor="_Toc20503" w:history="1">
        <w:r>
          <w:rPr>
            <w:rFonts w:ascii="仿宋" w:eastAsia="仿宋" w:hAnsi="仿宋" w:cs="仿宋" w:hint="eastAsia"/>
            <w:lang w:eastAsia="zh-CN"/>
          </w:rPr>
          <w:t>(三)、制定完善的风险控制机制</w:t>
        </w:r>
        <w:r>
          <w:tab/>
        </w:r>
        <w:r>
          <w:fldChar w:fldCharType="begin"/>
        </w:r>
        <w:r>
          <w:instrText xml:space="preserve"> PAGEREF _Toc20503 \h </w:instrText>
        </w:r>
        <w:r>
          <w:fldChar w:fldCharType="separate"/>
        </w:r>
        <w:r>
          <w:t>47</w:t>
        </w:r>
        <w:r>
          <w:fldChar w:fldCharType="end"/>
        </w:r>
      </w:hyperlink>
    </w:p>
    <w:p>
      <w:pPr>
        <w:pStyle w:val="TOC2"/>
        <w:tabs>
          <w:tab w:val="right" w:leader="dot" w:pos="8306"/>
        </w:tabs>
      </w:pPr>
      <w:hyperlink w:anchor="_Toc29103" w:history="1">
        <w:r>
          <w:rPr>
            <w:rFonts w:ascii="仿宋" w:eastAsia="仿宋" w:hAnsi="仿宋" w:cs="仿宋" w:hint="eastAsia"/>
            <w:lang w:eastAsia="zh-CN"/>
          </w:rPr>
          <w:t>(四)、优化成本管理</w:t>
        </w:r>
        <w:r>
          <w:tab/>
        </w:r>
        <w:r>
          <w:fldChar w:fldCharType="begin"/>
        </w:r>
        <w:r>
          <w:instrText xml:space="preserve"> PAGEREF _Toc29103 \h </w:instrText>
        </w:r>
        <w:r>
          <w:fldChar w:fldCharType="separate"/>
        </w:r>
        <w:r>
          <w:t>48</w:t>
        </w:r>
        <w:r>
          <w:fldChar w:fldCharType="end"/>
        </w:r>
      </w:hyperlink>
    </w:p>
    <w:p>
      <w:pPr>
        <w:pStyle w:val="TOC1"/>
        <w:tabs>
          <w:tab w:val="right" w:leader="dot" w:pos="8306"/>
        </w:tabs>
      </w:pPr>
      <w:hyperlink w:anchor="_Toc20955" w:history="1">
        <w:r>
          <w:rPr>
            <w:rFonts w:ascii="仿宋" w:eastAsia="仿宋" w:hAnsi="仿宋" w:cs="仿宋" w:hint="eastAsia"/>
            <w:lang w:eastAsia="zh-CN"/>
          </w:rPr>
          <w:t>十三、煤焦产品项目实施保障措施</w:t>
        </w:r>
        <w:r>
          <w:tab/>
        </w:r>
        <w:r>
          <w:fldChar w:fldCharType="begin"/>
        </w:r>
        <w:r>
          <w:instrText xml:space="preserve"> PAGEREF _Toc20955 \h </w:instrText>
        </w:r>
        <w:r>
          <w:fldChar w:fldCharType="separate"/>
        </w:r>
        <w:r>
          <w:t>50</w:t>
        </w:r>
        <w:r>
          <w:fldChar w:fldCharType="end"/>
        </w:r>
      </w:hyperlink>
    </w:p>
    <w:p>
      <w:pPr>
        <w:pStyle w:val="TOC2"/>
        <w:tabs>
          <w:tab w:val="right" w:leader="dot" w:pos="8306"/>
        </w:tabs>
      </w:pPr>
      <w:hyperlink w:anchor="_Toc5550" w:history="1">
        <w:r>
          <w:rPr>
            <w:rFonts w:ascii="仿宋" w:eastAsia="仿宋" w:hAnsi="仿宋" w:cs="仿宋" w:hint="eastAsia"/>
            <w:lang w:eastAsia="zh-CN"/>
          </w:rPr>
          <w:t>(一)、煤焦产品项目实施保障机制</w:t>
        </w:r>
        <w:r>
          <w:tab/>
        </w:r>
        <w:r>
          <w:fldChar w:fldCharType="begin"/>
        </w:r>
        <w:r>
          <w:instrText xml:space="preserve"> PAGEREF _Toc5550 \h </w:instrText>
        </w:r>
        <w:r>
          <w:fldChar w:fldCharType="separate"/>
        </w:r>
        <w:r>
          <w:t>50</w:t>
        </w:r>
        <w:r>
          <w:fldChar w:fldCharType="end"/>
        </w:r>
      </w:hyperlink>
    </w:p>
    <w:p>
      <w:pPr>
        <w:pStyle w:val="TOC2"/>
        <w:tabs>
          <w:tab w:val="right" w:leader="dot" w:pos="8306"/>
        </w:tabs>
      </w:pPr>
      <w:hyperlink w:anchor="_Toc17313" w:history="1">
        <w:r>
          <w:rPr>
            <w:rFonts w:ascii="仿宋" w:eastAsia="仿宋" w:hAnsi="仿宋" w:cs="仿宋" w:hint="eastAsia"/>
            <w:lang w:eastAsia="zh-CN"/>
          </w:rPr>
          <w:t>(二)、煤焦产品项目法律合规要求</w:t>
        </w:r>
        <w:r>
          <w:tab/>
        </w:r>
        <w:r>
          <w:fldChar w:fldCharType="begin"/>
        </w:r>
        <w:r>
          <w:instrText xml:space="preserve"> PAGEREF _Toc17313 \h </w:instrText>
        </w:r>
        <w:r>
          <w:fldChar w:fldCharType="separate"/>
        </w:r>
        <w:r>
          <w:t>53</w:t>
        </w:r>
        <w:r>
          <w:fldChar w:fldCharType="end"/>
        </w:r>
      </w:hyperlink>
    </w:p>
    <w:p>
      <w:pPr>
        <w:pStyle w:val="TOC2"/>
        <w:tabs>
          <w:tab w:val="right" w:leader="dot" w:pos="8306"/>
        </w:tabs>
      </w:pPr>
      <w:hyperlink w:anchor="_Toc6709" w:history="1">
        <w:r>
          <w:rPr>
            <w:rFonts w:ascii="仿宋" w:eastAsia="仿宋" w:hAnsi="仿宋" w:cs="仿宋" w:hint="eastAsia"/>
            <w:lang w:eastAsia="zh-CN"/>
          </w:rPr>
          <w:t>(三)、煤焦产品项目合同管理与法律事务</w:t>
        </w:r>
        <w:r>
          <w:tab/>
        </w:r>
        <w:r>
          <w:fldChar w:fldCharType="begin"/>
        </w:r>
        <w:r>
          <w:instrText xml:space="preserve"> PAGEREF _Toc6709 \h </w:instrText>
        </w:r>
        <w:r>
          <w:fldChar w:fldCharType="separate"/>
        </w:r>
        <w:r>
          <w:t>57</w:t>
        </w:r>
        <w:r>
          <w:fldChar w:fldCharType="end"/>
        </w:r>
      </w:hyperlink>
    </w:p>
    <w:p>
      <w:pPr>
        <w:pStyle w:val="TOC2"/>
        <w:tabs>
          <w:tab w:val="right" w:leader="dot" w:pos="8306"/>
        </w:tabs>
      </w:pPr>
      <w:hyperlink w:anchor="_Toc20257" w:history="1">
        <w:r>
          <w:rPr>
            <w:rFonts w:ascii="仿宋" w:eastAsia="仿宋" w:hAnsi="仿宋" w:cs="仿宋" w:hint="eastAsia"/>
            <w:lang w:eastAsia="zh-CN"/>
          </w:rPr>
          <w:t>(四)、煤焦产品项目知识产权保护策略</w:t>
        </w:r>
        <w:r>
          <w:tab/>
        </w:r>
        <w:r>
          <w:fldChar w:fldCharType="begin"/>
        </w:r>
        <w:r>
          <w:instrText xml:space="preserve"> PAGEREF _Toc20257 \h </w:instrText>
        </w:r>
        <w:r>
          <w:fldChar w:fldCharType="separate"/>
        </w:r>
        <w:r>
          <w:t>64</w:t>
        </w:r>
        <w:r>
          <w:fldChar w:fldCharType="end"/>
        </w:r>
      </w:hyperlink>
    </w:p>
    <w:p>
      <w:pPr>
        <w:pStyle w:val="TOC1"/>
        <w:tabs>
          <w:tab w:val="right" w:leader="dot" w:pos="8306"/>
        </w:tabs>
      </w:pPr>
      <w:hyperlink w:anchor="_Toc14488" w:history="1">
        <w:r>
          <w:rPr>
            <w:rFonts w:ascii="仿宋" w:eastAsia="仿宋" w:hAnsi="仿宋" w:cs="仿宋" w:hint="eastAsia"/>
            <w:lang w:eastAsia="zh-CN"/>
          </w:rPr>
          <w:t>十四、营销与推广策略</w:t>
        </w:r>
        <w:r>
          <w:tab/>
        </w:r>
        <w:r>
          <w:fldChar w:fldCharType="begin"/>
        </w:r>
        <w:r>
          <w:instrText xml:space="preserve"> PAGEREF _Toc14488 \h </w:instrText>
        </w:r>
        <w:r>
          <w:fldChar w:fldCharType="separate"/>
        </w:r>
        <w:r>
          <w:t>66</w:t>
        </w:r>
        <w:r>
          <w:fldChar w:fldCharType="end"/>
        </w:r>
      </w:hyperlink>
    </w:p>
    <w:p>
      <w:pPr>
        <w:pStyle w:val="TOC2"/>
        <w:tabs>
          <w:tab w:val="right" w:leader="dot" w:pos="8306"/>
        </w:tabs>
      </w:pPr>
      <w:hyperlink w:anchor="_Toc3312" w:history="1">
        <w:r>
          <w:rPr>
            <w:rFonts w:ascii="仿宋" w:eastAsia="仿宋" w:hAnsi="仿宋" w:cs="仿宋" w:hint="eastAsia"/>
            <w:lang w:eastAsia="zh-CN"/>
          </w:rPr>
          <w:t>(一)、产品/服务定位与特点</w:t>
        </w:r>
        <w:r>
          <w:tab/>
        </w:r>
        <w:r>
          <w:fldChar w:fldCharType="begin"/>
        </w:r>
        <w:r>
          <w:instrText xml:space="preserve"> PAGEREF _Toc3312 \h </w:instrText>
        </w:r>
        <w:r>
          <w:fldChar w:fldCharType="separate"/>
        </w:r>
        <w:r>
          <w:t>66</w:t>
        </w:r>
        <w:r>
          <w:fldChar w:fldCharType="end"/>
        </w:r>
      </w:hyperlink>
    </w:p>
    <w:p>
      <w:pPr>
        <w:pStyle w:val="TOC2"/>
        <w:tabs>
          <w:tab w:val="right" w:leader="dot" w:pos="8306"/>
        </w:tabs>
      </w:pPr>
      <w:hyperlink w:anchor="_Toc8543" w:history="1">
        <w:r>
          <w:rPr>
            <w:rFonts w:ascii="仿宋" w:eastAsia="仿宋" w:hAnsi="仿宋" w:cs="仿宋" w:hint="eastAsia"/>
            <w:lang w:eastAsia="zh-CN"/>
          </w:rPr>
          <w:t>(二)、市场定位与竞争分析</w:t>
        </w:r>
        <w:r>
          <w:tab/>
        </w:r>
        <w:r>
          <w:fldChar w:fldCharType="begin"/>
        </w:r>
        <w:r>
          <w:instrText xml:space="preserve"> PAGEREF _Toc8543 \h </w:instrText>
        </w:r>
        <w:r>
          <w:fldChar w:fldCharType="separate"/>
        </w:r>
        <w:r>
          <w:t>67</w:t>
        </w:r>
        <w:r>
          <w:fldChar w:fldCharType="end"/>
        </w:r>
      </w:hyperlink>
    </w:p>
    <w:p>
      <w:pPr>
        <w:pStyle w:val="TOC2"/>
        <w:tabs>
          <w:tab w:val="right" w:leader="dot" w:pos="8306"/>
        </w:tabs>
      </w:pPr>
      <w:hyperlink w:anchor="_Toc9370" w:history="1">
        <w:r>
          <w:rPr>
            <w:rFonts w:ascii="仿宋" w:eastAsia="仿宋" w:hAnsi="仿宋" w:cs="仿宋" w:hint="eastAsia"/>
            <w:lang w:eastAsia="zh-CN"/>
          </w:rPr>
          <w:t>(三)、营销渠道与策略</w:t>
        </w:r>
        <w:r>
          <w:tab/>
        </w:r>
        <w:r>
          <w:fldChar w:fldCharType="begin"/>
        </w:r>
        <w:r>
          <w:instrText xml:space="preserve"> PAGEREF _Toc9370 \h </w:instrText>
        </w:r>
        <w:r>
          <w:fldChar w:fldCharType="separate"/>
        </w:r>
        <w:r>
          <w:t>69</w:t>
        </w:r>
        <w:r>
          <w:fldChar w:fldCharType="end"/>
        </w:r>
      </w:hyperlink>
    </w:p>
    <w:p>
      <w:pPr>
        <w:pStyle w:val="TOC2"/>
        <w:tabs>
          <w:tab w:val="right" w:leader="dot" w:pos="8306"/>
        </w:tabs>
      </w:pPr>
      <w:hyperlink w:anchor="_Toc14981" w:history="1">
        <w:r>
          <w:rPr>
            <w:rFonts w:ascii="仿宋" w:eastAsia="仿宋" w:hAnsi="仿宋" w:cs="仿宋" w:hint="eastAsia"/>
            <w:lang w:eastAsia="zh-CN"/>
          </w:rPr>
          <w:t>(四)、推广与宣传活动</w:t>
        </w:r>
        <w:r>
          <w:tab/>
        </w:r>
        <w:r>
          <w:fldChar w:fldCharType="begin"/>
        </w:r>
        <w:r>
          <w:instrText xml:space="preserve"> PAGEREF _Toc14981 \h </w:instrText>
        </w:r>
        <w:r>
          <w:fldChar w:fldCharType="separate"/>
        </w:r>
        <w:r>
          <w:t>70</w:t>
        </w:r>
        <w:r>
          <w:fldChar w:fldCharType="end"/>
        </w:r>
      </w:hyperlink>
    </w:p>
    <w:p>
      <w:pPr>
        <w:pStyle w:val="TOC1"/>
        <w:tabs>
          <w:tab w:val="right" w:leader="dot" w:pos="8306"/>
        </w:tabs>
      </w:pPr>
      <w:hyperlink w:anchor="_Toc13919" w:history="1">
        <w:r>
          <w:rPr>
            <w:rFonts w:ascii="仿宋" w:eastAsia="仿宋" w:hAnsi="仿宋" w:cs="仿宋" w:hint="eastAsia"/>
            <w:lang w:eastAsia="zh-CN"/>
          </w:rPr>
          <w:t>十五、风险识别与分类</w:t>
        </w:r>
        <w:r>
          <w:tab/>
        </w:r>
        <w:r>
          <w:fldChar w:fldCharType="begin"/>
        </w:r>
        <w:r>
          <w:instrText xml:space="preserve"> PAGEREF _Toc13919 \h </w:instrText>
        </w:r>
        <w:r>
          <w:fldChar w:fldCharType="separate"/>
        </w:r>
        <w:r>
          <w:t>75</w:t>
        </w:r>
        <w:r>
          <w:fldChar w:fldCharType="end"/>
        </w:r>
      </w:hyperlink>
    </w:p>
    <w:p>
      <w:pPr>
        <w:pStyle w:val="TOC2"/>
        <w:tabs>
          <w:tab w:val="right" w:leader="dot" w:pos="8306"/>
        </w:tabs>
      </w:pPr>
      <w:hyperlink w:anchor="_Toc29872" w:history="1">
        <w:r>
          <w:rPr>
            <w:rFonts w:ascii="仿宋" w:eastAsia="仿宋" w:hAnsi="仿宋" w:cs="仿宋" w:hint="eastAsia"/>
            <w:lang w:eastAsia="zh-CN"/>
          </w:rPr>
          <w:t>(一)、风险识别</w:t>
        </w:r>
        <w:r>
          <w:tab/>
        </w:r>
        <w:r>
          <w:fldChar w:fldCharType="begin"/>
        </w:r>
        <w:r>
          <w:instrText xml:space="preserve"> PAGEREF _Toc29872 \h </w:instrText>
        </w:r>
        <w:r>
          <w:fldChar w:fldCharType="separate"/>
        </w:r>
        <w:r>
          <w:t>75</w:t>
        </w:r>
        <w:r>
          <w:fldChar w:fldCharType="end"/>
        </w:r>
      </w:hyperlink>
    </w:p>
    <w:p>
      <w:pPr>
        <w:pStyle w:val="TOC2"/>
        <w:tabs>
          <w:tab w:val="right" w:leader="dot" w:pos="8306"/>
        </w:tabs>
      </w:pPr>
      <w:hyperlink w:anchor="_Toc9231" w:history="1">
        <w:r>
          <w:rPr>
            <w:rFonts w:ascii="仿宋" w:eastAsia="仿宋" w:hAnsi="仿宋" w:cs="仿宋" w:hint="eastAsia"/>
            <w:lang w:eastAsia="zh-CN"/>
          </w:rPr>
          <w:t>(二)、风险分类</w:t>
        </w:r>
        <w:r>
          <w:tab/>
        </w:r>
        <w:r>
          <w:fldChar w:fldCharType="begin"/>
        </w:r>
        <w:r>
          <w:instrText xml:space="preserve"> PAGEREF _Toc9231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45"/>
      <w:r>
        <w:rPr>
          <w:rFonts w:ascii="仿宋" w:eastAsia="仿宋" w:hAnsi="仿宋" w:cs="仿宋" w:hint="eastAsia"/>
          <w:sz w:val="28"/>
          <w:lang w:eastAsia="zh-CN"/>
        </w:rPr>
        <w:t>一、煤焦产品项目建设背景及必要性分析</w:t>
      </w:r>
      <w:bookmarkEnd w:id="2"/>
    </w:p>
    <w:p>
      <w:pPr>
        <w:pStyle w:val="Heading2"/>
        <w:rPr>
          <w:rFonts w:ascii="仿宋" w:eastAsia="仿宋" w:hAnsi="仿宋" w:cs="仿宋" w:hint="eastAsia"/>
          <w:lang w:eastAsia="zh-CN"/>
        </w:rPr>
      </w:pPr>
      <w:bookmarkStart w:id="3" w:name="_Toc12274"/>
      <w:r>
        <w:rPr>
          <w:rFonts w:ascii="仿宋" w:eastAsia="仿宋" w:hAnsi="仿宋" w:cs="仿宋" w:hint="eastAsia"/>
          <w:lang w:eastAsia="zh-CN"/>
        </w:rPr>
        <w:t>(一)、煤焦产品项目背景分析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焦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焦产品项目在这个潮流中的定位。同时，我们将关注行业内涌现的新兴机遇，以便煤焦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焦产品项目提供了强大的发展动力。我们将聚焦于行业内最新的技术发展趋势，包括但不限于人工智能、大数据分析、物联网等领域。通过深度的技术研究，我们将确保煤焦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焦产品项目发展的源泉。我们将投入更多的精力对市场需求进行深入剖析，超越表面的需求，深入挖掘潜在的市场痛点和机遇。通过对市场需求的细致了解，煤焦产品项目将更有针对性地设计解决方案，满足市场的多样化需求，从而更好地促进煤焦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焦产品项目战略至关重要。我们将对竞争态势进行更为深入的分析，包括但不限于市场份额、产品特点、客户满意度等多个维度。通过深度的竞争分析，煤焦产品项目将能够更准确地把握市场脉搏，制定具有竞争力的煤焦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煤焦产品项目的发展具有直接的影响。我们将进行更为全面的法规和政策分析，了解行业发展中的潜在法律风险和合规挑战。通过充分了解和遵守相关法规，煤焦产品项目将确保在法律框架内合法合规运营，为煤焦产品项目的稳健发展提供有力支持。</w:t>
      </w:r>
    </w:p>
    <w:p>
      <w:pPr>
        <w:pStyle w:val="Heading2"/>
        <w:ind w:firstLine="560" w:firstLineChars="200"/>
        <w:rPr>
          <w:rFonts w:ascii="仿宋" w:eastAsia="仿宋" w:hAnsi="仿宋" w:cs="仿宋" w:hint="eastAsia"/>
          <w:sz w:val="28"/>
          <w:lang w:eastAsia="zh-CN"/>
        </w:rPr>
      </w:pPr>
      <w:bookmarkStart w:id="4" w:name="_Toc3509"/>
      <w:r>
        <w:rPr>
          <w:rFonts w:ascii="仿宋" w:eastAsia="仿宋" w:hAnsi="仿宋" w:cs="仿宋" w:hint="eastAsia"/>
          <w:sz w:val="28"/>
          <w:lang w:eastAsia="zh-CN"/>
        </w:rPr>
        <w:t>(二)、煤焦产品项目建设必要性分析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建设的迫切性源于对行业发展趋势的深刻洞察。我们正处于一个行业变革的时代，科技创新、数字化转型成为企业发展的关键动力。煤焦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建设不仅仅是为了跟上潮流，更是为了通过技术创新推动企业的持续发展。通过引入先进的技术和解决方案，煤焦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焦产品项目的建设成为必然选择，通过提高产品质量、拓展服务领域，从而在竞争中获得更多的机会。煤焦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煤焦产品项目建设的必要性体现在对客户需求更精准的满足。通过煤焦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建设的背后是对企业持续创新的追求。只有通过不断创新，企业才能在竞争中立于不败之地。煤焦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689"/>
      <w:r>
        <w:rPr>
          <w:rFonts w:ascii="仿宋" w:eastAsia="仿宋" w:hAnsi="仿宋" w:cs="仿宋" w:hint="eastAsia"/>
          <w:sz w:val="28"/>
          <w:lang w:eastAsia="zh-CN"/>
        </w:rPr>
        <w:t>二、煤焦产品项目选址可行性分析</w:t>
      </w:r>
      <w:bookmarkEnd w:id="5"/>
    </w:p>
    <w:p>
      <w:pPr>
        <w:pStyle w:val="Heading2"/>
        <w:rPr>
          <w:rFonts w:ascii="仿宋" w:eastAsia="仿宋" w:hAnsi="仿宋" w:cs="仿宋" w:hint="eastAsia"/>
          <w:lang w:eastAsia="zh-CN"/>
        </w:rPr>
      </w:pPr>
      <w:bookmarkStart w:id="6" w:name="_Toc4597"/>
      <w:r>
        <w:rPr>
          <w:rFonts w:ascii="仿宋" w:eastAsia="仿宋" w:hAnsi="仿宋" w:cs="仿宋" w:hint="eastAsia"/>
          <w:lang w:eastAsia="zh-CN"/>
        </w:rPr>
        <w:t>(一)、煤焦产品项目选址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该煤焦产品项目选址位于XX省XX市XX区XXX街道</w:t>
      </w:r>
    </w:p>
    <w:p>
      <w:pPr>
        <w:pStyle w:val="Heading2"/>
        <w:ind w:firstLine="560" w:firstLineChars="200"/>
        <w:rPr>
          <w:rFonts w:ascii="仿宋" w:eastAsia="仿宋" w:hAnsi="仿宋" w:cs="仿宋" w:hint="eastAsia"/>
          <w:sz w:val="28"/>
          <w:lang w:eastAsia="zh-CN"/>
        </w:rPr>
      </w:pPr>
      <w:bookmarkStart w:id="7" w:name="_Toc597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煤焦产品项目的征地面积将根据煤焦产品项目的实际规模和需求进行精确规划。具体面积XXX平方米，旨在确保煤焦产品项目不仅能够满足当前的发展需求，还能够预留空间以适应未来的扩展。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净用地面积是在征地面积基础上去除不可利用面积后的实际可开发用地。具体面积XXX平方米，考虑到环保、交通、安全等多方面因素，以确保煤焦产品项目在整体利用效率上达到最优。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煤焦产品项目计划建设的建筑总规模具体面积XXX平方米。这一规模的确定综合考虑了煤焦产品项目的性质、规模，以及城市规划的相关要求，确保建筑布局与周边环境协调一致。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绿地率是煤焦产品项目用地中被规划为绿地的比例。具体面积XXX平方米，旨在通过合理规划绿地，改善煤焦产品项目周边环境，提升居民生活质量，并符合城市整体绿化规划。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容积率是用地上可以建设的建筑总体积与用地面积之比。具体面积XXX，通过合理的容积率规划，确保煤焦产品项目建筑规模与周边环境和谐共生。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确保煤焦产品项目选址与当地城市规划相一致，具体面积XXX平方米。通过与城市规划部门深入沟通，确保煤焦产品项目不仅符合城市的整体发展方向，还能够融入城市的发展布局，为城市的长远发展贡献力量。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煤焦产品项目选址符合当地产业政策，具体面积XXX平方米。这包括煤焦产品项目对当地经济的促进作用，以及对相关产业的带动效应，确保煤焦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用地总体要求必须符合环保和可持续发展的原则，具体面积XXX平方米。通过采用绿色建筑设计、节能减排等措施，确保煤焦产品项目在建设和运营过程中对环境的影响最小化，达到可持续发展的要求。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确保煤焦产品项目选址具备必要的公共设施配套，具体面积XXX平方米。这包括交通便利性、教育、医疗等基础设施，以提高居民生活品质，使得煤焦产品项目选址更具吸引力。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考虑用地总体要求对当地社会稳定性的影响，具体面积XXX平方米。通过深入了解当地社区反馈，确保煤焦产品项目的选址和建设过程对当地社会和谐稳定产生积极作用。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煤焦产品项目选址不仅符合法规和规划，还在实际操作中具有可行性。这一全面规划将为煤焦产品项目的成功实施提供坚实的基础，确保煤焦产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34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煤焦产品项目的设备规划和空间设计中，我们将采取灵活设备布局的措施。设备布局将根据实际需求进行灵活设计，避免不必要的浪费。通过合理规划设备摆放位置，我们将提高设备的利用率，减少设备间距，以确保煤焦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煤焦产品项目内部引入共享设施的概念，例如共享会议室、办公区等。通过这种方式，我们可以减少对资源的重复建设，提高资源共享效率，从而减小煤焦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87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煤焦产品项目的总图布置中，我们将不同功能区域进行明确的规划，以最大程度满足煤焦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72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煤焦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煤焦产品项目对环境的影响是综合评价的重要因素之一。我们将详细考虑选址周边的自然环境、生态保护区、水源地等情况，确保煤焦产品项目的建设和运营对环境影响最小化，并符合当地的环保法规标准。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对选址的评价还需充分考虑当地政府的产业政策和法规。我们将详细了解煤焦产品项目所在地的相关政策，确保煤焦产品项目的规划和运营与当地法规相符，降低不必要的法律风险。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考虑到社会稳定性对企业运营的重要性，我们将评估选址地区的社会安全情况、劳工关系、社区反馈等方面，以确保煤焦产品项目的建设和运营不会受到社会稳定性的负面影响。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最后，我们将综合考虑用地成本，包括土地购置费用、土地开发成本等。通过对用地成本的详细评估，我们能够做出更为精确的经济效益分析，为煤焦产品项目的投资决策提供有力支持。</w:t>
      </w:r>
    </w:p>
    <w:p>
      <w:pPr>
        <w:pStyle w:val="Heading1"/>
        <w:ind w:firstLine="560" w:firstLineChars="200"/>
        <w:rPr>
          <w:rFonts w:ascii="仿宋" w:eastAsia="仿宋" w:hAnsi="仿宋" w:cs="仿宋" w:hint="eastAsia"/>
          <w:sz w:val="28"/>
          <w:lang w:eastAsia="zh-CN"/>
        </w:rPr>
      </w:pPr>
      <w:bookmarkStart w:id="11" w:name="_Toc750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26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煤焦产品项目的主要产品是XXXX，预计年产值为XXX万元。这一产品在市场中占据着重要的地位，其广泛的应用范围使得该煤焦产品项目的市场前景非常广阔。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焦产品项目的xxx产品作为重要的原材料之一，将在多个领域发挥关键作用。其在建筑、交通、能源等方面的广泛应用将为整个产业链提供强大的支持，形成产业协同效应。煤焦产品项目的年产值XXX万XXX万XXX万万元不仅反映了其在市场上的巨大潜力，更预示着它对国民经济的积极贡献。这种关联度高、涉及面广的产业关系，使得该煤焦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690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总征地面积为XXXX平方米，相当于约XX.XX亩，其中净用地面积为XXXX平方米，红线范围内相当于约XX.XX亩。这一用地规模充分考虑了煤焦产品项目的建设需求，保障了煤焦产品项目在合适的空间内得以充分发展。煤焦产品项目规划的总建筑面积为XXXX平方米，其中主体工程建设占XXXX平方米，计容建筑面积达XXXX平方米。预计建筑工程的投资将达到XXXX万元，为煤焦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煤焦产品项目计划购置的设备共计XXXX台（套），设备购置费用为XXXX万元。这一设备购置计划充分考虑到煤焦产品项目的生产需求和技术要求，确保了煤焦产品项目在生产运营中具备先进的技术装备和高效的生产能力。设备的合理配置将为煤焦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计划总投资为XXXX万元，预计年实现营业收入为XXXX万元。这一产能规模的设定旨在确保煤焦产品项目能够在投资与回报之间取得平衡，实现长期可持续的发展。煤焦产品项目的总投资充分考虑到各个方面的需求，包括用地建设、设备购置等多个环节，以确保煤焦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490"/>
      <w:r>
        <w:rPr>
          <w:rFonts w:ascii="仿宋" w:eastAsia="仿宋" w:hAnsi="仿宋" w:cs="仿宋" w:hint="eastAsia"/>
          <w:sz w:val="28"/>
          <w:lang w:eastAsia="zh-CN"/>
        </w:rPr>
        <w:t>四、煤焦产品项目概论</w:t>
      </w:r>
      <w:bookmarkEnd w:id="14"/>
    </w:p>
    <w:p>
      <w:pPr>
        <w:pStyle w:val="Heading2"/>
        <w:rPr>
          <w:rFonts w:ascii="仿宋" w:eastAsia="仿宋" w:hAnsi="仿宋" w:cs="仿宋" w:hint="eastAsia"/>
          <w:lang w:eastAsia="zh-CN"/>
        </w:rPr>
      </w:pPr>
      <w:bookmarkStart w:id="15" w:name="_Toc29531"/>
      <w:r>
        <w:rPr>
          <w:rFonts w:ascii="仿宋" w:eastAsia="仿宋" w:hAnsi="仿宋" w:cs="仿宋" w:hint="eastAsia"/>
          <w:lang w:eastAsia="zh-CN"/>
        </w:rPr>
        <w:t>(一)、煤焦产品项目概况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的起源追溯至对市场的深入洞察。市场的不断演变与变革为煤焦产品项目提供了难得的机遇。当前市场存在的需求缺口和变革的大环境共同构成了煤焦产品项目的背景。这个煤焦产品项目旨在充分利用市场机遇，填补行业中尚未满足的需求，为客户提供全新的解决方案。市场的变革和需求的增长使得这个煤焦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煤焦产品项目名称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正式命名为煤焦产品。这个名称不仅仅是一个标识，更代表了煤焦产品项目的核心理念和愿景。它蕴含着煤焦产品项目所要解决问题的关键字，具有强烈的表达和辨识度，为煤焦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煤焦产品项目目标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的核心目标是提供一种全新、高效的解决方案，满足客户日益增长的需求。煤焦产品项目追求的不仅仅是满足市场需求，更是在市场中获得卓越的竞争优势。通过不断提升产品或服务的质量和创新水平，煤焦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煤焦产品项目范围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全面涵盖了产品研发、制造、市场推广和售后服务，确保从产品设计到最终用户体验的全方位关注。这一全面的煤焦产品项目范围是为了确保煤焦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煤焦产品项目时间表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煤焦产品项目计划在未来18个月内完成，包括研发、测试、市场试点和正式推出等不同阶段。这个时间表的合理设计是为了确保煤焦产品项目各个阶段的顺利推进，以便按时交付高质量的成果。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煤焦产品项目预算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煤焦产品项目总预算估算为XX百万美元，主要分配在研发、市场推广、人员培训和运营等方面。这一充足的预算为煤焦产品项目提供了充足的资源，确保煤焦产品项目在各个方面都能取得优异的表现。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煤焦产品项目风险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煤焦产品项目可能面临的风险包括市场接受度低、技术难题、竞争激烈等。煤焦产品项目团队已经制定了相应的风险应对计划，通过前瞻性的风险管理，确保煤焦产品项目在面对不确定性时能够迅速做出应对。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煤焦产品项目团队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煤焦产品项目汇聚了一支经验丰富、多领域专业素养的核心团队，确保煤焦产品项目在各个方面都能拥有高水平的执行力。团队的协同作战是煤焦产品项目成功的关键因素之一。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煤焦产品项目背景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煤焦产品项目的背景根植于市场对更高效、创新产品的渴望，同时也受到科技发展对行业格局的深刻改变的影响。这为煤焦产品项目提供了广阔的发展空间和市场需求。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煤焦产品项目现状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截至目前，煤焦产品项目已完成市场调研和技术验证，取得了初步的成功。这为煤焦产品项目在未来的发展奠定了坚实的基础，为更远大的目标打下了坚实的基石。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554"/>
      <w:r>
        <w:rPr>
          <w:rFonts w:ascii="仿宋" w:eastAsia="仿宋" w:hAnsi="仿宋" w:cs="仿宋" w:hint="eastAsia"/>
          <w:sz w:val="28"/>
          <w:lang w:eastAsia="zh-CN"/>
        </w:rPr>
        <w:t>(二)、煤焦产品项目目标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keyword》煤焦产品项目首要业务目标是在市场中占据有利地位，实现产品/服务的成功推广和销售。通过不断提升产品质量、创新性，煤焦产品项目追求成为行业中的领导者，赢得更多客户的青睐。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在科技迅速发展的时代，煤焦产品项目着眼于技术创新。通过持续的研发和技术升级，煤焦产品项目旨在推出更具创新性的产品或服务，以满足市场对新鲜、先进解决方案的需求。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为了建立可持续的客户关系，煤焦产品项目设定了客户满意度目标。通过提供卓越的产品质量和优质的客户服务，煤焦产品项目追求赢得客户的信任和忠诚度，确保他们的满意度达到行业领先水平。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煤焦产品项目注重社会责任和可持续发展。通过实施环保、社会责任煤焦产品项目，煤焦产品项目致力于在经济发展的同时保护环境，促进社会公平，实现可持续经营。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煤焦产品项目的团队是实现目标的核心驱动力。因此，煤焦产品项目设定了团队发展目标，包括提升团队成员的专业技能、培养领导力，以及搭建协同高效的团队工作氛围。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887"/>
      <w:r>
        <w:rPr>
          <w:rFonts w:ascii="仿宋" w:eastAsia="仿宋" w:hAnsi="仿宋" w:cs="仿宋" w:hint="eastAsia"/>
          <w:sz w:val="28"/>
          <w:lang w:eastAsia="zh-CN"/>
        </w:rPr>
        <w:t>(三)、煤焦产品项目提出的理由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煤焦产品项目提出的理由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的提出源于对市场机遇的深刻洞察。当前市场中存在的需求缺口和行业发展趋势表明，有巨大的商业机会等待被开发。通过准确捕捉市场机遇，煤焦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的理念基于对技术创新的信仰。通过持续的研发和技术投入，煤焦产品项目有望推出更具创新性的产品或服务。在科技飞速发展的当下，煤焦产品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https://d.book118.com/606023030112010053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64E3D"/>
    <w:rsid w:val="18364E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2303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2024-02-21T23:02:00Z</dcterms:created>
  <dcterms:modified xsi:type="dcterms:W3CDTF">2024-02-21T23:02:42Z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979DF0689BC54533B9A1E5D10A73D6E9_11</vt:lpwstr>
  </property>
  <property fmtid="{D5CDD505-2E9C-101B-9397-08002B2CF9AE}" pid="3" name="KSOProductBuildVer">
    <vt:lpwstr>2052-12.1.0.16250</vt:lpwstr>
  </property>
</Properties>
</file>