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缓蚀剂项目规划设计纲要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2" w:history="1">
        <w:r>
          <w:rPr>
            <w:rFonts w:ascii="仿宋" w:eastAsia="仿宋" w:hAnsi="仿宋" w:cs="仿宋" w:hint="eastAsia"/>
            <w:lang w:eastAsia="zh-CN"/>
          </w:rPr>
          <w:t>前言</w:t>
        </w:r>
        <w:r>
          <w:tab/>
        </w:r>
        <w:r>
          <w:fldChar w:fldCharType="begin"/>
        </w:r>
        <w:r>
          <w:instrText xml:space="preserve"> PAGEREF _Toc21692 \h </w:instrText>
        </w:r>
        <w:r>
          <w:fldChar w:fldCharType="separate"/>
        </w:r>
        <w:r>
          <w:t>3</w:t>
        </w:r>
        <w:r>
          <w:fldChar w:fldCharType="end"/>
        </w:r>
      </w:hyperlink>
    </w:p>
    <w:p>
      <w:pPr>
        <w:pStyle w:val="TOC1"/>
        <w:tabs>
          <w:tab w:val="right" w:leader="dot" w:pos="8306"/>
        </w:tabs>
      </w:pPr>
      <w:hyperlink w:anchor="_Toc23353" w:history="1">
        <w:r>
          <w:rPr>
            <w:rFonts w:ascii="仿宋" w:eastAsia="仿宋" w:hAnsi="仿宋" w:cs="仿宋" w:hint="eastAsia"/>
            <w:lang w:eastAsia="zh-CN"/>
          </w:rPr>
          <w:t>一、缓蚀剂项目可持续发展</w:t>
        </w:r>
        <w:r>
          <w:tab/>
        </w:r>
        <w:r>
          <w:fldChar w:fldCharType="begin"/>
        </w:r>
        <w:r>
          <w:instrText xml:space="preserve"> PAGEREF _Toc23353 \h </w:instrText>
        </w:r>
        <w:r>
          <w:fldChar w:fldCharType="separate"/>
        </w:r>
        <w:r>
          <w:t>3</w:t>
        </w:r>
        <w:r>
          <w:fldChar w:fldCharType="end"/>
        </w:r>
      </w:hyperlink>
    </w:p>
    <w:p>
      <w:pPr>
        <w:pStyle w:val="TOC2"/>
        <w:tabs>
          <w:tab w:val="right" w:leader="dot" w:pos="8306"/>
        </w:tabs>
      </w:pPr>
      <w:hyperlink w:anchor="_Toc1769" w:history="1">
        <w:r>
          <w:rPr>
            <w:rFonts w:ascii="仿宋" w:eastAsia="仿宋" w:hAnsi="仿宋" w:cs="仿宋" w:hint="eastAsia"/>
            <w:lang w:eastAsia="zh-CN"/>
          </w:rPr>
          <w:t>(一)、可持续战略与实践</w:t>
        </w:r>
        <w:r>
          <w:tab/>
        </w:r>
        <w:r>
          <w:fldChar w:fldCharType="begin"/>
        </w:r>
        <w:r>
          <w:instrText xml:space="preserve"> PAGEREF _Toc1769 \h </w:instrText>
        </w:r>
        <w:r>
          <w:fldChar w:fldCharType="separate"/>
        </w:r>
        <w:r>
          <w:t>3</w:t>
        </w:r>
        <w:r>
          <w:fldChar w:fldCharType="end"/>
        </w:r>
      </w:hyperlink>
    </w:p>
    <w:p>
      <w:pPr>
        <w:pStyle w:val="TOC2"/>
        <w:tabs>
          <w:tab w:val="right" w:leader="dot" w:pos="8306"/>
        </w:tabs>
      </w:pPr>
      <w:hyperlink w:anchor="_Toc22865" w:history="1">
        <w:r>
          <w:rPr>
            <w:rFonts w:ascii="仿宋" w:eastAsia="仿宋" w:hAnsi="仿宋" w:cs="仿宋" w:hint="eastAsia"/>
            <w:lang w:eastAsia="zh-CN"/>
          </w:rPr>
          <w:t>(二)、环保与社会责任</w:t>
        </w:r>
        <w:r>
          <w:tab/>
        </w:r>
        <w:r>
          <w:fldChar w:fldCharType="begin"/>
        </w:r>
        <w:r>
          <w:instrText xml:space="preserve"> PAGEREF _Toc22865 \h </w:instrText>
        </w:r>
        <w:r>
          <w:fldChar w:fldCharType="separate"/>
        </w:r>
        <w:r>
          <w:t>4</w:t>
        </w:r>
        <w:r>
          <w:fldChar w:fldCharType="end"/>
        </w:r>
      </w:hyperlink>
    </w:p>
    <w:p>
      <w:pPr>
        <w:pStyle w:val="TOC1"/>
        <w:tabs>
          <w:tab w:val="right" w:leader="dot" w:pos="8306"/>
        </w:tabs>
      </w:pPr>
      <w:hyperlink w:anchor="_Toc26849" w:history="1">
        <w:r>
          <w:rPr>
            <w:rFonts w:ascii="仿宋" w:eastAsia="仿宋" w:hAnsi="仿宋" w:cs="仿宋" w:hint="eastAsia"/>
            <w:lang w:eastAsia="zh-CN"/>
          </w:rPr>
          <w:t>二、缓蚀剂项目危机管理</w:t>
        </w:r>
        <w:r>
          <w:tab/>
        </w:r>
        <w:r>
          <w:fldChar w:fldCharType="begin"/>
        </w:r>
        <w:r>
          <w:instrText xml:space="preserve"> PAGEREF _Toc26849 \h </w:instrText>
        </w:r>
        <w:r>
          <w:fldChar w:fldCharType="separate"/>
        </w:r>
        <w:r>
          <w:t>5</w:t>
        </w:r>
        <w:r>
          <w:fldChar w:fldCharType="end"/>
        </w:r>
      </w:hyperlink>
    </w:p>
    <w:p>
      <w:pPr>
        <w:pStyle w:val="TOC2"/>
        <w:tabs>
          <w:tab w:val="right" w:leader="dot" w:pos="8306"/>
        </w:tabs>
      </w:pPr>
      <w:hyperlink w:anchor="_Toc20553" w:history="1">
        <w:r>
          <w:rPr>
            <w:rFonts w:ascii="仿宋" w:eastAsia="仿宋" w:hAnsi="仿宋" w:cs="仿宋" w:hint="eastAsia"/>
            <w:lang w:eastAsia="zh-CN"/>
          </w:rPr>
          <w:t>(一)、危机预警与识别</w:t>
        </w:r>
        <w:r>
          <w:tab/>
        </w:r>
        <w:r>
          <w:fldChar w:fldCharType="begin"/>
        </w:r>
        <w:r>
          <w:instrText xml:space="preserve"> PAGEREF _Toc20553 \h </w:instrText>
        </w:r>
        <w:r>
          <w:fldChar w:fldCharType="separate"/>
        </w:r>
        <w:r>
          <w:t>5</w:t>
        </w:r>
        <w:r>
          <w:fldChar w:fldCharType="end"/>
        </w:r>
      </w:hyperlink>
    </w:p>
    <w:p>
      <w:pPr>
        <w:pStyle w:val="TOC2"/>
        <w:tabs>
          <w:tab w:val="right" w:leader="dot" w:pos="8306"/>
        </w:tabs>
      </w:pPr>
      <w:hyperlink w:anchor="_Toc6262" w:history="1">
        <w:r>
          <w:rPr>
            <w:rFonts w:ascii="仿宋" w:eastAsia="仿宋" w:hAnsi="仿宋" w:cs="仿宋" w:hint="eastAsia"/>
            <w:lang w:eastAsia="zh-CN"/>
          </w:rPr>
          <w:t>(二)、危机应对与恢复</w:t>
        </w:r>
        <w:r>
          <w:tab/>
        </w:r>
        <w:r>
          <w:fldChar w:fldCharType="begin"/>
        </w:r>
        <w:r>
          <w:instrText xml:space="preserve"> PAGEREF _Toc6262 \h </w:instrText>
        </w:r>
        <w:r>
          <w:fldChar w:fldCharType="separate"/>
        </w:r>
        <w:r>
          <w:t>6</w:t>
        </w:r>
        <w:r>
          <w:fldChar w:fldCharType="end"/>
        </w:r>
      </w:hyperlink>
    </w:p>
    <w:p>
      <w:pPr>
        <w:pStyle w:val="TOC1"/>
        <w:tabs>
          <w:tab w:val="right" w:leader="dot" w:pos="8306"/>
        </w:tabs>
      </w:pPr>
      <w:hyperlink w:anchor="_Toc17067" w:history="1">
        <w:r>
          <w:rPr>
            <w:rFonts w:ascii="仿宋" w:eastAsia="仿宋" w:hAnsi="仿宋" w:cs="仿宋" w:hint="eastAsia"/>
            <w:lang w:eastAsia="zh-CN"/>
          </w:rPr>
          <w:t>三、缓蚀剂项目选址可行性分析</w:t>
        </w:r>
        <w:r>
          <w:tab/>
        </w:r>
        <w:r>
          <w:fldChar w:fldCharType="begin"/>
        </w:r>
        <w:r>
          <w:instrText xml:space="preserve"> PAGEREF _Toc17067 \h </w:instrText>
        </w:r>
        <w:r>
          <w:fldChar w:fldCharType="separate"/>
        </w:r>
        <w:r>
          <w:t>7</w:t>
        </w:r>
        <w:r>
          <w:fldChar w:fldCharType="end"/>
        </w:r>
      </w:hyperlink>
    </w:p>
    <w:p>
      <w:pPr>
        <w:pStyle w:val="TOC2"/>
        <w:tabs>
          <w:tab w:val="right" w:leader="dot" w:pos="8306"/>
        </w:tabs>
      </w:pPr>
      <w:hyperlink w:anchor="_Toc522" w:history="1">
        <w:r>
          <w:rPr>
            <w:rFonts w:ascii="仿宋" w:eastAsia="仿宋" w:hAnsi="仿宋" w:cs="仿宋" w:hint="eastAsia"/>
            <w:lang w:eastAsia="zh-CN"/>
          </w:rPr>
          <w:t>(一)、缓蚀剂项目选址</w:t>
        </w:r>
        <w:r>
          <w:tab/>
        </w:r>
        <w:r>
          <w:fldChar w:fldCharType="begin"/>
        </w:r>
        <w:r>
          <w:instrText xml:space="preserve"> PAGEREF _Toc522 \h </w:instrText>
        </w:r>
        <w:r>
          <w:fldChar w:fldCharType="separate"/>
        </w:r>
        <w:r>
          <w:t>7</w:t>
        </w:r>
        <w:r>
          <w:fldChar w:fldCharType="end"/>
        </w:r>
      </w:hyperlink>
    </w:p>
    <w:p>
      <w:pPr>
        <w:pStyle w:val="TOC2"/>
        <w:tabs>
          <w:tab w:val="right" w:leader="dot" w:pos="8306"/>
        </w:tabs>
      </w:pPr>
      <w:hyperlink w:anchor="_Toc30569" w:history="1">
        <w:r>
          <w:rPr>
            <w:rFonts w:ascii="仿宋" w:eastAsia="仿宋" w:hAnsi="仿宋" w:cs="仿宋" w:hint="eastAsia"/>
            <w:lang w:eastAsia="zh-CN"/>
          </w:rPr>
          <w:t>(二)、用地控制指标</w:t>
        </w:r>
        <w:r>
          <w:tab/>
        </w:r>
        <w:r>
          <w:fldChar w:fldCharType="begin"/>
        </w:r>
        <w:r>
          <w:instrText xml:space="preserve"> PAGEREF _Toc30569 \h </w:instrText>
        </w:r>
        <w:r>
          <w:fldChar w:fldCharType="separate"/>
        </w:r>
        <w:r>
          <w:t>7</w:t>
        </w:r>
        <w:r>
          <w:fldChar w:fldCharType="end"/>
        </w:r>
      </w:hyperlink>
    </w:p>
    <w:p>
      <w:pPr>
        <w:pStyle w:val="TOC2"/>
        <w:tabs>
          <w:tab w:val="right" w:leader="dot" w:pos="8306"/>
        </w:tabs>
      </w:pPr>
      <w:hyperlink w:anchor="_Toc29837" w:history="1">
        <w:r>
          <w:rPr>
            <w:rFonts w:ascii="仿宋" w:eastAsia="仿宋" w:hAnsi="仿宋" w:cs="仿宋" w:hint="eastAsia"/>
            <w:lang w:eastAsia="zh-CN"/>
          </w:rPr>
          <w:t>(三)、节约用地措施</w:t>
        </w:r>
        <w:r>
          <w:tab/>
        </w:r>
        <w:r>
          <w:fldChar w:fldCharType="begin"/>
        </w:r>
        <w:r>
          <w:instrText xml:space="preserve"> PAGEREF _Toc29837 \h </w:instrText>
        </w:r>
        <w:r>
          <w:fldChar w:fldCharType="separate"/>
        </w:r>
        <w:r>
          <w:t>9</w:t>
        </w:r>
        <w:r>
          <w:fldChar w:fldCharType="end"/>
        </w:r>
      </w:hyperlink>
    </w:p>
    <w:p>
      <w:pPr>
        <w:pStyle w:val="TOC2"/>
        <w:tabs>
          <w:tab w:val="right" w:leader="dot" w:pos="8306"/>
        </w:tabs>
      </w:pPr>
      <w:hyperlink w:anchor="_Toc15947" w:history="1">
        <w:r>
          <w:rPr>
            <w:rFonts w:ascii="仿宋" w:eastAsia="仿宋" w:hAnsi="仿宋" w:cs="仿宋" w:hint="eastAsia"/>
            <w:lang w:eastAsia="zh-CN"/>
          </w:rPr>
          <w:t>(四)、总图布置方案</w:t>
        </w:r>
        <w:r>
          <w:tab/>
        </w:r>
        <w:r>
          <w:fldChar w:fldCharType="begin"/>
        </w:r>
        <w:r>
          <w:instrText xml:space="preserve"> PAGEREF _Toc15947 \h </w:instrText>
        </w:r>
        <w:r>
          <w:fldChar w:fldCharType="separate"/>
        </w:r>
        <w:r>
          <w:t>10</w:t>
        </w:r>
        <w:r>
          <w:fldChar w:fldCharType="end"/>
        </w:r>
      </w:hyperlink>
    </w:p>
    <w:p>
      <w:pPr>
        <w:pStyle w:val="TOC2"/>
        <w:tabs>
          <w:tab w:val="right" w:leader="dot" w:pos="8306"/>
        </w:tabs>
      </w:pPr>
      <w:hyperlink w:anchor="_Toc21181" w:history="1">
        <w:r>
          <w:rPr>
            <w:rFonts w:ascii="仿宋" w:eastAsia="仿宋" w:hAnsi="仿宋" w:cs="仿宋" w:hint="eastAsia"/>
            <w:lang w:eastAsia="zh-CN"/>
          </w:rPr>
          <w:t>(五)、选址综合评价</w:t>
        </w:r>
        <w:r>
          <w:tab/>
        </w:r>
        <w:r>
          <w:fldChar w:fldCharType="begin"/>
        </w:r>
        <w:r>
          <w:instrText xml:space="preserve"> PAGEREF _Toc21181 \h </w:instrText>
        </w:r>
        <w:r>
          <w:fldChar w:fldCharType="separate"/>
        </w:r>
        <w:r>
          <w:t>11</w:t>
        </w:r>
        <w:r>
          <w:fldChar w:fldCharType="end"/>
        </w:r>
      </w:hyperlink>
    </w:p>
    <w:p>
      <w:pPr>
        <w:pStyle w:val="TOC1"/>
        <w:tabs>
          <w:tab w:val="right" w:leader="dot" w:pos="8306"/>
        </w:tabs>
      </w:pPr>
      <w:hyperlink w:anchor="_Toc24783" w:history="1">
        <w:r>
          <w:rPr>
            <w:rFonts w:ascii="仿宋" w:eastAsia="仿宋" w:hAnsi="仿宋" w:cs="仿宋" w:hint="eastAsia"/>
            <w:lang w:eastAsia="zh-CN"/>
          </w:rPr>
          <w:t>四、缓蚀剂项目建设单位说明</w:t>
        </w:r>
        <w:r>
          <w:tab/>
        </w:r>
        <w:r>
          <w:fldChar w:fldCharType="begin"/>
        </w:r>
        <w:r>
          <w:instrText xml:space="preserve"> PAGEREF _Toc24783 \h </w:instrText>
        </w:r>
        <w:r>
          <w:fldChar w:fldCharType="separate"/>
        </w:r>
        <w:r>
          <w:t>12</w:t>
        </w:r>
        <w:r>
          <w:fldChar w:fldCharType="end"/>
        </w:r>
      </w:hyperlink>
    </w:p>
    <w:p>
      <w:pPr>
        <w:pStyle w:val="TOC2"/>
        <w:tabs>
          <w:tab w:val="right" w:leader="dot" w:pos="8306"/>
        </w:tabs>
      </w:pPr>
      <w:hyperlink w:anchor="_Toc13074" w:history="1">
        <w:r>
          <w:rPr>
            <w:rFonts w:ascii="仿宋" w:eastAsia="仿宋" w:hAnsi="仿宋" w:cs="仿宋" w:hint="eastAsia"/>
            <w:lang w:eastAsia="zh-CN"/>
          </w:rPr>
          <w:t>(一)、缓蚀剂项目承办单位基本情况</w:t>
        </w:r>
        <w:r>
          <w:tab/>
        </w:r>
        <w:r>
          <w:fldChar w:fldCharType="begin"/>
        </w:r>
        <w:r>
          <w:instrText xml:space="preserve"> PAGEREF _Toc13074 \h </w:instrText>
        </w:r>
        <w:r>
          <w:fldChar w:fldCharType="separate"/>
        </w:r>
        <w:r>
          <w:t>12</w:t>
        </w:r>
        <w:r>
          <w:fldChar w:fldCharType="end"/>
        </w:r>
      </w:hyperlink>
    </w:p>
    <w:p>
      <w:pPr>
        <w:pStyle w:val="TOC2"/>
        <w:tabs>
          <w:tab w:val="right" w:leader="dot" w:pos="8306"/>
        </w:tabs>
      </w:pPr>
      <w:hyperlink w:anchor="_Toc27346" w:history="1">
        <w:r>
          <w:rPr>
            <w:rFonts w:ascii="仿宋" w:eastAsia="仿宋" w:hAnsi="仿宋" w:cs="仿宋" w:hint="eastAsia"/>
            <w:lang w:eastAsia="zh-CN"/>
          </w:rPr>
          <w:t>(二)、公司经济效益分析</w:t>
        </w:r>
        <w:r>
          <w:tab/>
        </w:r>
        <w:r>
          <w:fldChar w:fldCharType="begin"/>
        </w:r>
        <w:r>
          <w:instrText xml:space="preserve"> PAGEREF _Toc27346 \h </w:instrText>
        </w:r>
        <w:r>
          <w:fldChar w:fldCharType="separate"/>
        </w:r>
        <w:r>
          <w:t>13</w:t>
        </w:r>
        <w:r>
          <w:fldChar w:fldCharType="end"/>
        </w:r>
      </w:hyperlink>
    </w:p>
    <w:p>
      <w:pPr>
        <w:pStyle w:val="TOC1"/>
        <w:tabs>
          <w:tab w:val="right" w:leader="dot" w:pos="8306"/>
        </w:tabs>
      </w:pPr>
      <w:hyperlink w:anchor="_Toc3116" w:history="1">
        <w:r>
          <w:rPr>
            <w:rFonts w:ascii="仿宋" w:eastAsia="仿宋" w:hAnsi="仿宋" w:cs="仿宋" w:hint="eastAsia"/>
            <w:lang w:eastAsia="zh-CN"/>
          </w:rPr>
          <w:t>五、缓蚀剂项目建设背景及必要性分析</w:t>
        </w:r>
        <w:r>
          <w:tab/>
        </w:r>
        <w:r>
          <w:fldChar w:fldCharType="begin"/>
        </w:r>
        <w:r>
          <w:instrText xml:space="preserve"> PAGEREF _Toc3116 \h </w:instrText>
        </w:r>
        <w:r>
          <w:fldChar w:fldCharType="separate"/>
        </w:r>
        <w:r>
          <w:t>14</w:t>
        </w:r>
        <w:r>
          <w:fldChar w:fldCharType="end"/>
        </w:r>
      </w:hyperlink>
    </w:p>
    <w:p>
      <w:pPr>
        <w:pStyle w:val="TOC2"/>
        <w:tabs>
          <w:tab w:val="right" w:leader="dot" w:pos="8306"/>
        </w:tabs>
      </w:pPr>
      <w:hyperlink w:anchor="_Toc4542" w:history="1">
        <w:r>
          <w:rPr>
            <w:rFonts w:ascii="仿宋" w:eastAsia="仿宋" w:hAnsi="仿宋" w:cs="仿宋" w:hint="eastAsia"/>
            <w:lang w:eastAsia="zh-CN"/>
          </w:rPr>
          <w:t>(一)、缓蚀剂项目背景分析</w:t>
        </w:r>
        <w:r>
          <w:tab/>
        </w:r>
        <w:r>
          <w:fldChar w:fldCharType="begin"/>
        </w:r>
        <w:r>
          <w:instrText xml:space="preserve"> PAGEREF _Toc4542 \h </w:instrText>
        </w:r>
        <w:r>
          <w:fldChar w:fldCharType="separate"/>
        </w:r>
        <w:r>
          <w:t>14</w:t>
        </w:r>
        <w:r>
          <w:fldChar w:fldCharType="end"/>
        </w:r>
      </w:hyperlink>
    </w:p>
    <w:p>
      <w:pPr>
        <w:pStyle w:val="TOC2"/>
        <w:tabs>
          <w:tab w:val="right" w:leader="dot" w:pos="8306"/>
        </w:tabs>
      </w:pPr>
      <w:hyperlink w:anchor="_Toc14805" w:history="1">
        <w:r>
          <w:rPr>
            <w:rFonts w:ascii="仿宋" w:eastAsia="仿宋" w:hAnsi="仿宋" w:cs="仿宋" w:hint="eastAsia"/>
            <w:lang w:eastAsia="zh-CN"/>
          </w:rPr>
          <w:t>(二)、缓蚀剂项目建设必要性分析</w:t>
        </w:r>
        <w:r>
          <w:tab/>
        </w:r>
        <w:r>
          <w:fldChar w:fldCharType="begin"/>
        </w:r>
        <w:r>
          <w:instrText xml:space="preserve"> PAGEREF _Toc14805 \h </w:instrText>
        </w:r>
        <w:r>
          <w:fldChar w:fldCharType="separate"/>
        </w:r>
        <w:r>
          <w:t>15</w:t>
        </w:r>
        <w:r>
          <w:fldChar w:fldCharType="end"/>
        </w:r>
      </w:hyperlink>
    </w:p>
    <w:p>
      <w:pPr>
        <w:pStyle w:val="TOC1"/>
        <w:tabs>
          <w:tab w:val="right" w:leader="dot" w:pos="8306"/>
        </w:tabs>
      </w:pPr>
      <w:hyperlink w:anchor="_Toc30239" w:history="1">
        <w:r>
          <w:rPr>
            <w:rFonts w:ascii="仿宋" w:eastAsia="仿宋" w:hAnsi="仿宋" w:cs="仿宋" w:hint="eastAsia"/>
            <w:lang w:eastAsia="zh-CN"/>
          </w:rPr>
          <w:t>六、产品规划分析</w:t>
        </w:r>
        <w:r>
          <w:tab/>
        </w:r>
        <w:r>
          <w:fldChar w:fldCharType="begin"/>
        </w:r>
        <w:r>
          <w:instrText xml:space="preserve"> PAGEREF _Toc30239 \h </w:instrText>
        </w:r>
        <w:r>
          <w:fldChar w:fldCharType="separate"/>
        </w:r>
        <w:r>
          <w:t>17</w:t>
        </w:r>
        <w:r>
          <w:fldChar w:fldCharType="end"/>
        </w:r>
      </w:hyperlink>
    </w:p>
    <w:p>
      <w:pPr>
        <w:pStyle w:val="TOC2"/>
        <w:tabs>
          <w:tab w:val="right" w:leader="dot" w:pos="8306"/>
        </w:tabs>
      </w:pPr>
      <w:hyperlink w:anchor="_Toc18115" w:history="1">
        <w:r>
          <w:rPr>
            <w:rFonts w:ascii="仿宋" w:eastAsia="仿宋" w:hAnsi="仿宋" w:cs="仿宋" w:hint="eastAsia"/>
            <w:lang w:eastAsia="zh-CN"/>
          </w:rPr>
          <w:t>(一)、产品规划</w:t>
        </w:r>
        <w:r>
          <w:tab/>
        </w:r>
        <w:r>
          <w:fldChar w:fldCharType="begin"/>
        </w:r>
        <w:r>
          <w:instrText xml:space="preserve"> PAGEREF _Toc18115 \h </w:instrText>
        </w:r>
        <w:r>
          <w:fldChar w:fldCharType="separate"/>
        </w:r>
        <w:r>
          <w:t>17</w:t>
        </w:r>
        <w:r>
          <w:fldChar w:fldCharType="end"/>
        </w:r>
      </w:hyperlink>
    </w:p>
    <w:p>
      <w:pPr>
        <w:pStyle w:val="TOC2"/>
        <w:tabs>
          <w:tab w:val="right" w:leader="dot" w:pos="8306"/>
        </w:tabs>
      </w:pPr>
      <w:hyperlink w:anchor="_Toc6847" w:history="1">
        <w:r>
          <w:rPr>
            <w:rFonts w:ascii="仿宋" w:eastAsia="仿宋" w:hAnsi="仿宋" w:cs="仿宋" w:hint="eastAsia"/>
            <w:lang w:eastAsia="zh-CN"/>
          </w:rPr>
          <w:t>(二)、建设规模</w:t>
        </w:r>
        <w:r>
          <w:tab/>
        </w:r>
        <w:r>
          <w:fldChar w:fldCharType="begin"/>
        </w:r>
        <w:r>
          <w:instrText xml:space="preserve"> PAGEREF _Toc6847 \h </w:instrText>
        </w:r>
        <w:r>
          <w:fldChar w:fldCharType="separate"/>
        </w:r>
        <w:r>
          <w:t>17</w:t>
        </w:r>
        <w:r>
          <w:fldChar w:fldCharType="end"/>
        </w:r>
      </w:hyperlink>
    </w:p>
    <w:p>
      <w:pPr>
        <w:pStyle w:val="TOC1"/>
        <w:tabs>
          <w:tab w:val="right" w:leader="dot" w:pos="8306"/>
        </w:tabs>
      </w:pPr>
      <w:hyperlink w:anchor="_Toc2499" w:history="1">
        <w:r>
          <w:rPr>
            <w:rFonts w:ascii="仿宋" w:eastAsia="仿宋" w:hAnsi="仿宋" w:cs="仿宋" w:hint="eastAsia"/>
            <w:lang w:eastAsia="zh-CN"/>
          </w:rPr>
          <w:t>七、缓蚀剂项目风险管理</w:t>
        </w:r>
        <w:r>
          <w:tab/>
        </w:r>
        <w:r>
          <w:fldChar w:fldCharType="begin"/>
        </w:r>
        <w:r>
          <w:instrText xml:space="preserve"> PAGEREF _Toc2499 \h </w:instrText>
        </w:r>
        <w:r>
          <w:fldChar w:fldCharType="separate"/>
        </w:r>
        <w:r>
          <w:t>19</w:t>
        </w:r>
        <w:r>
          <w:fldChar w:fldCharType="end"/>
        </w:r>
      </w:hyperlink>
    </w:p>
    <w:p>
      <w:pPr>
        <w:pStyle w:val="TOC2"/>
        <w:tabs>
          <w:tab w:val="right" w:leader="dot" w:pos="8306"/>
        </w:tabs>
      </w:pPr>
      <w:hyperlink w:anchor="_Toc1466" w:history="1">
        <w:r>
          <w:rPr>
            <w:rFonts w:ascii="仿宋" w:eastAsia="仿宋" w:hAnsi="仿宋" w:cs="仿宋" w:hint="eastAsia"/>
            <w:lang w:eastAsia="zh-CN"/>
          </w:rPr>
          <w:t>(一)、风险识别与评估</w:t>
        </w:r>
        <w:r>
          <w:tab/>
        </w:r>
        <w:r>
          <w:fldChar w:fldCharType="begin"/>
        </w:r>
        <w:r>
          <w:instrText xml:space="preserve"> PAGEREF _Toc1466 \h </w:instrText>
        </w:r>
        <w:r>
          <w:fldChar w:fldCharType="separate"/>
        </w:r>
        <w:r>
          <w:t>19</w:t>
        </w:r>
        <w:r>
          <w:fldChar w:fldCharType="end"/>
        </w:r>
      </w:hyperlink>
    </w:p>
    <w:p>
      <w:pPr>
        <w:pStyle w:val="TOC2"/>
        <w:tabs>
          <w:tab w:val="right" w:leader="dot" w:pos="8306"/>
        </w:tabs>
      </w:pPr>
      <w:hyperlink w:anchor="_Toc22781" w:history="1">
        <w:r>
          <w:rPr>
            <w:rFonts w:ascii="仿宋" w:eastAsia="仿宋" w:hAnsi="仿宋" w:cs="仿宋" w:hint="eastAsia"/>
            <w:lang w:eastAsia="zh-CN"/>
          </w:rPr>
          <w:t>(二)、风险应对策略</w:t>
        </w:r>
        <w:r>
          <w:tab/>
        </w:r>
        <w:r>
          <w:fldChar w:fldCharType="begin"/>
        </w:r>
        <w:r>
          <w:instrText xml:space="preserve"> PAGEREF _Toc22781 \h </w:instrText>
        </w:r>
        <w:r>
          <w:fldChar w:fldCharType="separate"/>
        </w:r>
        <w:r>
          <w:t>20</w:t>
        </w:r>
        <w:r>
          <w:fldChar w:fldCharType="end"/>
        </w:r>
      </w:hyperlink>
    </w:p>
    <w:p>
      <w:pPr>
        <w:pStyle w:val="TOC2"/>
        <w:tabs>
          <w:tab w:val="right" w:leader="dot" w:pos="8306"/>
        </w:tabs>
      </w:pPr>
      <w:hyperlink w:anchor="_Toc25391" w:history="1">
        <w:r>
          <w:rPr>
            <w:rFonts w:ascii="仿宋" w:eastAsia="仿宋" w:hAnsi="仿宋" w:cs="仿宋" w:hint="eastAsia"/>
            <w:lang w:eastAsia="zh-CN"/>
          </w:rPr>
          <w:t>(三)、风险监控与控制</w:t>
        </w:r>
        <w:r>
          <w:tab/>
        </w:r>
        <w:r>
          <w:fldChar w:fldCharType="begin"/>
        </w:r>
        <w:r>
          <w:instrText xml:space="preserve"> PAGEREF _Toc25391 \h </w:instrText>
        </w:r>
        <w:r>
          <w:fldChar w:fldCharType="separate"/>
        </w:r>
        <w:r>
          <w:t>22</w:t>
        </w:r>
        <w:r>
          <w:fldChar w:fldCharType="end"/>
        </w:r>
      </w:hyperlink>
    </w:p>
    <w:p>
      <w:pPr>
        <w:pStyle w:val="TOC1"/>
        <w:tabs>
          <w:tab w:val="right" w:leader="dot" w:pos="8306"/>
        </w:tabs>
      </w:pPr>
      <w:hyperlink w:anchor="_Toc27742" w:history="1">
        <w:r>
          <w:rPr>
            <w:rFonts w:ascii="仿宋" w:eastAsia="仿宋" w:hAnsi="仿宋" w:cs="仿宋" w:hint="eastAsia"/>
            <w:lang w:eastAsia="zh-CN"/>
          </w:rPr>
          <w:t>八、缓蚀剂项目社会影响</w:t>
        </w:r>
        <w:r>
          <w:tab/>
        </w:r>
        <w:r>
          <w:fldChar w:fldCharType="begin"/>
        </w:r>
        <w:r>
          <w:instrText xml:space="preserve"> PAGEREF _Toc27742 \h </w:instrText>
        </w:r>
        <w:r>
          <w:fldChar w:fldCharType="separate"/>
        </w:r>
        <w:r>
          <w:t>23</w:t>
        </w:r>
        <w:r>
          <w:fldChar w:fldCharType="end"/>
        </w:r>
      </w:hyperlink>
    </w:p>
    <w:p>
      <w:pPr>
        <w:pStyle w:val="TOC2"/>
        <w:tabs>
          <w:tab w:val="right" w:leader="dot" w:pos="8306"/>
        </w:tabs>
      </w:pPr>
      <w:hyperlink w:anchor="_Toc32371" w:history="1">
        <w:r>
          <w:rPr>
            <w:rFonts w:ascii="仿宋" w:eastAsia="仿宋" w:hAnsi="仿宋" w:cs="仿宋" w:hint="eastAsia"/>
            <w:lang w:eastAsia="zh-CN"/>
          </w:rPr>
          <w:t>(一)、社会责任与义务</w:t>
        </w:r>
        <w:r>
          <w:tab/>
        </w:r>
        <w:r>
          <w:fldChar w:fldCharType="begin"/>
        </w:r>
        <w:r>
          <w:instrText xml:space="preserve"> PAGEREF _Toc32371 \h </w:instrText>
        </w:r>
        <w:r>
          <w:fldChar w:fldCharType="separate"/>
        </w:r>
        <w:r>
          <w:t>23</w:t>
        </w:r>
        <w:r>
          <w:fldChar w:fldCharType="end"/>
        </w:r>
      </w:hyperlink>
    </w:p>
    <w:p>
      <w:pPr>
        <w:pStyle w:val="TOC2"/>
        <w:tabs>
          <w:tab w:val="right" w:leader="dot" w:pos="8306"/>
        </w:tabs>
      </w:pPr>
      <w:hyperlink w:anchor="_Toc4219" w:history="1">
        <w:r>
          <w:rPr>
            <w:rFonts w:ascii="仿宋" w:eastAsia="仿宋" w:hAnsi="仿宋" w:cs="仿宋" w:hint="eastAsia"/>
            <w:lang w:eastAsia="zh-CN"/>
          </w:rPr>
          <w:t>(二)、社会参与与沟通</w:t>
        </w:r>
        <w:r>
          <w:tab/>
        </w:r>
        <w:r>
          <w:fldChar w:fldCharType="begin"/>
        </w:r>
        <w:r>
          <w:instrText xml:space="preserve"> PAGEREF _Toc4219 \h </w:instrText>
        </w:r>
        <w:r>
          <w:fldChar w:fldCharType="separate"/>
        </w:r>
        <w:r>
          <w:t>23</w:t>
        </w:r>
        <w:r>
          <w:fldChar w:fldCharType="end"/>
        </w:r>
      </w:hyperlink>
    </w:p>
    <w:p>
      <w:pPr>
        <w:pStyle w:val="TOC1"/>
        <w:tabs>
          <w:tab w:val="right" w:leader="dot" w:pos="8306"/>
        </w:tabs>
      </w:pPr>
      <w:hyperlink w:anchor="_Toc19961" w:history="1">
        <w:r>
          <w:rPr>
            <w:rFonts w:ascii="仿宋" w:eastAsia="仿宋" w:hAnsi="仿宋" w:cs="仿宋" w:hint="eastAsia"/>
            <w:lang w:eastAsia="zh-CN"/>
          </w:rPr>
          <w:t>九、缓蚀剂项目技术管理</w:t>
        </w:r>
        <w:r>
          <w:tab/>
        </w:r>
        <w:r>
          <w:fldChar w:fldCharType="begin"/>
        </w:r>
        <w:r>
          <w:instrText xml:space="preserve"> PAGEREF _Toc19961 \h </w:instrText>
        </w:r>
        <w:r>
          <w:fldChar w:fldCharType="separate"/>
        </w:r>
        <w:r>
          <w:t>24</w:t>
        </w:r>
        <w:r>
          <w:fldChar w:fldCharType="end"/>
        </w:r>
      </w:hyperlink>
    </w:p>
    <w:p>
      <w:pPr>
        <w:pStyle w:val="TOC2"/>
        <w:tabs>
          <w:tab w:val="right" w:leader="dot" w:pos="8306"/>
        </w:tabs>
      </w:pPr>
      <w:hyperlink w:anchor="_Toc5482" w:history="1">
        <w:r>
          <w:rPr>
            <w:rFonts w:ascii="仿宋" w:eastAsia="仿宋" w:hAnsi="仿宋" w:cs="仿宋" w:hint="eastAsia"/>
            <w:lang w:eastAsia="zh-CN"/>
          </w:rPr>
          <w:t>(一)、技术方案选用方向</w:t>
        </w:r>
        <w:r>
          <w:tab/>
        </w:r>
        <w:r>
          <w:fldChar w:fldCharType="begin"/>
        </w:r>
        <w:r>
          <w:instrText xml:space="preserve"> PAGEREF _Toc5482 \h </w:instrText>
        </w:r>
        <w:r>
          <w:fldChar w:fldCharType="separate"/>
        </w:r>
        <w:r>
          <w:t>24</w:t>
        </w:r>
        <w:r>
          <w:fldChar w:fldCharType="end"/>
        </w:r>
      </w:hyperlink>
    </w:p>
    <w:p>
      <w:pPr>
        <w:pStyle w:val="TOC2"/>
        <w:tabs>
          <w:tab w:val="right" w:leader="dot" w:pos="8306"/>
        </w:tabs>
      </w:pPr>
      <w:hyperlink w:anchor="_Toc28486" w:history="1">
        <w:r>
          <w:rPr>
            <w:rFonts w:ascii="仿宋" w:eastAsia="仿宋" w:hAnsi="仿宋" w:cs="仿宋" w:hint="eastAsia"/>
            <w:lang w:eastAsia="zh-CN"/>
          </w:rPr>
          <w:t>(二)、工艺技术方案选用原则</w:t>
        </w:r>
        <w:r>
          <w:tab/>
        </w:r>
        <w:r>
          <w:fldChar w:fldCharType="begin"/>
        </w:r>
        <w:r>
          <w:instrText xml:space="preserve"> PAGEREF _Toc28486 \h </w:instrText>
        </w:r>
        <w:r>
          <w:fldChar w:fldCharType="separate"/>
        </w:r>
        <w:r>
          <w:t>26</w:t>
        </w:r>
        <w:r>
          <w:fldChar w:fldCharType="end"/>
        </w:r>
      </w:hyperlink>
    </w:p>
    <w:p>
      <w:pPr>
        <w:pStyle w:val="TOC2"/>
        <w:tabs>
          <w:tab w:val="right" w:leader="dot" w:pos="8306"/>
        </w:tabs>
      </w:pPr>
      <w:hyperlink w:anchor="_Toc343" w:history="1">
        <w:r>
          <w:rPr>
            <w:rFonts w:ascii="仿宋" w:eastAsia="仿宋" w:hAnsi="仿宋" w:cs="仿宋" w:hint="eastAsia"/>
            <w:lang w:eastAsia="zh-CN"/>
          </w:rPr>
          <w:t>(三)、工艺技术方案要求</w:t>
        </w:r>
        <w:r>
          <w:tab/>
        </w:r>
        <w:r>
          <w:fldChar w:fldCharType="begin"/>
        </w:r>
        <w:r>
          <w:instrText xml:space="preserve"> PAGEREF _Toc343 \h </w:instrText>
        </w:r>
        <w:r>
          <w:fldChar w:fldCharType="separate"/>
        </w:r>
        <w:r>
          <w:t>28</w:t>
        </w:r>
        <w:r>
          <w:fldChar w:fldCharType="end"/>
        </w:r>
      </w:hyperlink>
    </w:p>
    <w:p>
      <w:pPr>
        <w:pStyle w:val="TOC1"/>
        <w:tabs>
          <w:tab w:val="right" w:leader="dot" w:pos="8306"/>
        </w:tabs>
      </w:pPr>
      <w:hyperlink w:anchor="_Toc7077" w:history="1">
        <w:r>
          <w:rPr>
            <w:rFonts w:ascii="仿宋" w:eastAsia="仿宋" w:hAnsi="仿宋" w:cs="仿宋" w:hint="eastAsia"/>
            <w:lang w:eastAsia="zh-CN"/>
          </w:rPr>
          <w:t>十、缓蚀剂项目环境影响分析</w:t>
        </w:r>
        <w:r>
          <w:tab/>
        </w:r>
        <w:r>
          <w:fldChar w:fldCharType="begin"/>
        </w:r>
        <w:r>
          <w:instrText xml:space="preserve"> PAGEREF _Toc7077 \h </w:instrText>
        </w:r>
        <w:r>
          <w:fldChar w:fldCharType="separate"/>
        </w:r>
        <w:r>
          <w:t>30</w:t>
        </w:r>
        <w:r>
          <w:fldChar w:fldCharType="end"/>
        </w:r>
      </w:hyperlink>
    </w:p>
    <w:p>
      <w:pPr>
        <w:pStyle w:val="TOC2"/>
        <w:tabs>
          <w:tab w:val="right" w:leader="dot" w:pos="8306"/>
        </w:tabs>
      </w:pPr>
      <w:hyperlink w:anchor="_Toc3305" w:history="1">
        <w:r>
          <w:rPr>
            <w:rFonts w:ascii="仿宋" w:eastAsia="仿宋" w:hAnsi="仿宋" w:cs="仿宋" w:hint="eastAsia"/>
            <w:lang w:eastAsia="zh-CN"/>
          </w:rPr>
          <w:t>(一)、建设区域环境质量现状</w:t>
        </w:r>
        <w:r>
          <w:tab/>
        </w:r>
        <w:r>
          <w:fldChar w:fldCharType="begin"/>
        </w:r>
        <w:r>
          <w:instrText xml:space="preserve"> PAGEREF _Toc3305 \h </w:instrText>
        </w:r>
        <w:r>
          <w:fldChar w:fldCharType="separate"/>
        </w:r>
        <w:r>
          <w:t>30</w:t>
        </w:r>
        <w:r>
          <w:fldChar w:fldCharType="end"/>
        </w:r>
      </w:hyperlink>
    </w:p>
    <w:p>
      <w:pPr>
        <w:pStyle w:val="TOC2"/>
        <w:tabs>
          <w:tab w:val="right" w:leader="dot" w:pos="8306"/>
        </w:tabs>
      </w:pPr>
      <w:hyperlink w:anchor="_Toc9090" w:history="1">
        <w:r>
          <w:rPr>
            <w:rFonts w:ascii="仿宋" w:eastAsia="仿宋" w:hAnsi="仿宋" w:cs="仿宋" w:hint="eastAsia"/>
            <w:lang w:eastAsia="zh-CN"/>
          </w:rPr>
          <w:t>(二)、建设期环境保护</w:t>
        </w:r>
        <w:r>
          <w:tab/>
        </w:r>
        <w:r>
          <w:fldChar w:fldCharType="begin"/>
        </w:r>
        <w:r>
          <w:instrText xml:space="preserve"> PAGEREF _Toc9090 \h </w:instrText>
        </w:r>
        <w:r>
          <w:fldChar w:fldCharType="separate"/>
        </w:r>
        <w:r>
          <w:t>32</w:t>
        </w:r>
        <w:r>
          <w:fldChar w:fldCharType="end"/>
        </w:r>
      </w:hyperlink>
    </w:p>
    <w:p>
      <w:pPr>
        <w:pStyle w:val="TOC2"/>
        <w:tabs>
          <w:tab w:val="right" w:leader="dot" w:pos="8306"/>
        </w:tabs>
      </w:pPr>
      <w:hyperlink w:anchor="_Toc24502" w:history="1">
        <w:r>
          <w:rPr>
            <w:rFonts w:ascii="仿宋" w:eastAsia="仿宋" w:hAnsi="仿宋" w:cs="仿宋" w:hint="eastAsia"/>
            <w:lang w:eastAsia="zh-CN"/>
          </w:rPr>
          <w:t>(三)、运营期环境保护</w:t>
        </w:r>
        <w:r>
          <w:tab/>
        </w:r>
        <w:r>
          <w:fldChar w:fldCharType="begin"/>
        </w:r>
        <w:r>
          <w:instrText xml:space="preserve"> PAGEREF _Toc24502 \h </w:instrText>
        </w:r>
        <w:r>
          <w:fldChar w:fldCharType="separate"/>
        </w:r>
        <w:r>
          <w:t>33</w:t>
        </w:r>
        <w:r>
          <w:fldChar w:fldCharType="end"/>
        </w:r>
      </w:hyperlink>
    </w:p>
    <w:p>
      <w:pPr>
        <w:pStyle w:val="TOC2"/>
        <w:tabs>
          <w:tab w:val="right" w:leader="dot" w:pos="8306"/>
        </w:tabs>
      </w:pPr>
      <w:hyperlink w:anchor="_Toc11666" w:history="1">
        <w:r>
          <w:rPr>
            <w:rFonts w:ascii="仿宋" w:eastAsia="仿宋" w:hAnsi="仿宋" w:cs="仿宋" w:hint="eastAsia"/>
            <w:lang w:eastAsia="zh-CN"/>
          </w:rPr>
          <w:t>(四)、缓蚀剂项目建设对区域经济的影响</w:t>
        </w:r>
        <w:r>
          <w:tab/>
        </w:r>
        <w:r>
          <w:fldChar w:fldCharType="begin"/>
        </w:r>
        <w:r>
          <w:instrText xml:space="preserve"> PAGEREF _Toc11666 \h </w:instrText>
        </w:r>
        <w:r>
          <w:fldChar w:fldCharType="separate"/>
        </w:r>
        <w:r>
          <w:t>34</w:t>
        </w:r>
        <w:r>
          <w:fldChar w:fldCharType="end"/>
        </w:r>
      </w:hyperlink>
    </w:p>
    <w:p>
      <w:pPr>
        <w:pStyle w:val="TOC2"/>
        <w:tabs>
          <w:tab w:val="right" w:leader="dot" w:pos="8306"/>
        </w:tabs>
      </w:pPr>
      <w:hyperlink w:anchor="_Toc30026" w:history="1">
        <w:r>
          <w:rPr>
            <w:rFonts w:ascii="仿宋" w:eastAsia="仿宋" w:hAnsi="仿宋" w:cs="仿宋" w:hint="eastAsia"/>
            <w:lang w:eastAsia="zh-CN"/>
          </w:rPr>
          <w:t>(五)、废弃物处理</w:t>
        </w:r>
        <w:r>
          <w:tab/>
        </w:r>
        <w:r>
          <w:fldChar w:fldCharType="begin"/>
        </w:r>
        <w:r>
          <w:instrText xml:space="preserve"> PAGEREF _Toc30026 \h </w:instrText>
        </w:r>
        <w:r>
          <w:fldChar w:fldCharType="separate"/>
        </w:r>
        <w:r>
          <w:t>36</w:t>
        </w:r>
        <w:r>
          <w:fldChar w:fldCharType="end"/>
        </w:r>
      </w:hyperlink>
    </w:p>
    <w:p>
      <w:pPr>
        <w:pStyle w:val="TOC2"/>
        <w:tabs>
          <w:tab w:val="right" w:leader="dot" w:pos="8306"/>
        </w:tabs>
      </w:pPr>
      <w:hyperlink w:anchor="_Toc8235" w:history="1">
        <w:r>
          <w:rPr>
            <w:rFonts w:ascii="仿宋" w:eastAsia="仿宋" w:hAnsi="仿宋" w:cs="仿宋" w:hint="eastAsia"/>
            <w:lang w:eastAsia="zh-CN"/>
          </w:rPr>
          <w:t>(六)、特殊环境影响分析</w:t>
        </w:r>
        <w:r>
          <w:tab/>
        </w:r>
        <w:r>
          <w:fldChar w:fldCharType="begin"/>
        </w:r>
        <w:r>
          <w:instrText xml:space="preserve"> PAGEREF _Toc8235 \h </w:instrText>
        </w:r>
        <w:r>
          <w:fldChar w:fldCharType="separate"/>
        </w:r>
        <w:r>
          <w:t>37</w:t>
        </w:r>
        <w:r>
          <w:fldChar w:fldCharType="end"/>
        </w:r>
      </w:hyperlink>
    </w:p>
    <w:p>
      <w:pPr>
        <w:pStyle w:val="TOC2"/>
        <w:tabs>
          <w:tab w:val="right" w:leader="dot" w:pos="8306"/>
        </w:tabs>
      </w:pPr>
      <w:hyperlink w:anchor="_Toc6044" w:history="1">
        <w:r>
          <w:rPr>
            <w:rFonts w:ascii="仿宋" w:eastAsia="仿宋" w:hAnsi="仿宋" w:cs="仿宋" w:hint="eastAsia"/>
            <w:lang w:eastAsia="zh-CN"/>
          </w:rPr>
          <w:t>(七)、清洁生产</w:t>
        </w:r>
        <w:r>
          <w:tab/>
        </w:r>
        <w:r>
          <w:fldChar w:fldCharType="begin"/>
        </w:r>
        <w:r>
          <w:instrText xml:space="preserve"> PAGEREF _Toc6044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1" w:history="1">
        <w:r>
          <w:rPr>
            <w:rFonts w:ascii="仿宋" w:eastAsia="仿宋" w:hAnsi="仿宋" w:cs="仿宋" w:hint="eastAsia"/>
            <w:lang w:eastAsia="zh-CN"/>
          </w:rPr>
          <w:t>(八)、环境保护综合评价</w:t>
        </w:r>
        <w:r>
          <w:tab/>
        </w:r>
        <w:r>
          <w:fldChar w:fldCharType="begin"/>
        </w:r>
        <w:r>
          <w:instrText xml:space="preserve"> PAGEREF _Toc3711 \h </w:instrText>
        </w:r>
        <w:r>
          <w:fldChar w:fldCharType="separate"/>
        </w:r>
        <w:r>
          <w:t>40</w:t>
        </w:r>
        <w:r>
          <w:fldChar w:fldCharType="end"/>
        </w:r>
      </w:hyperlink>
    </w:p>
    <w:p>
      <w:pPr>
        <w:pStyle w:val="TOC1"/>
        <w:tabs>
          <w:tab w:val="right" w:leader="dot" w:pos="8306"/>
        </w:tabs>
      </w:pPr>
      <w:hyperlink w:anchor="_Toc478" w:history="1">
        <w:r>
          <w:rPr>
            <w:rFonts w:ascii="仿宋" w:eastAsia="仿宋" w:hAnsi="仿宋" w:cs="仿宋" w:hint="eastAsia"/>
            <w:lang w:eastAsia="zh-CN"/>
          </w:rPr>
          <w:t>十一、缓蚀剂项目财务管理</w:t>
        </w:r>
        <w:r>
          <w:tab/>
        </w:r>
        <w:r>
          <w:fldChar w:fldCharType="begin"/>
        </w:r>
        <w:r>
          <w:instrText xml:space="preserve"> PAGEREF _Toc478 \h </w:instrText>
        </w:r>
        <w:r>
          <w:fldChar w:fldCharType="separate"/>
        </w:r>
        <w:r>
          <w:t>41</w:t>
        </w:r>
        <w:r>
          <w:fldChar w:fldCharType="end"/>
        </w:r>
      </w:hyperlink>
    </w:p>
    <w:p>
      <w:pPr>
        <w:pStyle w:val="TOC2"/>
        <w:tabs>
          <w:tab w:val="right" w:leader="dot" w:pos="8306"/>
        </w:tabs>
      </w:pPr>
      <w:hyperlink w:anchor="_Toc4252" w:history="1">
        <w:r>
          <w:rPr>
            <w:rFonts w:ascii="仿宋" w:eastAsia="仿宋" w:hAnsi="仿宋" w:cs="仿宋" w:hint="eastAsia"/>
            <w:lang w:eastAsia="zh-CN"/>
          </w:rPr>
          <w:t>(一)、资金需求大</w:t>
        </w:r>
        <w:r>
          <w:tab/>
        </w:r>
        <w:r>
          <w:fldChar w:fldCharType="begin"/>
        </w:r>
        <w:r>
          <w:instrText xml:space="preserve"> PAGEREF _Toc4252 \h </w:instrText>
        </w:r>
        <w:r>
          <w:fldChar w:fldCharType="separate"/>
        </w:r>
        <w:r>
          <w:t>41</w:t>
        </w:r>
        <w:r>
          <w:fldChar w:fldCharType="end"/>
        </w:r>
      </w:hyperlink>
    </w:p>
    <w:p>
      <w:pPr>
        <w:pStyle w:val="TOC2"/>
        <w:tabs>
          <w:tab w:val="right" w:leader="dot" w:pos="8306"/>
        </w:tabs>
      </w:pPr>
      <w:hyperlink w:anchor="_Toc5893" w:history="1">
        <w:r>
          <w:rPr>
            <w:rFonts w:ascii="仿宋" w:eastAsia="仿宋" w:hAnsi="仿宋" w:cs="仿宋" w:hint="eastAsia"/>
            <w:lang w:eastAsia="zh-CN"/>
          </w:rPr>
          <w:t>(二)、研发周期长</w:t>
        </w:r>
        <w:r>
          <w:tab/>
        </w:r>
        <w:r>
          <w:fldChar w:fldCharType="begin"/>
        </w:r>
        <w:r>
          <w:instrText xml:space="preserve"> PAGEREF _Toc5893 \h </w:instrText>
        </w:r>
        <w:r>
          <w:fldChar w:fldCharType="separate"/>
        </w:r>
        <w:r>
          <w:t>42</w:t>
        </w:r>
        <w:r>
          <w:fldChar w:fldCharType="end"/>
        </w:r>
      </w:hyperlink>
    </w:p>
    <w:p>
      <w:pPr>
        <w:pStyle w:val="TOC2"/>
        <w:tabs>
          <w:tab w:val="right" w:leader="dot" w:pos="8306"/>
        </w:tabs>
      </w:pPr>
      <w:hyperlink w:anchor="_Toc25680" w:history="1">
        <w:r>
          <w:rPr>
            <w:rFonts w:ascii="仿宋" w:eastAsia="仿宋" w:hAnsi="仿宋" w:cs="仿宋" w:hint="eastAsia"/>
            <w:lang w:eastAsia="zh-CN"/>
          </w:rPr>
          <w:t>(三)、市场风险大</w:t>
        </w:r>
        <w:r>
          <w:tab/>
        </w:r>
        <w:r>
          <w:fldChar w:fldCharType="begin"/>
        </w:r>
        <w:r>
          <w:instrText xml:space="preserve"> PAGEREF _Toc25680 \h </w:instrText>
        </w:r>
        <w:r>
          <w:fldChar w:fldCharType="separate"/>
        </w:r>
        <w:r>
          <w:t>43</w:t>
        </w:r>
        <w:r>
          <w:fldChar w:fldCharType="end"/>
        </w:r>
      </w:hyperlink>
    </w:p>
    <w:p>
      <w:pPr>
        <w:pStyle w:val="TOC2"/>
        <w:tabs>
          <w:tab w:val="right" w:leader="dot" w:pos="8306"/>
        </w:tabs>
      </w:pPr>
      <w:hyperlink w:anchor="_Toc12683" w:history="1">
        <w:r>
          <w:rPr>
            <w:rFonts w:ascii="仿宋" w:eastAsia="仿宋" w:hAnsi="仿宋" w:cs="仿宋" w:hint="eastAsia"/>
            <w:lang w:eastAsia="zh-CN"/>
          </w:rPr>
          <w:t>(四)、利润率高</w:t>
        </w:r>
        <w:r>
          <w:tab/>
        </w:r>
        <w:r>
          <w:fldChar w:fldCharType="begin"/>
        </w:r>
        <w:r>
          <w:instrText xml:space="preserve"> PAGEREF _Toc12683 \h </w:instrText>
        </w:r>
        <w:r>
          <w:fldChar w:fldCharType="separate"/>
        </w:r>
        <w:r>
          <w:t>46</w:t>
        </w:r>
        <w:r>
          <w:fldChar w:fldCharType="end"/>
        </w:r>
      </w:hyperlink>
    </w:p>
    <w:p>
      <w:pPr>
        <w:pStyle w:val="TOC1"/>
        <w:tabs>
          <w:tab w:val="right" w:leader="dot" w:pos="8306"/>
        </w:tabs>
      </w:pPr>
      <w:hyperlink w:anchor="_Toc26224" w:history="1">
        <w:r>
          <w:rPr>
            <w:rFonts w:ascii="仿宋" w:eastAsia="仿宋" w:hAnsi="仿宋" w:cs="仿宋" w:hint="eastAsia"/>
            <w:lang w:eastAsia="zh-CN"/>
          </w:rPr>
          <w:t>十二、生产安全保护</w:t>
        </w:r>
        <w:r>
          <w:tab/>
        </w:r>
        <w:r>
          <w:fldChar w:fldCharType="begin"/>
        </w:r>
        <w:r>
          <w:instrText xml:space="preserve"> PAGEREF _Toc26224 \h </w:instrText>
        </w:r>
        <w:r>
          <w:fldChar w:fldCharType="separate"/>
        </w:r>
        <w:r>
          <w:t>48</w:t>
        </w:r>
        <w:r>
          <w:fldChar w:fldCharType="end"/>
        </w:r>
      </w:hyperlink>
    </w:p>
    <w:p>
      <w:pPr>
        <w:pStyle w:val="TOC2"/>
        <w:tabs>
          <w:tab w:val="right" w:leader="dot" w:pos="8306"/>
        </w:tabs>
      </w:pPr>
      <w:hyperlink w:anchor="_Toc32305" w:history="1">
        <w:r>
          <w:rPr>
            <w:rFonts w:ascii="仿宋" w:eastAsia="仿宋" w:hAnsi="仿宋" w:cs="仿宋" w:hint="eastAsia"/>
            <w:lang w:eastAsia="zh-CN"/>
          </w:rPr>
          <w:t>(一)、消防安全</w:t>
        </w:r>
        <w:r>
          <w:tab/>
        </w:r>
        <w:r>
          <w:fldChar w:fldCharType="begin"/>
        </w:r>
        <w:r>
          <w:instrText xml:space="preserve"> PAGEREF _Toc32305 \h </w:instrText>
        </w:r>
        <w:r>
          <w:fldChar w:fldCharType="separate"/>
        </w:r>
        <w:r>
          <w:t>48</w:t>
        </w:r>
        <w:r>
          <w:fldChar w:fldCharType="end"/>
        </w:r>
      </w:hyperlink>
    </w:p>
    <w:p>
      <w:pPr>
        <w:pStyle w:val="TOC2"/>
        <w:tabs>
          <w:tab w:val="right" w:leader="dot" w:pos="8306"/>
        </w:tabs>
      </w:pPr>
      <w:hyperlink w:anchor="_Toc12047" w:history="1">
        <w:r>
          <w:rPr>
            <w:rFonts w:ascii="仿宋" w:eastAsia="仿宋" w:hAnsi="仿宋" w:cs="仿宋" w:hint="eastAsia"/>
            <w:lang w:eastAsia="zh-CN"/>
          </w:rPr>
          <w:t>(二)、防火防爆总图布置措施</w:t>
        </w:r>
        <w:r>
          <w:tab/>
        </w:r>
        <w:r>
          <w:fldChar w:fldCharType="begin"/>
        </w:r>
        <w:r>
          <w:instrText xml:space="preserve"> PAGEREF _Toc12047 \h </w:instrText>
        </w:r>
        <w:r>
          <w:fldChar w:fldCharType="separate"/>
        </w:r>
        <w:r>
          <w:t>49</w:t>
        </w:r>
        <w:r>
          <w:fldChar w:fldCharType="end"/>
        </w:r>
      </w:hyperlink>
    </w:p>
    <w:p>
      <w:pPr>
        <w:pStyle w:val="TOC2"/>
        <w:tabs>
          <w:tab w:val="right" w:leader="dot" w:pos="8306"/>
        </w:tabs>
      </w:pPr>
      <w:hyperlink w:anchor="_Toc8644" w:history="1">
        <w:r>
          <w:rPr>
            <w:rFonts w:ascii="仿宋" w:eastAsia="仿宋" w:hAnsi="仿宋" w:cs="仿宋" w:hint="eastAsia"/>
            <w:lang w:eastAsia="zh-CN"/>
          </w:rPr>
          <w:t>(三)、自然灾害防范措施</w:t>
        </w:r>
        <w:r>
          <w:tab/>
        </w:r>
        <w:r>
          <w:fldChar w:fldCharType="begin"/>
        </w:r>
        <w:r>
          <w:instrText xml:space="preserve"> PAGEREF _Toc8644 \h </w:instrText>
        </w:r>
        <w:r>
          <w:fldChar w:fldCharType="separate"/>
        </w:r>
        <w:r>
          <w:t>50</w:t>
        </w:r>
        <w:r>
          <w:fldChar w:fldCharType="end"/>
        </w:r>
      </w:hyperlink>
    </w:p>
    <w:p>
      <w:pPr>
        <w:pStyle w:val="TOC2"/>
        <w:tabs>
          <w:tab w:val="right" w:leader="dot" w:pos="8306"/>
        </w:tabs>
      </w:pPr>
      <w:hyperlink w:anchor="_Toc12451" w:history="1">
        <w:r>
          <w:rPr>
            <w:rFonts w:ascii="仿宋" w:eastAsia="仿宋" w:hAnsi="仿宋" w:cs="仿宋" w:hint="eastAsia"/>
            <w:lang w:eastAsia="zh-CN"/>
          </w:rPr>
          <w:t>(四)、安全色及安全标志使用要求</w:t>
        </w:r>
        <w:r>
          <w:tab/>
        </w:r>
        <w:r>
          <w:fldChar w:fldCharType="begin"/>
        </w:r>
        <w:r>
          <w:instrText xml:space="preserve"> PAGEREF _Toc12451 \h </w:instrText>
        </w:r>
        <w:r>
          <w:fldChar w:fldCharType="separate"/>
        </w:r>
        <w:r>
          <w:t>51</w:t>
        </w:r>
        <w:r>
          <w:fldChar w:fldCharType="end"/>
        </w:r>
      </w:hyperlink>
    </w:p>
    <w:p>
      <w:pPr>
        <w:pStyle w:val="TOC2"/>
        <w:tabs>
          <w:tab w:val="right" w:leader="dot" w:pos="8306"/>
        </w:tabs>
      </w:pPr>
      <w:hyperlink w:anchor="_Toc10815" w:history="1">
        <w:r>
          <w:rPr>
            <w:rFonts w:ascii="仿宋" w:eastAsia="仿宋" w:hAnsi="仿宋" w:cs="仿宋" w:hint="eastAsia"/>
            <w:lang w:eastAsia="zh-CN"/>
          </w:rPr>
          <w:t>(五)、防尘防毒措施</w:t>
        </w:r>
        <w:r>
          <w:tab/>
        </w:r>
        <w:r>
          <w:fldChar w:fldCharType="begin"/>
        </w:r>
        <w:r>
          <w:instrText xml:space="preserve"> PAGEREF _Toc10815 \h </w:instrText>
        </w:r>
        <w:r>
          <w:fldChar w:fldCharType="separate"/>
        </w:r>
        <w:r>
          <w:t>52</w:t>
        </w:r>
        <w:r>
          <w:fldChar w:fldCharType="end"/>
        </w:r>
      </w:hyperlink>
    </w:p>
    <w:p>
      <w:pPr>
        <w:pStyle w:val="TOC2"/>
        <w:tabs>
          <w:tab w:val="right" w:leader="dot" w:pos="8306"/>
        </w:tabs>
      </w:pPr>
      <w:hyperlink w:anchor="_Toc31026" w:history="1">
        <w:r>
          <w:rPr>
            <w:rFonts w:ascii="仿宋" w:eastAsia="仿宋" w:hAnsi="仿宋" w:cs="仿宋" w:hint="eastAsia"/>
            <w:lang w:eastAsia="zh-CN"/>
          </w:rPr>
          <w:t>(六)、防静电、触电防护及防雷措施</w:t>
        </w:r>
        <w:r>
          <w:tab/>
        </w:r>
        <w:r>
          <w:fldChar w:fldCharType="begin"/>
        </w:r>
        <w:r>
          <w:instrText xml:space="preserve"> PAGEREF _Toc31026 \h </w:instrText>
        </w:r>
        <w:r>
          <w:fldChar w:fldCharType="separate"/>
        </w:r>
        <w:r>
          <w:t>53</w:t>
        </w:r>
        <w:r>
          <w:fldChar w:fldCharType="end"/>
        </w:r>
      </w:hyperlink>
    </w:p>
    <w:p>
      <w:pPr>
        <w:pStyle w:val="TOC2"/>
        <w:tabs>
          <w:tab w:val="right" w:leader="dot" w:pos="8306"/>
        </w:tabs>
      </w:pPr>
      <w:hyperlink w:anchor="_Toc3512" w:history="1">
        <w:r>
          <w:rPr>
            <w:rFonts w:ascii="仿宋" w:eastAsia="仿宋" w:hAnsi="仿宋" w:cs="仿宋" w:hint="eastAsia"/>
            <w:lang w:eastAsia="zh-CN"/>
          </w:rPr>
          <w:t>(七)、机械设备安全保障措施</w:t>
        </w:r>
        <w:r>
          <w:tab/>
        </w:r>
        <w:r>
          <w:fldChar w:fldCharType="begin"/>
        </w:r>
        <w:r>
          <w:instrText xml:space="preserve"> PAGEREF _Toc3512 \h </w:instrText>
        </w:r>
        <w:r>
          <w:fldChar w:fldCharType="separate"/>
        </w:r>
        <w:r>
          <w:t>54</w:t>
        </w:r>
        <w:r>
          <w:fldChar w:fldCharType="end"/>
        </w:r>
      </w:hyperlink>
    </w:p>
    <w:p>
      <w:pPr>
        <w:pStyle w:val="TOC1"/>
        <w:tabs>
          <w:tab w:val="right" w:leader="dot" w:pos="8306"/>
        </w:tabs>
      </w:pPr>
      <w:hyperlink w:anchor="_Toc28149" w:history="1">
        <w:r>
          <w:rPr>
            <w:rFonts w:ascii="仿宋" w:eastAsia="仿宋" w:hAnsi="仿宋" w:cs="仿宋" w:hint="eastAsia"/>
            <w:lang w:eastAsia="zh-CN"/>
          </w:rPr>
          <w:t>十三、利益相关者分析与沟通计划</w:t>
        </w:r>
        <w:r>
          <w:tab/>
        </w:r>
        <w:r>
          <w:fldChar w:fldCharType="begin"/>
        </w:r>
        <w:r>
          <w:instrText xml:space="preserve"> PAGEREF _Toc28149 \h </w:instrText>
        </w:r>
        <w:r>
          <w:fldChar w:fldCharType="separate"/>
        </w:r>
        <w:r>
          <w:t>56</w:t>
        </w:r>
        <w:r>
          <w:fldChar w:fldCharType="end"/>
        </w:r>
      </w:hyperlink>
    </w:p>
    <w:p>
      <w:pPr>
        <w:pStyle w:val="TOC2"/>
        <w:tabs>
          <w:tab w:val="right" w:leader="dot" w:pos="8306"/>
        </w:tabs>
      </w:pPr>
      <w:hyperlink w:anchor="_Toc19965" w:history="1">
        <w:r>
          <w:rPr>
            <w:rFonts w:ascii="仿宋" w:eastAsia="仿宋" w:hAnsi="仿宋" w:cs="仿宋" w:hint="eastAsia"/>
            <w:lang w:eastAsia="zh-CN"/>
          </w:rPr>
          <w:t>(一)、利益相关者分析</w:t>
        </w:r>
        <w:r>
          <w:tab/>
        </w:r>
        <w:r>
          <w:fldChar w:fldCharType="begin"/>
        </w:r>
        <w:r>
          <w:instrText xml:space="preserve"> PAGEREF _Toc19965 \h </w:instrText>
        </w:r>
        <w:r>
          <w:fldChar w:fldCharType="separate"/>
        </w:r>
        <w:r>
          <w:t>56</w:t>
        </w:r>
        <w:r>
          <w:fldChar w:fldCharType="end"/>
        </w:r>
      </w:hyperlink>
    </w:p>
    <w:p>
      <w:pPr>
        <w:pStyle w:val="TOC2"/>
        <w:tabs>
          <w:tab w:val="right" w:leader="dot" w:pos="8306"/>
        </w:tabs>
      </w:pPr>
      <w:hyperlink w:anchor="_Toc23836" w:history="1">
        <w:r>
          <w:rPr>
            <w:rFonts w:ascii="仿宋" w:eastAsia="仿宋" w:hAnsi="仿宋" w:cs="仿宋" w:hint="eastAsia"/>
            <w:lang w:eastAsia="zh-CN"/>
          </w:rPr>
          <w:t>(二)、沟通计划</w:t>
        </w:r>
        <w:r>
          <w:tab/>
        </w:r>
        <w:r>
          <w:fldChar w:fldCharType="begin"/>
        </w:r>
        <w:r>
          <w:instrText xml:space="preserve"> PAGEREF _Toc23836 \h </w:instrText>
        </w:r>
        <w:r>
          <w:fldChar w:fldCharType="separate"/>
        </w:r>
        <w:r>
          <w:t>57</w:t>
        </w:r>
        <w:r>
          <w:fldChar w:fldCharType="end"/>
        </w:r>
      </w:hyperlink>
    </w:p>
    <w:p>
      <w:pPr>
        <w:pStyle w:val="TOC1"/>
        <w:tabs>
          <w:tab w:val="right" w:leader="dot" w:pos="8306"/>
        </w:tabs>
      </w:pPr>
      <w:hyperlink w:anchor="_Toc19914" w:history="1">
        <w:r>
          <w:rPr>
            <w:rFonts w:ascii="仿宋" w:eastAsia="仿宋" w:hAnsi="仿宋" w:cs="仿宋" w:hint="eastAsia"/>
            <w:lang w:eastAsia="zh-CN"/>
          </w:rPr>
          <w:t>十四、缓蚀剂项目治理与监督</w:t>
        </w:r>
        <w:r>
          <w:tab/>
        </w:r>
        <w:r>
          <w:fldChar w:fldCharType="begin"/>
        </w:r>
        <w:r>
          <w:instrText xml:space="preserve"> PAGEREF _Toc19914 \h </w:instrText>
        </w:r>
        <w:r>
          <w:fldChar w:fldCharType="separate"/>
        </w:r>
        <w:r>
          <w:t>58</w:t>
        </w:r>
        <w:r>
          <w:fldChar w:fldCharType="end"/>
        </w:r>
      </w:hyperlink>
    </w:p>
    <w:p>
      <w:pPr>
        <w:pStyle w:val="TOC2"/>
        <w:tabs>
          <w:tab w:val="right" w:leader="dot" w:pos="8306"/>
        </w:tabs>
      </w:pPr>
      <w:hyperlink w:anchor="_Toc24207" w:history="1">
        <w:r>
          <w:rPr>
            <w:rFonts w:ascii="仿宋" w:eastAsia="仿宋" w:hAnsi="仿宋" w:cs="仿宋" w:hint="eastAsia"/>
            <w:lang w:eastAsia="zh-CN"/>
          </w:rPr>
          <w:t>(一)、缓蚀剂项目治理结构</w:t>
        </w:r>
        <w:r>
          <w:tab/>
        </w:r>
        <w:r>
          <w:fldChar w:fldCharType="begin"/>
        </w:r>
        <w:r>
          <w:instrText xml:space="preserve"> PAGEREF _Toc24207 \h </w:instrText>
        </w:r>
        <w:r>
          <w:fldChar w:fldCharType="separate"/>
        </w:r>
        <w:r>
          <w:t>58</w:t>
        </w:r>
        <w:r>
          <w:fldChar w:fldCharType="end"/>
        </w:r>
      </w:hyperlink>
    </w:p>
    <w:p>
      <w:pPr>
        <w:pStyle w:val="TOC2"/>
        <w:tabs>
          <w:tab w:val="right" w:leader="dot" w:pos="8306"/>
        </w:tabs>
      </w:pPr>
      <w:hyperlink w:anchor="_Toc3327" w:history="1">
        <w:r>
          <w:rPr>
            <w:rFonts w:ascii="仿宋" w:eastAsia="仿宋" w:hAnsi="仿宋" w:cs="仿宋" w:hint="eastAsia"/>
            <w:lang w:eastAsia="zh-CN"/>
          </w:rPr>
          <w:t>(二)、监督与审计</w:t>
        </w:r>
        <w:r>
          <w:tab/>
        </w:r>
        <w:r>
          <w:fldChar w:fldCharType="begin"/>
        </w:r>
        <w:r>
          <w:instrText xml:space="preserve"> PAGEREF _Toc3327 \h </w:instrText>
        </w:r>
        <w:r>
          <w:fldChar w:fldCharType="separate"/>
        </w:r>
        <w:r>
          <w:t>59</w:t>
        </w:r>
        <w:r>
          <w:fldChar w:fldCharType="end"/>
        </w:r>
      </w:hyperlink>
    </w:p>
    <w:p>
      <w:pPr>
        <w:pStyle w:val="TOC1"/>
        <w:tabs>
          <w:tab w:val="right" w:leader="dot" w:pos="8306"/>
        </w:tabs>
      </w:pPr>
      <w:hyperlink w:anchor="_Toc998" w:history="1">
        <w:r>
          <w:rPr>
            <w:rFonts w:ascii="仿宋" w:eastAsia="仿宋" w:hAnsi="仿宋" w:cs="仿宋" w:hint="eastAsia"/>
            <w:lang w:eastAsia="zh-CN"/>
          </w:rPr>
          <w:t>十五、供应链管理</w:t>
        </w:r>
        <w:r>
          <w:tab/>
        </w:r>
        <w:r>
          <w:fldChar w:fldCharType="begin"/>
        </w:r>
        <w:r>
          <w:instrText xml:space="preserve"> PAGEREF _Toc998 \h </w:instrText>
        </w:r>
        <w:r>
          <w:fldChar w:fldCharType="separate"/>
        </w:r>
        <w:r>
          <w:t>61</w:t>
        </w:r>
        <w:r>
          <w:fldChar w:fldCharType="end"/>
        </w:r>
      </w:hyperlink>
    </w:p>
    <w:p>
      <w:pPr>
        <w:pStyle w:val="TOC2"/>
        <w:tabs>
          <w:tab w:val="right" w:leader="dot" w:pos="8306"/>
        </w:tabs>
      </w:pPr>
      <w:hyperlink w:anchor="_Toc27458" w:history="1">
        <w:r>
          <w:rPr>
            <w:rFonts w:ascii="仿宋" w:eastAsia="仿宋" w:hAnsi="仿宋" w:cs="仿宋" w:hint="eastAsia"/>
            <w:lang w:eastAsia="zh-CN"/>
          </w:rPr>
          <w:t>(一)、供应链战略规划</w:t>
        </w:r>
        <w:r>
          <w:tab/>
        </w:r>
        <w:r>
          <w:fldChar w:fldCharType="begin"/>
        </w:r>
        <w:r>
          <w:instrText xml:space="preserve"> PAGEREF _Toc27458 \h </w:instrText>
        </w:r>
        <w:r>
          <w:fldChar w:fldCharType="separate"/>
        </w:r>
        <w:r>
          <w:t>61</w:t>
        </w:r>
        <w:r>
          <w:fldChar w:fldCharType="end"/>
        </w:r>
      </w:hyperlink>
    </w:p>
    <w:p>
      <w:pPr>
        <w:pStyle w:val="TOC2"/>
        <w:tabs>
          <w:tab w:val="right" w:leader="dot" w:pos="8306"/>
        </w:tabs>
      </w:pPr>
      <w:hyperlink w:anchor="_Toc6377" w:history="1">
        <w:r>
          <w:rPr>
            <w:rFonts w:ascii="仿宋" w:eastAsia="仿宋" w:hAnsi="仿宋" w:cs="仿宋" w:hint="eastAsia"/>
            <w:lang w:eastAsia="zh-CN"/>
          </w:rPr>
          <w:t>(二)、供应商选择与合作</w:t>
        </w:r>
        <w:r>
          <w:tab/>
        </w:r>
        <w:r>
          <w:fldChar w:fldCharType="begin"/>
        </w:r>
        <w:r>
          <w:instrText xml:space="preserve"> PAGEREF _Toc6377 \h </w:instrText>
        </w:r>
        <w:r>
          <w:fldChar w:fldCharType="separate"/>
        </w:r>
        <w:r>
          <w:t>62</w:t>
        </w:r>
        <w:r>
          <w:fldChar w:fldCharType="end"/>
        </w:r>
      </w:hyperlink>
    </w:p>
    <w:p>
      <w:pPr>
        <w:pStyle w:val="TOC2"/>
        <w:tabs>
          <w:tab w:val="right" w:leader="dot" w:pos="8306"/>
        </w:tabs>
      </w:pPr>
      <w:hyperlink w:anchor="_Toc19694" w:history="1">
        <w:r>
          <w:rPr>
            <w:rFonts w:ascii="仿宋" w:eastAsia="仿宋" w:hAnsi="仿宋" w:cs="仿宋" w:hint="eastAsia"/>
            <w:lang w:eastAsia="zh-CN"/>
          </w:rPr>
          <w:t>(三)、物流与库存管理</w:t>
        </w:r>
        <w:r>
          <w:tab/>
        </w:r>
        <w:r>
          <w:fldChar w:fldCharType="begin"/>
        </w:r>
        <w:r>
          <w:instrText xml:space="preserve"> PAGEREF _Toc19694 \h </w:instrText>
        </w:r>
        <w:r>
          <w:fldChar w:fldCharType="separate"/>
        </w:r>
        <w:r>
          <w:t>63</w:t>
        </w:r>
        <w:r>
          <w:fldChar w:fldCharType="end"/>
        </w:r>
      </w:hyperlink>
    </w:p>
    <w:p>
      <w:pPr>
        <w:pStyle w:val="TOC1"/>
        <w:tabs>
          <w:tab w:val="right" w:leader="dot" w:pos="8306"/>
        </w:tabs>
      </w:pPr>
      <w:hyperlink w:anchor="_Toc350" w:history="1">
        <w:r>
          <w:rPr>
            <w:rFonts w:ascii="仿宋" w:eastAsia="仿宋" w:hAnsi="仿宋" w:cs="仿宋" w:hint="eastAsia"/>
            <w:lang w:eastAsia="zh-CN"/>
          </w:rPr>
          <w:t>十六、缓蚀剂项目变更管理</w:t>
        </w:r>
        <w:r>
          <w:tab/>
        </w:r>
        <w:r>
          <w:fldChar w:fldCharType="begin"/>
        </w:r>
        <w:r>
          <w:instrText xml:space="preserve"> PAGEREF _Toc350 \h </w:instrText>
        </w:r>
        <w:r>
          <w:fldChar w:fldCharType="separate"/>
        </w:r>
        <w:r>
          <w:t>65</w:t>
        </w:r>
        <w:r>
          <w:fldChar w:fldCharType="end"/>
        </w:r>
      </w:hyperlink>
    </w:p>
    <w:p>
      <w:pPr>
        <w:pStyle w:val="TOC2"/>
        <w:tabs>
          <w:tab w:val="right" w:leader="dot" w:pos="8306"/>
        </w:tabs>
      </w:pPr>
      <w:hyperlink w:anchor="_Toc7234" w:history="1">
        <w:r>
          <w:rPr>
            <w:rFonts w:ascii="仿宋" w:eastAsia="仿宋" w:hAnsi="仿宋" w:cs="仿宋" w:hint="eastAsia"/>
            <w:lang w:eastAsia="zh-CN"/>
          </w:rPr>
          <w:t>(一)、变更申请与评估</w:t>
        </w:r>
        <w:r>
          <w:tab/>
        </w:r>
        <w:r>
          <w:fldChar w:fldCharType="begin"/>
        </w:r>
        <w:r>
          <w:instrText xml:space="preserve"> PAGEREF _Toc7234 \h </w:instrText>
        </w:r>
        <w:r>
          <w:fldChar w:fldCharType="separate"/>
        </w:r>
        <w:r>
          <w:t>65</w:t>
        </w:r>
        <w:r>
          <w:fldChar w:fldCharType="end"/>
        </w:r>
      </w:hyperlink>
    </w:p>
    <w:p>
      <w:pPr>
        <w:pStyle w:val="TOC2"/>
        <w:tabs>
          <w:tab w:val="right" w:leader="dot" w:pos="8306"/>
        </w:tabs>
      </w:pPr>
      <w:hyperlink w:anchor="_Toc26091" w:history="1">
        <w:r>
          <w:rPr>
            <w:rFonts w:ascii="仿宋" w:eastAsia="仿宋" w:hAnsi="仿宋" w:cs="仿宋" w:hint="eastAsia"/>
            <w:lang w:eastAsia="zh-CN"/>
          </w:rPr>
          <w:t>(二)、变更实施与控制</w:t>
        </w:r>
        <w:r>
          <w:tab/>
        </w:r>
        <w:r>
          <w:fldChar w:fldCharType="begin"/>
        </w:r>
        <w:r>
          <w:instrText xml:space="preserve"> PAGEREF _Toc26091 \h </w:instrText>
        </w:r>
        <w:r>
          <w:fldChar w:fldCharType="separate"/>
        </w:r>
        <w:r>
          <w:t>65</w:t>
        </w:r>
        <w:r>
          <w:fldChar w:fldCharType="end"/>
        </w:r>
      </w:hyperlink>
    </w:p>
    <w:p>
      <w:pPr>
        <w:pStyle w:val="TOC1"/>
        <w:tabs>
          <w:tab w:val="right" w:leader="dot" w:pos="8306"/>
        </w:tabs>
      </w:pPr>
      <w:hyperlink w:anchor="_Toc12579" w:history="1">
        <w:r>
          <w:rPr>
            <w:rFonts w:ascii="仿宋" w:eastAsia="仿宋" w:hAnsi="仿宋" w:cs="仿宋" w:hint="eastAsia"/>
            <w:lang w:eastAsia="zh-CN"/>
          </w:rPr>
          <w:t>十七、缓蚀剂项目实施保障措施</w:t>
        </w:r>
        <w:r>
          <w:tab/>
        </w:r>
        <w:r>
          <w:fldChar w:fldCharType="begin"/>
        </w:r>
        <w:r>
          <w:instrText xml:space="preserve"> PAGEREF _Toc12579 \h </w:instrText>
        </w:r>
        <w:r>
          <w:fldChar w:fldCharType="separate"/>
        </w:r>
        <w:r>
          <w:t>66</w:t>
        </w:r>
        <w:r>
          <w:fldChar w:fldCharType="end"/>
        </w:r>
      </w:hyperlink>
    </w:p>
    <w:p>
      <w:pPr>
        <w:pStyle w:val="TOC2"/>
        <w:tabs>
          <w:tab w:val="right" w:leader="dot" w:pos="8306"/>
        </w:tabs>
      </w:pPr>
      <w:hyperlink w:anchor="_Toc12624" w:history="1">
        <w:r>
          <w:rPr>
            <w:rFonts w:ascii="仿宋" w:eastAsia="仿宋" w:hAnsi="仿宋" w:cs="仿宋" w:hint="eastAsia"/>
            <w:lang w:eastAsia="zh-CN"/>
          </w:rPr>
          <w:t>(一)、缓蚀剂项目实施保障机制</w:t>
        </w:r>
        <w:r>
          <w:tab/>
        </w:r>
        <w:r>
          <w:fldChar w:fldCharType="begin"/>
        </w:r>
        <w:r>
          <w:instrText xml:space="preserve"> PAGEREF _Toc12624 \h </w:instrText>
        </w:r>
        <w:r>
          <w:fldChar w:fldCharType="separate"/>
        </w:r>
        <w:r>
          <w:t>66</w:t>
        </w:r>
        <w:r>
          <w:fldChar w:fldCharType="end"/>
        </w:r>
      </w:hyperlink>
    </w:p>
    <w:p>
      <w:pPr>
        <w:pStyle w:val="TOC2"/>
        <w:tabs>
          <w:tab w:val="right" w:leader="dot" w:pos="8306"/>
        </w:tabs>
      </w:pPr>
      <w:hyperlink w:anchor="_Toc15355" w:history="1">
        <w:r>
          <w:rPr>
            <w:rFonts w:ascii="仿宋" w:eastAsia="仿宋" w:hAnsi="仿宋" w:cs="仿宋" w:hint="eastAsia"/>
            <w:lang w:eastAsia="zh-CN"/>
          </w:rPr>
          <w:t>(二)、缓蚀剂项目法律合规要求</w:t>
        </w:r>
        <w:r>
          <w:tab/>
        </w:r>
        <w:r>
          <w:fldChar w:fldCharType="begin"/>
        </w:r>
        <w:r>
          <w:instrText xml:space="preserve"> PAGEREF _Toc15355 \h </w:instrText>
        </w:r>
        <w:r>
          <w:fldChar w:fldCharType="separate"/>
        </w:r>
        <w:r>
          <w:t>69</w:t>
        </w:r>
        <w:r>
          <w:fldChar w:fldCharType="end"/>
        </w:r>
      </w:hyperlink>
    </w:p>
    <w:p>
      <w:pPr>
        <w:pStyle w:val="TOC2"/>
        <w:tabs>
          <w:tab w:val="right" w:leader="dot" w:pos="8306"/>
        </w:tabs>
      </w:pPr>
      <w:hyperlink w:anchor="_Toc10323" w:history="1">
        <w:r>
          <w:rPr>
            <w:rFonts w:ascii="仿宋" w:eastAsia="仿宋" w:hAnsi="仿宋" w:cs="仿宋" w:hint="eastAsia"/>
            <w:lang w:eastAsia="zh-CN"/>
          </w:rPr>
          <w:t>(三)、缓蚀剂项目合同管理与法律事务</w:t>
        </w:r>
        <w:r>
          <w:tab/>
        </w:r>
        <w:r>
          <w:fldChar w:fldCharType="begin"/>
        </w:r>
        <w:r>
          <w:instrText xml:space="preserve"> PAGEREF _Toc10323 \h </w:instrText>
        </w:r>
        <w:r>
          <w:fldChar w:fldCharType="separate"/>
        </w:r>
        <w:r>
          <w:t>73</w:t>
        </w:r>
        <w:r>
          <w:fldChar w:fldCharType="end"/>
        </w:r>
      </w:hyperlink>
    </w:p>
    <w:p>
      <w:pPr>
        <w:pStyle w:val="TOC2"/>
        <w:tabs>
          <w:tab w:val="right" w:leader="dot" w:pos="8306"/>
        </w:tabs>
      </w:pPr>
      <w:hyperlink w:anchor="_Toc29812" w:history="1">
        <w:r>
          <w:rPr>
            <w:rFonts w:ascii="仿宋" w:eastAsia="仿宋" w:hAnsi="仿宋" w:cs="仿宋" w:hint="eastAsia"/>
            <w:lang w:eastAsia="zh-CN"/>
          </w:rPr>
          <w:t>(四)、缓蚀剂项目知识产权保护策略</w:t>
        </w:r>
        <w:r>
          <w:tab/>
        </w:r>
        <w:r>
          <w:fldChar w:fldCharType="begin"/>
        </w:r>
        <w:r>
          <w:instrText xml:space="preserve"> PAGEREF _Toc29812 \h </w:instrText>
        </w:r>
        <w:r>
          <w:fldChar w:fldCharType="separate"/>
        </w:r>
        <w:r>
          <w:t>79</w:t>
        </w:r>
        <w:r>
          <w:fldChar w:fldCharType="end"/>
        </w:r>
      </w:hyperlink>
    </w:p>
    <w:p>
      <w:pPr>
        <w:pStyle w:val="TOC1"/>
        <w:tabs>
          <w:tab w:val="right" w:leader="dot" w:pos="8306"/>
        </w:tabs>
      </w:pPr>
      <w:hyperlink w:anchor="_Toc31237" w:history="1">
        <w:r>
          <w:rPr>
            <w:rFonts w:ascii="仿宋" w:eastAsia="仿宋" w:hAnsi="仿宋" w:cs="仿宋" w:hint="eastAsia"/>
            <w:lang w:eastAsia="zh-CN"/>
          </w:rPr>
          <w:t>十八、质量管理体系</w:t>
        </w:r>
        <w:r>
          <w:tab/>
        </w:r>
        <w:r>
          <w:fldChar w:fldCharType="begin"/>
        </w:r>
        <w:r>
          <w:instrText xml:space="preserve"> PAGEREF _Toc31237 \h </w:instrText>
        </w:r>
        <w:r>
          <w:fldChar w:fldCharType="separate"/>
        </w:r>
        <w:r>
          <w:t>82</w:t>
        </w:r>
        <w:r>
          <w:fldChar w:fldCharType="end"/>
        </w:r>
      </w:hyperlink>
    </w:p>
    <w:p>
      <w:pPr>
        <w:pStyle w:val="TOC2"/>
        <w:tabs>
          <w:tab w:val="right" w:leader="dot" w:pos="8306"/>
        </w:tabs>
      </w:pPr>
      <w:hyperlink w:anchor="_Toc4896" w:history="1">
        <w:r>
          <w:rPr>
            <w:rFonts w:ascii="仿宋" w:eastAsia="仿宋" w:hAnsi="仿宋" w:cs="仿宋" w:hint="eastAsia"/>
            <w:lang w:eastAsia="zh-CN"/>
          </w:rPr>
          <w:t>(一)、质量目标与方针</w:t>
        </w:r>
        <w:r>
          <w:tab/>
        </w:r>
        <w:r>
          <w:fldChar w:fldCharType="begin"/>
        </w:r>
        <w:r>
          <w:instrText xml:space="preserve"> PAGEREF _Toc4896 \h </w:instrText>
        </w:r>
        <w:r>
          <w:fldChar w:fldCharType="separate"/>
        </w:r>
        <w:r>
          <w:t>82</w:t>
        </w:r>
        <w:r>
          <w:fldChar w:fldCharType="end"/>
        </w:r>
      </w:hyperlink>
    </w:p>
    <w:p>
      <w:pPr>
        <w:pStyle w:val="TOC2"/>
        <w:tabs>
          <w:tab w:val="right" w:leader="dot" w:pos="8306"/>
        </w:tabs>
      </w:pPr>
      <w:hyperlink w:anchor="_Toc21334" w:history="1">
        <w:r>
          <w:rPr>
            <w:rFonts w:ascii="仿宋" w:eastAsia="仿宋" w:hAnsi="仿宋" w:cs="仿宋" w:hint="eastAsia"/>
            <w:lang w:eastAsia="zh-CN"/>
          </w:rPr>
          <w:t>(二)、质量管理责任</w:t>
        </w:r>
        <w:r>
          <w:tab/>
        </w:r>
        <w:r>
          <w:fldChar w:fldCharType="begin"/>
        </w:r>
        <w:r>
          <w:instrText xml:space="preserve"> PAGEREF _Toc21334 \h </w:instrText>
        </w:r>
        <w:r>
          <w:fldChar w:fldCharType="separate"/>
        </w:r>
        <w:r>
          <w:t>83</w:t>
        </w:r>
        <w:r>
          <w:fldChar w:fldCharType="end"/>
        </w:r>
      </w:hyperlink>
    </w:p>
    <w:p>
      <w:pPr>
        <w:pStyle w:val="TOC2"/>
        <w:tabs>
          <w:tab w:val="right" w:leader="dot" w:pos="8306"/>
        </w:tabs>
      </w:pPr>
      <w:hyperlink w:anchor="_Toc5454" w:history="1">
        <w:r>
          <w:rPr>
            <w:rFonts w:ascii="仿宋" w:eastAsia="仿宋" w:hAnsi="仿宋" w:cs="仿宋" w:hint="eastAsia"/>
            <w:lang w:eastAsia="zh-CN"/>
          </w:rPr>
          <w:t>(三)、质量管理体系文件</w:t>
        </w:r>
        <w:r>
          <w:tab/>
        </w:r>
        <w:r>
          <w:fldChar w:fldCharType="begin"/>
        </w:r>
        <w:r>
          <w:instrText xml:space="preserve"> PAGEREF _Toc5454 \h </w:instrText>
        </w:r>
        <w:r>
          <w:fldChar w:fldCharType="separate"/>
        </w:r>
        <w:r>
          <w:t>84</w:t>
        </w:r>
        <w:r>
          <w:fldChar w:fldCharType="end"/>
        </w:r>
      </w:hyperlink>
    </w:p>
    <w:p>
      <w:pPr>
        <w:pStyle w:val="TOC2"/>
        <w:tabs>
          <w:tab w:val="right" w:leader="dot" w:pos="8306"/>
        </w:tabs>
      </w:pPr>
      <w:hyperlink w:anchor="_Toc6154" w:history="1">
        <w:r>
          <w:rPr>
            <w:rFonts w:ascii="仿宋" w:eastAsia="仿宋" w:hAnsi="仿宋" w:cs="仿宋" w:hint="eastAsia"/>
            <w:lang w:eastAsia="zh-CN"/>
          </w:rPr>
          <w:t>(四)、质量培训与教育</w:t>
        </w:r>
        <w:r>
          <w:tab/>
        </w:r>
        <w:r>
          <w:fldChar w:fldCharType="begin"/>
        </w:r>
        <w:r>
          <w:instrText xml:space="preserve"> PAGEREF _Toc6154 \h </w:instrText>
        </w:r>
        <w:r>
          <w:fldChar w:fldCharType="separate"/>
        </w:r>
        <w:r>
          <w:t>86</w:t>
        </w:r>
        <w:r>
          <w:fldChar w:fldCharType="end"/>
        </w:r>
      </w:hyperlink>
    </w:p>
    <w:p>
      <w:pPr>
        <w:pStyle w:val="TOC2"/>
        <w:tabs>
          <w:tab w:val="right" w:leader="dot" w:pos="8306"/>
        </w:tabs>
      </w:pPr>
      <w:hyperlink w:anchor="_Toc1179" w:history="1">
        <w:r>
          <w:rPr>
            <w:rFonts w:ascii="仿宋" w:eastAsia="仿宋" w:hAnsi="仿宋" w:cs="仿宋" w:hint="eastAsia"/>
            <w:lang w:eastAsia="zh-CN"/>
          </w:rPr>
          <w:t>(五)、质量审核与评价</w:t>
        </w:r>
        <w:r>
          <w:tab/>
        </w:r>
        <w:r>
          <w:fldChar w:fldCharType="begin"/>
        </w:r>
        <w:r>
          <w:instrText xml:space="preserve"> PAGEREF _Toc1179 \h </w:instrText>
        </w:r>
        <w:r>
          <w:fldChar w:fldCharType="separate"/>
        </w:r>
        <w:r>
          <w:t>87</w:t>
        </w:r>
        <w:r>
          <w:fldChar w:fldCharType="end"/>
        </w:r>
      </w:hyperlink>
    </w:p>
    <w:p>
      <w:pPr>
        <w:pStyle w:val="TOC2"/>
        <w:tabs>
          <w:tab w:val="right" w:leader="dot" w:pos="8306"/>
        </w:tabs>
      </w:pPr>
      <w:hyperlink w:anchor="_Toc13450" w:history="1">
        <w:r>
          <w:rPr>
            <w:rFonts w:ascii="仿宋" w:eastAsia="仿宋" w:hAnsi="仿宋" w:cs="仿宋" w:hint="eastAsia"/>
            <w:lang w:eastAsia="zh-CN"/>
          </w:rPr>
          <w:t>(六)、不符合与纠正措施</w:t>
        </w:r>
        <w:r>
          <w:tab/>
        </w:r>
        <w:r>
          <w:fldChar w:fldCharType="begin"/>
        </w:r>
        <w:r>
          <w:instrText xml:space="preserve"> PAGEREF _Toc13450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53"/>
      <w:r>
        <w:rPr>
          <w:rFonts w:ascii="仿宋" w:eastAsia="仿宋" w:hAnsi="仿宋" w:cs="仿宋" w:hint="eastAsia"/>
          <w:sz w:val="28"/>
          <w:lang w:eastAsia="zh-CN"/>
        </w:rPr>
        <w:t>一、缓蚀剂项目可持续发展</w:t>
      </w:r>
      <w:bookmarkEnd w:id="2"/>
    </w:p>
    <w:p>
      <w:pPr>
        <w:pStyle w:val="Heading2"/>
        <w:rPr>
          <w:rFonts w:ascii="仿宋" w:eastAsia="仿宋" w:hAnsi="仿宋" w:cs="仿宋" w:hint="eastAsia"/>
          <w:lang w:eastAsia="zh-CN"/>
        </w:rPr>
      </w:pPr>
      <w:bookmarkStart w:id="3" w:name="_Toc17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缓蚀剂项目中，缓蚀剂项目团队着眼于未来，明确了可持续发展的战略方向。制定的具体可持续发展目标包括降低资源使用、采用环保技术、最大化社会效益等。这一步骤不仅有助于缓蚀剂项目在环保和社会责任方面达到最高标准，也为未来提供了明确的指引，确保缓蚀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可持续实践的融入缓蚀剂项目管理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缓蚀剂项目管理周期。从缓蚀剂项目规划开始，缓蚀剂项目团队就考虑了环境和社会的因素。在执行阶段，缓蚀剂项目团队积极推动绿色技术的应用，优化资源利用。此外，关注员工的社会责任，通过培训和沟通活动提高员工对可持续发展的认知，使他们能够在日常工作中践行可持续实践。这些举措不仅为缓蚀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8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扎根于缓蚀剂项目的可持续发展理念，我们深信环保与社会责任是缓蚀剂项目成功的关键支柱。在缓蚀剂项目的每一步，我们都致力于通过创新和实践，履行对环境和社会的坚定责任。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团队通过引入先进的环保技术、建立高效的废物处理系统以及推动能源节约措施，积极履行环保责任。定期的环保监测和评估确保缓蚀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不仅致力于自身可持续发展，还注重对社会的回馈。通过支持社区缓蚀剂项目、参与慈善事业、提供培训机会等方式，缓蚀剂项目积极履行社会责任。与当地社区建立积极互动，关注员工的工作与生活平衡，以及员工的身心健康，是缓蚀剂项目在社会责任层面的关键举措。这样的实践不仅增强了缓蚀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849"/>
      <w:r>
        <w:rPr>
          <w:rFonts w:ascii="仿宋" w:eastAsia="仿宋" w:hAnsi="仿宋" w:cs="仿宋" w:hint="eastAsia"/>
          <w:sz w:val="28"/>
          <w:lang w:eastAsia="zh-CN"/>
        </w:rPr>
        <w:t>二、缓蚀剂项目危机管理</w:t>
      </w:r>
      <w:bookmarkEnd w:id="5"/>
    </w:p>
    <w:p>
      <w:pPr>
        <w:pStyle w:val="Heading2"/>
        <w:rPr>
          <w:rFonts w:ascii="仿宋" w:eastAsia="仿宋" w:hAnsi="仿宋" w:cs="仿宋" w:hint="eastAsia"/>
          <w:lang w:eastAsia="zh-CN"/>
        </w:rPr>
      </w:pPr>
      <w:bookmarkStart w:id="6" w:name="_Toc205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缓蚀剂项目危机管理中，危机预警与识别是确保缓蚀剂项目稳健运行的核心步骤。通过建立全面的监测机制，缓蚀剂项目团队旨在及时发现和理解潜在的风险和危机因素，以便采取及时的预防和应对措施，确保缓蚀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首先，通过深入的风险评估，缓蚀剂项目团队全面分析了整个缓蚀剂项目和各个阶段可能存在的威胁。这包括准确评估每个潜在风险的发生概率和可能影响的程度，为后续危机预警提供了有力支持。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缓蚀剂项目团队着重于明确定义缓蚀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缓蚀剂项目进展的持续监控，团队能够及时发现潜在问题并作出迅速反应。缓蚀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在这一阶段，团队的专业素养和反应速度将发挥至关重要的作用，以确保潜在危机能够在初期得到有效的处理，最大程度地减轻负面影响。通过危机预警与识别，缓蚀剂项目得以更有序、可控地推进。</w:t>
      </w:r>
    </w:p>
    <w:p>
      <w:pPr>
        <w:pStyle w:val="Heading2"/>
        <w:ind w:firstLine="560" w:firstLineChars="200"/>
        <w:rPr>
          <w:rFonts w:ascii="仿宋" w:eastAsia="仿宋" w:hAnsi="仿宋" w:cs="仿宋" w:hint="eastAsia"/>
          <w:sz w:val="28"/>
          <w:lang w:eastAsia="zh-CN"/>
        </w:rPr>
      </w:pPr>
      <w:bookmarkStart w:id="7" w:name="_Toc626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在危机发生时，缓蚀剂项目团队立即行动，成立了应急小组。该小组的任务是迅速制定并实施紧急应对措施，以最小化潜在损失。以下是采取的主要措施：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暂停缓蚀剂项目进度：为遏制危机蔓延，缓蚀剂项目暂时停止进行，以便全面评估当前状况。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资源重新分配：重新评估缓蚀剂项目资源的分配，确保最大限度地减小损失。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实时沟通：与关键利益相关者建立实时沟通机制，向他们传递缓蚀剂项目危机的实际状况，保障缓蚀剂项目核心利益。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在紧急应对的同时，缓蚀剂项目团队强调了团队协作和有效沟通的重要性。以下是团队协作的关键举措：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信息共享机制：建立了信息共享平台，确保团队成员能够及时获取缓蚀剂项目危机的实时信息。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领导者沟通：缓蚀剂项目领导者通过定期会议和即时沟通工具，指导团队应对危机，保持团队稳定运行。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随着危机得到初步控制，缓蚀剂项目团队转向制定恢复计划，以确保缓蚀剂项目能够从中迅速恢复。主要恢复计划包括：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修复受损的进度计划：重新评估缓蚀剂项目进度，制定修复计划，确保缓蚀剂项目尽快回归正常进程。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重新调整资源分配：优化资源分配，确保缓蚀剂项目在有限资源下高效运转。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风险管理机制加强：对缓蚀剂项目风险进行全面评估，制定更强化的风险管理策略，以预防未来可能的危机。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067"/>
      <w:r>
        <w:rPr>
          <w:rFonts w:ascii="仿宋" w:eastAsia="仿宋" w:hAnsi="仿宋" w:cs="仿宋" w:hint="eastAsia"/>
          <w:sz w:val="28"/>
          <w:lang w:eastAsia="zh-CN"/>
        </w:rPr>
        <w:t>三、缓蚀剂项目选址可行性分析</w:t>
      </w:r>
      <w:bookmarkEnd w:id="8"/>
    </w:p>
    <w:p>
      <w:pPr>
        <w:pStyle w:val="Heading2"/>
        <w:rPr>
          <w:rFonts w:ascii="仿宋" w:eastAsia="仿宋" w:hAnsi="仿宋" w:cs="仿宋" w:hint="eastAsia"/>
          <w:lang w:eastAsia="zh-CN"/>
        </w:rPr>
      </w:pPr>
      <w:bookmarkStart w:id="9" w:name="_Toc522"/>
      <w:r>
        <w:rPr>
          <w:rFonts w:ascii="仿宋" w:eastAsia="仿宋" w:hAnsi="仿宋" w:cs="仿宋" w:hint="eastAsia"/>
          <w:lang w:eastAsia="zh-CN"/>
        </w:rPr>
        <w:t>(一)、缓蚀剂项目选址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该缓蚀剂项目选址位于XX省XX市XX区XXX街道</w:t>
      </w:r>
    </w:p>
    <w:p>
      <w:pPr>
        <w:pStyle w:val="Heading2"/>
        <w:ind w:firstLine="560" w:firstLineChars="200"/>
        <w:rPr>
          <w:rFonts w:ascii="仿宋" w:eastAsia="仿宋" w:hAnsi="仿宋" w:cs="仿宋" w:hint="eastAsia"/>
          <w:sz w:val="28"/>
          <w:lang w:eastAsia="zh-CN"/>
        </w:rPr>
      </w:pPr>
      <w:bookmarkStart w:id="10" w:name="_Toc3056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缓蚀剂项目的征地面积将根据缓蚀剂项目的实际规模和需求进行精确规划。具体面积XXX平方米，旨在确保缓蚀剂项目不仅能够满足当前的发展需求，还能够预留空间以适应未来的扩展。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净用地面积是在征地面积基础上去除不可利用面积后的实际可开发用地。具体面积XXX平方米，考虑到环保、交通、安全等多方面因素，以确保缓蚀剂项目在整体利用效率上达到最优。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缓蚀剂项目计划建设的建筑总规模具体面积XXX平方米。这一规模的确定综合考虑了缓蚀剂项目的性质、规模，以及城市规划的相关要求，确保建筑布局与周边环境协调一致。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绿地率是缓蚀剂项目用地中被规划为绿地的比例。具体面积XXX平方米，旨在通过合理规划绿地，改善缓蚀剂项目周边环境，提升居民生活质量，并符合城市整体绿化规划。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容积率是用地上可以建设的建筑总体积与用地面积之比。具体面积XXX，通过合理的容积率规划，确保缓蚀剂项目建筑规模与周边环境和谐共生。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确保缓蚀剂项目选址与当地城市规划相一致，具体面积XXX平方米。通过与城市规划部门深入沟通，确保缓蚀剂项目不仅符合城市的整体发展方向，还能够融入城市的发展布局，为城市的长远发展贡献力量。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充分了解并确保缓蚀剂项目选址符合当地产业政策，具体面积XXX平方米。这包括缓蚀剂项目对当地经济的促进作用，以及对相关产业的带动效应，确保缓蚀剂项目与地方政府的产业政策保持一致，促进共赢合作。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用地总体要求必须符合环保和可持续发展的原则，具体面积XXX平方米。通过采用绿色建筑设计、节能减排等措施，确保缓蚀剂项目在建设和运营过程中对环境的影响最小化，达到可持续发展的要求。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确保缓蚀剂项目选址具备必要的公共设施配套，具体面积XXX平方米。这包括交通便利性、教育、医疗等基础设施，以提高居民生活品质，使得缓蚀剂项目选址更具吸引力。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考虑用地总体要求对当地社会稳定性的影响，具体面积XXX平方米。通过深入了解当地社区反馈，确保缓蚀剂项目的选址和建设过程对当地社会和谐稳定产生积极作用。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缓蚀剂项目选址不仅符合法规和规划，还在实际操作中具有可行性。这一全面规划将为缓蚀剂项目的成功实施提供坚实的基础，确保缓蚀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83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缓蚀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缓蚀剂项目的设备规划和空间设计中，我们将采取灵活设备布局的措施。设备布局将根据实际需求进行灵活设计，避免不必要的浪费。通过合理规划设备摆放位置，我们将提高设备的利用率，减少设备间距，以确保缓蚀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缓蚀剂项目内部引入共享设施的概念，例如共享会议室、办公区等。通过这种方式，我们可以减少对资源的重复建设，提高资源共享效率，从而减小缓蚀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94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缓蚀剂项目的总图布置中，我们将不同功能区域进行明确的规划，以最大程度满足缓蚀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1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我们首先关注市场因素，包括潜在客户分布、竞争对手位置、市场需求等。通过深入的市场调研，我们能够更准确地评估选址对于市场开拓和产品销售的影响，确保缓蚀剂项目能够在有利的市场环境中蓬勃发展。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缓蚀剂项目对环境的影响是综合评价的重要因素之一。我们将详细考虑选址周边的自然环境、生态保护区、水源地等情况，确保缓蚀剂项目的建设和运营对环境影响最小化，并符合当地的环保法规标准。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对选址的评价还需充分考虑当地政府的产业政策和法规。我们将详细了解缓蚀剂项目所在地的相关政策，确保缓蚀剂项目的规划和运营与当地法规相符，降低不必要的法律风险。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考虑到社会稳定性对企业运营的重要性，我们将评估选址地区的社会安全情况、劳工关系、社区反馈等方面，以确保缓蚀剂项目的建设和运营不会受到社会稳定性的负面影响。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最后，我们将综合考虑用地成本，包括土地购置费用、土地开发成本等。通过对用地成本的详细评估，我们能够做出更为精确的经济效益分析，为缓蚀剂项目的投资决策提供有力支持。</w:t>
      </w:r>
    </w:p>
    <w:p>
      <w:pPr>
        <w:pStyle w:val="Heading1"/>
        <w:ind w:firstLine="560" w:firstLineChars="200"/>
        <w:rPr>
          <w:rFonts w:ascii="仿宋" w:eastAsia="仿宋" w:hAnsi="仿宋" w:cs="仿宋" w:hint="eastAsia"/>
          <w:sz w:val="28"/>
          <w:lang w:eastAsia="zh-CN"/>
        </w:rPr>
      </w:pPr>
      <w:bookmarkStart w:id="14" w:name="_Toc24783"/>
      <w:r>
        <w:rPr>
          <w:rFonts w:ascii="仿宋" w:eastAsia="仿宋" w:hAnsi="仿宋" w:cs="仿宋" w:hint="eastAsia"/>
          <w:sz w:val="28"/>
          <w:lang w:eastAsia="zh-CN"/>
        </w:rPr>
        <w:t>四、缓蚀剂项目建设单位说明</w:t>
      </w:r>
      <w:bookmarkEnd w:id="14"/>
    </w:p>
    <w:p>
      <w:pPr>
        <w:pStyle w:val="Heading2"/>
        <w:rPr>
          <w:rFonts w:ascii="仿宋" w:eastAsia="仿宋" w:hAnsi="仿宋" w:cs="仿宋" w:hint="eastAsia"/>
          <w:lang w:eastAsia="zh-CN"/>
        </w:rPr>
      </w:pPr>
      <w:bookmarkStart w:id="15" w:name="_Toc13074"/>
      <w:r>
        <w:rPr>
          <w:rFonts w:ascii="仿宋" w:eastAsia="仿宋" w:hAnsi="仿宋" w:cs="仿宋" w:hint="eastAsia"/>
          <w:lang w:eastAsia="zh-CN"/>
        </w:rPr>
        <w:t>(一)、缓蚀剂项目承办单位基本情况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4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缓蚀剂项目承办单位的XXXX，我们着眼于实现可持续的经济效益。通过技术创新和解决方案的提供，公司预计在缓蚀剂项目执行期间将获得可观的收入增长。这一收入来源主要包括缓蚀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同时，我们注重成本控制和效率提升，以确保缓蚀剂项目的可持续盈利。透过精细的管理和资源优化，公司期望实现缓蚀剂项目利润最大化。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缓蚀剂项目实施进行全面的投资评估，包括缓蚀剂项目启动阶段的资金投入和后续运营成本。通过对缓蚀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缓蚀剂项目实施过程中具备足够的资金流动性，公司将进行详尽的现金流分析。这包括资金需求的合理预测、缓蚀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16"/>
      <w:r>
        <w:rPr>
          <w:rFonts w:ascii="仿宋" w:eastAsia="仿宋" w:hAnsi="仿宋" w:cs="仿宋" w:hint="eastAsia"/>
          <w:sz w:val="28"/>
          <w:lang w:eastAsia="zh-CN"/>
        </w:rPr>
        <w:t>五、缓蚀剂项目建设背景及必要性分析</w:t>
      </w:r>
      <w:bookmarkEnd w:id="17"/>
    </w:p>
    <w:p>
      <w:pPr>
        <w:pStyle w:val="Heading2"/>
        <w:rPr>
          <w:rFonts w:ascii="仿宋" w:eastAsia="仿宋" w:hAnsi="仿宋" w:cs="仿宋" w:hint="eastAsia"/>
          <w:lang w:eastAsia="zh-CN"/>
        </w:rPr>
      </w:pPr>
      <w:bookmarkStart w:id="18" w:name="_Toc4542"/>
      <w:r>
        <w:rPr>
          <w:rFonts w:ascii="仿宋" w:eastAsia="仿宋" w:hAnsi="仿宋" w:cs="仿宋" w:hint="eastAsia"/>
          <w:lang w:eastAsia="zh-CN"/>
        </w:rPr>
        <w:t>(一)、缓蚀剂项目背景分析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缓蚀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我们的背景分析将深入挖掘当前行业的发展趋势，通过对竞争态势的全面审视，找到缓蚀剂项目在这个潮流中的定位。同时，我们将关注行业内涌现的新兴机遇，以便缓蚀剂项目更好地融入行业发展的潮流中。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缓蚀剂项目提供了强大的发展动力。我们将聚焦于行业内最新的技术发展趋势，包括但不限于人工智能、大数据分析、物联网等领域。通过深度的技术研究，我们将确保缓蚀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缓蚀剂项目发展的源泉。我们将投入更多的精力对市场需求进行深入剖析，超越表面的需求，深入挖掘潜在的市场痛点和机遇。通过对市场需求的细致了解，缓蚀剂项目将更有针对性地设计解决方案，满足市场的多样化需求，从而更好地促进缓蚀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缓蚀剂项目战略至关重要。我们将对竞争态势进行更为深入的分析，包括但不限于市场份额、产品特点、客户满意度等多个维度。通过深度的竞争分析，缓蚀剂项目将能够更准确地把握市场脉搏，制定具有竞争力的缓蚀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缓蚀剂项目的发展具有直接的影响。我们将进行更为全面的法规和政策分析，了解行业发展中的潜在法律风险和合规挑战。通过充分了解和遵守相关法规，缓蚀剂项目将确保在法律框架内合法合规运营，为缓蚀剂项目的稳健发展提供有力支持。</w:t>
      </w:r>
    </w:p>
    <w:p>
      <w:pPr>
        <w:pStyle w:val="Heading2"/>
        <w:ind w:firstLine="560" w:firstLineChars="200"/>
        <w:rPr>
          <w:rFonts w:ascii="仿宋" w:eastAsia="仿宋" w:hAnsi="仿宋" w:cs="仿宋" w:hint="eastAsia"/>
          <w:sz w:val="28"/>
          <w:lang w:eastAsia="zh-CN"/>
        </w:rPr>
      </w:pPr>
      <w:bookmarkStart w:id="19" w:name="_Toc14805"/>
      <w:r>
        <w:rPr>
          <w:rFonts w:ascii="仿宋" w:eastAsia="仿宋" w:hAnsi="仿宋" w:cs="仿宋" w:hint="eastAsia"/>
          <w:sz w:val="28"/>
          <w:lang w:eastAsia="zh-CN"/>
        </w:rPr>
        <w:t>(二)、缓蚀剂项目建设必要性分析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建设的迫切性源于对行业发展趋势的深刻洞察。我们正处于一个行业变革的时代，科技创新、数字化转型成为企业发展的关键动力。缓蚀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建设不仅仅是为了跟上潮流，更是为了通过技术创新推动企业的持续发展。通过引入先进的技术和解决方案，缓蚀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缓蚀剂项目的建设成为必然选择，通过提高产品质量、拓展服务领域，从而在竞争中获得更多的机会。缓蚀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缓蚀剂项目建设的必要性体现在对客户需求更精准的满足。通过缓蚀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缓蚀剂项目建设的背后是对企业持续创新的追求。只有通过不断创新，企业才能在竞争中立于不败之地。缓蚀剂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https://d.book118.com/606032231031010043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缓蚀剂项目规划设计纲要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501B6"/>
    <w:rsid w:val="059501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3223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2024-01-31T14:21:00Z</dcterms:created>
  <dcterms:modified xsi:type="dcterms:W3CDTF">2024-01-31T14:22:15Z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9D6A270DCF9D4F67868BDA1AEB96CC2B_11</vt:lpwstr>
  </property>
  <property fmtid="{D5CDD505-2E9C-101B-9397-08002B2CF9AE}" pid="3" name="KSOProductBuildVer">
    <vt:lpwstr>2052-12.1.0.16250</vt:lpwstr>
  </property>
</Properties>
</file>