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多功能水质现场监测仪项目规划设计蓝图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0" w:history="1">
        <w:r>
          <w:rPr>
            <w:rFonts w:ascii="仿宋" w:eastAsia="仿宋" w:hAnsi="仿宋" w:cs="仿宋" w:hint="eastAsia"/>
            <w:lang w:eastAsia="zh-CN"/>
          </w:rPr>
          <w:t>前言</w:t>
        </w:r>
        <w:r>
          <w:tab/>
        </w:r>
        <w:r>
          <w:fldChar w:fldCharType="begin"/>
        </w:r>
        <w:r>
          <w:instrText xml:space="preserve"> PAGEREF _Toc19120 \h </w:instrText>
        </w:r>
        <w:r>
          <w:fldChar w:fldCharType="separate"/>
        </w:r>
        <w:r>
          <w:t>3</w:t>
        </w:r>
        <w:r>
          <w:fldChar w:fldCharType="end"/>
        </w:r>
      </w:hyperlink>
    </w:p>
    <w:p>
      <w:pPr>
        <w:pStyle w:val="TOC1"/>
        <w:tabs>
          <w:tab w:val="right" w:leader="dot" w:pos="8306"/>
        </w:tabs>
      </w:pPr>
      <w:hyperlink w:anchor="_Toc7036" w:history="1">
        <w:r>
          <w:rPr>
            <w:rFonts w:ascii="仿宋" w:eastAsia="仿宋" w:hAnsi="仿宋" w:cs="仿宋" w:hint="eastAsia"/>
            <w:lang w:eastAsia="zh-CN"/>
          </w:rPr>
          <w:t>一、工艺说明</w:t>
        </w:r>
        <w:r>
          <w:tab/>
        </w:r>
        <w:r>
          <w:fldChar w:fldCharType="begin"/>
        </w:r>
        <w:r>
          <w:instrText xml:space="preserve"> PAGEREF _Toc7036 \h </w:instrText>
        </w:r>
        <w:r>
          <w:fldChar w:fldCharType="separate"/>
        </w:r>
        <w:r>
          <w:t>3</w:t>
        </w:r>
        <w:r>
          <w:fldChar w:fldCharType="end"/>
        </w:r>
      </w:hyperlink>
    </w:p>
    <w:p>
      <w:pPr>
        <w:pStyle w:val="TOC2"/>
        <w:tabs>
          <w:tab w:val="right" w:leader="dot" w:pos="8306"/>
        </w:tabs>
      </w:pPr>
      <w:hyperlink w:anchor="_Toc21827" w:history="1">
        <w:r>
          <w:rPr>
            <w:rFonts w:ascii="仿宋" w:eastAsia="仿宋" w:hAnsi="仿宋" w:cs="仿宋" w:hint="eastAsia"/>
            <w:lang w:eastAsia="zh-CN"/>
          </w:rPr>
          <w:t>(一)、技术管理特点</w:t>
        </w:r>
        <w:r>
          <w:tab/>
        </w:r>
        <w:r>
          <w:fldChar w:fldCharType="begin"/>
        </w:r>
        <w:r>
          <w:instrText xml:space="preserve"> PAGEREF _Toc21827 \h </w:instrText>
        </w:r>
        <w:r>
          <w:fldChar w:fldCharType="separate"/>
        </w:r>
        <w:r>
          <w:t>3</w:t>
        </w:r>
        <w:r>
          <w:fldChar w:fldCharType="end"/>
        </w:r>
      </w:hyperlink>
    </w:p>
    <w:p>
      <w:pPr>
        <w:pStyle w:val="TOC2"/>
        <w:tabs>
          <w:tab w:val="right" w:leader="dot" w:pos="8306"/>
        </w:tabs>
      </w:pPr>
      <w:hyperlink w:anchor="_Toc24669" w:history="1">
        <w:r>
          <w:rPr>
            <w:rFonts w:ascii="仿宋" w:eastAsia="仿宋" w:hAnsi="仿宋" w:cs="仿宋" w:hint="eastAsia"/>
            <w:lang w:eastAsia="zh-CN"/>
          </w:rPr>
          <w:t>(二)、多功能水质现场监测仪项目工艺技术设计方案</w:t>
        </w:r>
        <w:r>
          <w:tab/>
        </w:r>
        <w:r>
          <w:fldChar w:fldCharType="begin"/>
        </w:r>
        <w:r>
          <w:instrText xml:space="preserve"> PAGEREF _Toc24669 \h </w:instrText>
        </w:r>
        <w:r>
          <w:fldChar w:fldCharType="separate"/>
        </w:r>
        <w:r>
          <w:t>4</w:t>
        </w:r>
        <w:r>
          <w:fldChar w:fldCharType="end"/>
        </w:r>
      </w:hyperlink>
    </w:p>
    <w:p>
      <w:pPr>
        <w:pStyle w:val="TOC2"/>
        <w:tabs>
          <w:tab w:val="right" w:leader="dot" w:pos="8306"/>
        </w:tabs>
      </w:pPr>
      <w:hyperlink w:anchor="_Toc7917" w:history="1">
        <w:r>
          <w:rPr>
            <w:rFonts w:ascii="仿宋" w:eastAsia="仿宋" w:hAnsi="仿宋" w:cs="仿宋" w:hint="eastAsia"/>
            <w:lang w:eastAsia="zh-CN"/>
          </w:rPr>
          <w:t>(三)、设备选型方案</w:t>
        </w:r>
        <w:r>
          <w:tab/>
        </w:r>
        <w:r>
          <w:fldChar w:fldCharType="begin"/>
        </w:r>
        <w:r>
          <w:instrText xml:space="preserve"> PAGEREF _Toc7917 \h </w:instrText>
        </w:r>
        <w:r>
          <w:fldChar w:fldCharType="separate"/>
        </w:r>
        <w:r>
          <w:t>6</w:t>
        </w:r>
        <w:r>
          <w:fldChar w:fldCharType="end"/>
        </w:r>
      </w:hyperlink>
    </w:p>
    <w:p>
      <w:pPr>
        <w:pStyle w:val="TOC1"/>
        <w:tabs>
          <w:tab w:val="right" w:leader="dot" w:pos="8306"/>
        </w:tabs>
      </w:pPr>
      <w:hyperlink w:anchor="_Toc26643" w:history="1">
        <w:r>
          <w:rPr>
            <w:rFonts w:ascii="仿宋" w:eastAsia="仿宋" w:hAnsi="仿宋" w:cs="仿宋" w:hint="eastAsia"/>
            <w:lang w:eastAsia="zh-CN"/>
          </w:rPr>
          <w:t>二、产品规划分析</w:t>
        </w:r>
        <w:r>
          <w:tab/>
        </w:r>
        <w:r>
          <w:fldChar w:fldCharType="begin"/>
        </w:r>
        <w:r>
          <w:instrText xml:space="preserve"> PAGEREF _Toc26643 \h </w:instrText>
        </w:r>
        <w:r>
          <w:fldChar w:fldCharType="separate"/>
        </w:r>
        <w:r>
          <w:t>7</w:t>
        </w:r>
        <w:r>
          <w:fldChar w:fldCharType="end"/>
        </w:r>
      </w:hyperlink>
    </w:p>
    <w:p>
      <w:pPr>
        <w:pStyle w:val="TOC2"/>
        <w:tabs>
          <w:tab w:val="right" w:leader="dot" w:pos="8306"/>
        </w:tabs>
      </w:pPr>
      <w:hyperlink w:anchor="_Toc20689" w:history="1">
        <w:r>
          <w:rPr>
            <w:rFonts w:ascii="仿宋" w:eastAsia="仿宋" w:hAnsi="仿宋" w:cs="仿宋" w:hint="eastAsia"/>
            <w:lang w:eastAsia="zh-CN"/>
          </w:rPr>
          <w:t>(一)、产品规划</w:t>
        </w:r>
        <w:r>
          <w:tab/>
        </w:r>
        <w:r>
          <w:fldChar w:fldCharType="begin"/>
        </w:r>
        <w:r>
          <w:instrText xml:space="preserve"> PAGEREF _Toc20689 \h </w:instrText>
        </w:r>
        <w:r>
          <w:fldChar w:fldCharType="separate"/>
        </w:r>
        <w:r>
          <w:t>7</w:t>
        </w:r>
        <w:r>
          <w:fldChar w:fldCharType="end"/>
        </w:r>
      </w:hyperlink>
    </w:p>
    <w:p>
      <w:pPr>
        <w:pStyle w:val="TOC2"/>
        <w:tabs>
          <w:tab w:val="right" w:leader="dot" w:pos="8306"/>
        </w:tabs>
      </w:pPr>
      <w:hyperlink w:anchor="_Toc4596" w:history="1">
        <w:r>
          <w:rPr>
            <w:rFonts w:ascii="仿宋" w:eastAsia="仿宋" w:hAnsi="仿宋" w:cs="仿宋" w:hint="eastAsia"/>
            <w:lang w:eastAsia="zh-CN"/>
          </w:rPr>
          <w:t>(二)、建设规模</w:t>
        </w:r>
        <w:r>
          <w:tab/>
        </w:r>
        <w:r>
          <w:fldChar w:fldCharType="begin"/>
        </w:r>
        <w:r>
          <w:instrText xml:space="preserve"> PAGEREF _Toc4596 \h </w:instrText>
        </w:r>
        <w:r>
          <w:fldChar w:fldCharType="separate"/>
        </w:r>
        <w:r>
          <w:t>8</w:t>
        </w:r>
        <w:r>
          <w:fldChar w:fldCharType="end"/>
        </w:r>
      </w:hyperlink>
    </w:p>
    <w:p>
      <w:pPr>
        <w:pStyle w:val="TOC1"/>
        <w:tabs>
          <w:tab w:val="right" w:leader="dot" w:pos="8306"/>
        </w:tabs>
      </w:pPr>
      <w:hyperlink w:anchor="_Toc17574" w:history="1">
        <w:r>
          <w:rPr>
            <w:rFonts w:ascii="仿宋" w:eastAsia="仿宋" w:hAnsi="仿宋" w:cs="仿宋" w:hint="eastAsia"/>
            <w:lang w:eastAsia="zh-CN"/>
          </w:rPr>
          <w:t>三、多功能水质现场监测仪项目建设背景及必要性分析</w:t>
        </w:r>
        <w:r>
          <w:tab/>
        </w:r>
        <w:r>
          <w:fldChar w:fldCharType="begin"/>
        </w:r>
        <w:r>
          <w:instrText xml:space="preserve"> PAGEREF _Toc17574 \h </w:instrText>
        </w:r>
        <w:r>
          <w:fldChar w:fldCharType="separate"/>
        </w:r>
        <w:r>
          <w:t>9</w:t>
        </w:r>
        <w:r>
          <w:fldChar w:fldCharType="end"/>
        </w:r>
      </w:hyperlink>
    </w:p>
    <w:p>
      <w:pPr>
        <w:pStyle w:val="TOC2"/>
        <w:tabs>
          <w:tab w:val="right" w:leader="dot" w:pos="8306"/>
        </w:tabs>
      </w:pPr>
      <w:hyperlink w:anchor="_Toc20912" w:history="1">
        <w:r>
          <w:rPr>
            <w:rFonts w:ascii="仿宋" w:eastAsia="仿宋" w:hAnsi="仿宋" w:cs="仿宋" w:hint="eastAsia"/>
            <w:lang w:eastAsia="zh-CN"/>
          </w:rPr>
          <w:t>(一)、多功能水质现场监测仪项目背景分析</w:t>
        </w:r>
        <w:r>
          <w:tab/>
        </w:r>
        <w:r>
          <w:fldChar w:fldCharType="begin"/>
        </w:r>
        <w:r>
          <w:instrText xml:space="preserve"> PAGEREF _Toc20912 \h </w:instrText>
        </w:r>
        <w:r>
          <w:fldChar w:fldCharType="separate"/>
        </w:r>
        <w:r>
          <w:t>9</w:t>
        </w:r>
        <w:r>
          <w:fldChar w:fldCharType="end"/>
        </w:r>
      </w:hyperlink>
    </w:p>
    <w:p>
      <w:pPr>
        <w:pStyle w:val="TOC2"/>
        <w:tabs>
          <w:tab w:val="right" w:leader="dot" w:pos="8306"/>
        </w:tabs>
      </w:pPr>
      <w:hyperlink w:anchor="_Toc25829" w:history="1">
        <w:r>
          <w:rPr>
            <w:rFonts w:ascii="仿宋" w:eastAsia="仿宋" w:hAnsi="仿宋" w:cs="仿宋" w:hint="eastAsia"/>
            <w:lang w:eastAsia="zh-CN"/>
          </w:rPr>
          <w:t>(二)、多功能水质现场监测仪项目建设必要性分析</w:t>
        </w:r>
        <w:r>
          <w:tab/>
        </w:r>
        <w:r>
          <w:fldChar w:fldCharType="begin"/>
        </w:r>
        <w:r>
          <w:instrText xml:space="preserve"> PAGEREF _Toc25829 \h </w:instrText>
        </w:r>
        <w:r>
          <w:fldChar w:fldCharType="separate"/>
        </w:r>
        <w:r>
          <w:t>11</w:t>
        </w:r>
        <w:r>
          <w:fldChar w:fldCharType="end"/>
        </w:r>
      </w:hyperlink>
    </w:p>
    <w:p>
      <w:pPr>
        <w:pStyle w:val="TOC1"/>
        <w:tabs>
          <w:tab w:val="right" w:leader="dot" w:pos="8306"/>
        </w:tabs>
      </w:pPr>
      <w:hyperlink w:anchor="_Toc16185" w:history="1">
        <w:r>
          <w:rPr>
            <w:rFonts w:ascii="仿宋" w:eastAsia="仿宋" w:hAnsi="仿宋" w:cs="仿宋" w:hint="eastAsia"/>
            <w:lang w:eastAsia="zh-CN"/>
          </w:rPr>
          <w:t>四、多功能水质现场监测仪项目危机管理</w:t>
        </w:r>
        <w:r>
          <w:tab/>
        </w:r>
        <w:r>
          <w:fldChar w:fldCharType="begin"/>
        </w:r>
        <w:r>
          <w:instrText xml:space="preserve"> PAGEREF _Toc16185 \h </w:instrText>
        </w:r>
        <w:r>
          <w:fldChar w:fldCharType="separate"/>
        </w:r>
        <w:r>
          <w:t>12</w:t>
        </w:r>
        <w:r>
          <w:fldChar w:fldCharType="end"/>
        </w:r>
      </w:hyperlink>
    </w:p>
    <w:p>
      <w:pPr>
        <w:pStyle w:val="TOC2"/>
        <w:tabs>
          <w:tab w:val="right" w:leader="dot" w:pos="8306"/>
        </w:tabs>
      </w:pPr>
      <w:hyperlink w:anchor="_Toc27538" w:history="1">
        <w:r>
          <w:rPr>
            <w:rFonts w:ascii="仿宋" w:eastAsia="仿宋" w:hAnsi="仿宋" w:cs="仿宋" w:hint="eastAsia"/>
            <w:lang w:eastAsia="zh-CN"/>
          </w:rPr>
          <w:t>(一)、危机预警与识别</w:t>
        </w:r>
        <w:r>
          <w:tab/>
        </w:r>
        <w:r>
          <w:fldChar w:fldCharType="begin"/>
        </w:r>
        <w:r>
          <w:instrText xml:space="preserve"> PAGEREF _Toc27538 \h </w:instrText>
        </w:r>
        <w:r>
          <w:fldChar w:fldCharType="separate"/>
        </w:r>
        <w:r>
          <w:t>12</w:t>
        </w:r>
        <w:r>
          <w:fldChar w:fldCharType="end"/>
        </w:r>
      </w:hyperlink>
    </w:p>
    <w:p>
      <w:pPr>
        <w:pStyle w:val="TOC2"/>
        <w:tabs>
          <w:tab w:val="right" w:leader="dot" w:pos="8306"/>
        </w:tabs>
      </w:pPr>
      <w:hyperlink w:anchor="_Toc3836" w:history="1">
        <w:r>
          <w:rPr>
            <w:rFonts w:ascii="仿宋" w:eastAsia="仿宋" w:hAnsi="仿宋" w:cs="仿宋" w:hint="eastAsia"/>
            <w:lang w:eastAsia="zh-CN"/>
          </w:rPr>
          <w:t>(二)、危机应对与恢复</w:t>
        </w:r>
        <w:r>
          <w:tab/>
        </w:r>
        <w:r>
          <w:fldChar w:fldCharType="begin"/>
        </w:r>
        <w:r>
          <w:instrText xml:space="preserve"> PAGEREF _Toc3836 \h </w:instrText>
        </w:r>
        <w:r>
          <w:fldChar w:fldCharType="separate"/>
        </w:r>
        <w:r>
          <w:t>13</w:t>
        </w:r>
        <w:r>
          <w:fldChar w:fldCharType="end"/>
        </w:r>
      </w:hyperlink>
    </w:p>
    <w:p>
      <w:pPr>
        <w:pStyle w:val="TOC1"/>
        <w:tabs>
          <w:tab w:val="right" w:leader="dot" w:pos="8306"/>
        </w:tabs>
      </w:pPr>
      <w:hyperlink w:anchor="_Toc23569" w:history="1">
        <w:r>
          <w:rPr>
            <w:rFonts w:ascii="仿宋" w:eastAsia="仿宋" w:hAnsi="仿宋" w:cs="仿宋" w:hint="eastAsia"/>
            <w:lang w:eastAsia="zh-CN"/>
          </w:rPr>
          <w:t>五、多功能水质现场监测仪项目概论</w:t>
        </w:r>
        <w:r>
          <w:tab/>
        </w:r>
        <w:r>
          <w:fldChar w:fldCharType="begin"/>
        </w:r>
        <w:r>
          <w:instrText xml:space="preserve"> PAGEREF _Toc23569 \h </w:instrText>
        </w:r>
        <w:r>
          <w:fldChar w:fldCharType="separate"/>
        </w:r>
        <w:r>
          <w:t>15</w:t>
        </w:r>
        <w:r>
          <w:fldChar w:fldCharType="end"/>
        </w:r>
      </w:hyperlink>
    </w:p>
    <w:p>
      <w:pPr>
        <w:pStyle w:val="TOC2"/>
        <w:tabs>
          <w:tab w:val="right" w:leader="dot" w:pos="8306"/>
        </w:tabs>
      </w:pPr>
      <w:hyperlink w:anchor="_Toc31945" w:history="1">
        <w:r>
          <w:rPr>
            <w:rFonts w:ascii="仿宋" w:eastAsia="仿宋" w:hAnsi="仿宋" w:cs="仿宋" w:hint="eastAsia"/>
            <w:lang w:eastAsia="zh-CN"/>
          </w:rPr>
          <w:t>(一)、多功能水质现场监测仪项目概况</w:t>
        </w:r>
        <w:r>
          <w:tab/>
        </w:r>
        <w:r>
          <w:fldChar w:fldCharType="begin"/>
        </w:r>
        <w:r>
          <w:instrText xml:space="preserve"> PAGEREF _Toc31945 \h </w:instrText>
        </w:r>
        <w:r>
          <w:fldChar w:fldCharType="separate"/>
        </w:r>
        <w:r>
          <w:t>15</w:t>
        </w:r>
        <w:r>
          <w:fldChar w:fldCharType="end"/>
        </w:r>
      </w:hyperlink>
    </w:p>
    <w:p>
      <w:pPr>
        <w:pStyle w:val="TOC2"/>
        <w:tabs>
          <w:tab w:val="right" w:leader="dot" w:pos="8306"/>
        </w:tabs>
      </w:pPr>
      <w:hyperlink w:anchor="_Toc14569" w:history="1">
        <w:r>
          <w:rPr>
            <w:rFonts w:ascii="仿宋" w:eastAsia="仿宋" w:hAnsi="仿宋" w:cs="仿宋" w:hint="eastAsia"/>
            <w:lang w:eastAsia="zh-CN"/>
          </w:rPr>
          <w:t>(二)、多功能水质现场监测仪项目目标</w:t>
        </w:r>
        <w:r>
          <w:tab/>
        </w:r>
        <w:r>
          <w:fldChar w:fldCharType="begin"/>
        </w:r>
        <w:r>
          <w:instrText xml:space="preserve"> PAGEREF _Toc14569 \h </w:instrText>
        </w:r>
        <w:r>
          <w:fldChar w:fldCharType="separate"/>
        </w:r>
        <w:r>
          <w:t>17</w:t>
        </w:r>
        <w:r>
          <w:fldChar w:fldCharType="end"/>
        </w:r>
      </w:hyperlink>
    </w:p>
    <w:p>
      <w:pPr>
        <w:pStyle w:val="TOC2"/>
        <w:tabs>
          <w:tab w:val="right" w:leader="dot" w:pos="8306"/>
        </w:tabs>
      </w:pPr>
      <w:hyperlink w:anchor="_Toc18208" w:history="1">
        <w:r>
          <w:rPr>
            <w:rFonts w:ascii="仿宋" w:eastAsia="仿宋" w:hAnsi="仿宋" w:cs="仿宋" w:hint="eastAsia"/>
            <w:lang w:eastAsia="zh-CN"/>
          </w:rPr>
          <w:t>(三)、多功能水质现场监测仪项目提出的理由</w:t>
        </w:r>
        <w:r>
          <w:tab/>
        </w:r>
        <w:r>
          <w:fldChar w:fldCharType="begin"/>
        </w:r>
        <w:r>
          <w:instrText xml:space="preserve"> PAGEREF _Toc18208 \h </w:instrText>
        </w:r>
        <w:r>
          <w:fldChar w:fldCharType="separate"/>
        </w:r>
        <w:r>
          <w:t>18</w:t>
        </w:r>
        <w:r>
          <w:fldChar w:fldCharType="end"/>
        </w:r>
      </w:hyperlink>
    </w:p>
    <w:p>
      <w:pPr>
        <w:pStyle w:val="TOC2"/>
        <w:tabs>
          <w:tab w:val="right" w:leader="dot" w:pos="8306"/>
        </w:tabs>
      </w:pPr>
      <w:hyperlink w:anchor="_Toc15463" w:history="1">
        <w:r>
          <w:rPr>
            <w:rFonts w:ascii="仿宋" w:eastAsia="仿宋" w:hAnsi="仿宋" w:cs="仿宋" w:hint="eastAsia"/>
            <w:lang w:eastAsia="zh-CN"/>
          </w:rPr>
          <w:t>(四)、多功能水质现场监测仪项目意义</w:t>
        </w:r>
        <w:r>
          <w:tab/>
        </w:r>
        <w:r>
          <w:fldChar w:fldCharType="begin"/>
        </w:r>
        <w:r>
          <w:instrText xml:space="preserve"> PAGEREF _Toc15463 \h </w:instrText>
        </w:r>
        <w:r>
          <w:fldChar w:fldCharType="separate"/>
        </w:r>
        <w:r>
          <w:t>20</w:t>
        </w:r>
        <w:r>
          <w:fldChar w:fldCharType="end"/>
        </w:r>
      </w:hyperlink>
    </w:p>
    <w:p>
      <w:pPr>
        <w:pStyle w:val="TOC2"/>
        <w:tabs>
          <w:tab w:val="right" w:leader="dot" w:pos="8306"/>
        </w:tabs>
      </w:pPr>
      <w:hyperlink w:anchor="_Toc1468" w:history="1">
        <w:r>
          <w:rPr>
            <w:rFonts w:ascii="仿宋" w:eastAsia="仿宋" w:hAnsi="仿宋" w:cs="仿宋" w:hint="eastAsia"/>
            <w:lang w:eastAsia="zh-CN"/>
          </w:rPr>
          <w:t>(五)、多功能水质现场监测仪项目背景</w:t>
        </w:r>
        <w:r>
          <w:tab/>
        </w:r>
        <w:r>
          <w:fldChar w:fldCharType="begin"/>
        </w:r>
        <w:r>
          <w:instrText xml:space="preserve"> PAGEREF _Toc1468 \h </w:instrText>
        </w:r>
        <w:r>
          <w:fldChar w:fldCharType="separate"/>
        </w:r>
        <w:r>
          <w:t>21</w:t>
        </w:r>
        <w:r>
          <w:fldChar w:fldCharType="end"/>
        </w:r>
      </w:hyperlink>
    </w:p>
    <w:p>
      <w:pPr>
        <w:pStyle w:val="TOC1"/>
        <w:tabs>
          <w:tab w:val="right" w:leader="dot" w:pos="8306"/>
        </w:tabs>
      </w:pPr>
      <w:hyperlink w:anchor="_Toc21366" w:history="1">
        <w:r>
          <w:rPr>
            <w:rFonts w:ascii="仿宋" w:eastAsia="仿宋" w:hAnsi="仿宋" w:cs="仿宋" w:hint="eastAsia"/>
            <w:lang w:eastAsia="zh-CN"/>
          </w:rPr>
          <w:t>六、多功能水质现场监测仪项目绩效评估</w:t>
        </w:r>
        <w:r>
          <w:tab/>
        </w:r>
        <w:r>
          <w:fldChar w:fldCharType="begin"/>
        </w:r>
        <w:r>
          <w:instrText xml:space="preserve"> PAGEREF _Toc21366 \h </w:instrText>
        </w:r>
        <w:r>
          <w:fldChar w:fldCharType="separate"/>
        </w:r>
        <w:r>
          <w:t>22</w:t>
        </w:r>
        <w:r>
          <w:fldChar w:fldCharType="end"/>
        </w:r>
      </w:hyperlink>
    </w:p>
    <w:p>
      <w:pPr>
        <w:pStyle w:val="TOC2"/>
        <w:tabs>
          <w:tab w:val="right" w:leader="dot" w:pos="8306"/>
        </w:tabs>
      </w:pPr>
      <w:hyperlink w:anchor="_Toc15755" w:history="1">
        <w:r>
          <w:rPr>
            <w:rFonts w:ascii="仿宋" w:eastAsia="仿宋" w:hAnsi="仿宋" w:cs="仿宋" w:hint="eastAsia"/>
            <w:lang w:eastAsia="zh-CN"/>
          </w:rPr>
          <w:t>(一)、绩效评估指标</w:t>
        </w:r>
        <w:r>
          <w:tab/>
        </w:r>
        <w:r>
          <w:fldChar w:fldCharType="begin"/>
        </w:r>
        <w:r>
          <w:instrText xml:space="preserve"> PAGEREF _Toc15755 \h </w:instrText>
        </w:r>
        <w:r>
          <w:fldChar w:fldCharType="separate"/>
        </w:r>
        <w:r>
          <w:t>22</w:t>
        </w:r>
        <w:r>
          <w:fldChar w:fldCharType="end"/>
        </w:r>
      </w:hyperlink>
    </w:p>
    <w:p>
      <w:pPr>
        <w:pStyle w:val="TOC2"/>
        <w:tabs>
          <w:tab w:val="right" w:leader="dot" w:pos="8306"/>
        </w:tabs>
      </w:pPr>
      <w:hyperlink w:anchor="_Toc21552" w:history="1">
        <w:r>
          <w:rPr>
            <w:rFonts w:ascii="仿宋" w:eastAsia="仿宋" w:hAnsi="仿宋" w:cs="仿宋" w:hint="eastAsia"/>
            <w:lang w:eastAsia="zh-CN"/>
          </w:rPr>
          <w:t>(二)、绩效评估方法</w:t>
        </w:r>
        <w:r>
          <w:tab/>
        </w:r>
        <w:r>
          <w:fldChar w:fldCharType="begin"/>
        </w:r>
        <w:r>
          <w:instrText xml:space="preserve"> PAGEREF _Toc21552 \h </w:instrText>
        </w:r>
        <w:r>
          <w:fldChar w:fldCharType="separate"/>
        </w:r>
        <w:r>
          <w:t>23</w:t>
        </w:r>
        <w:r>
          <w:fldChar w:fldCharType="end"/>
        </w:r>
      </w:hyperlink>
    </w:p>
    <w:p>
      <w:pPr>
        <w:pStyle w:val="TOC2"/>
        <w:tabs>
          <w:tab w:val="right" w:leader="dot" w:pos="8306"/>
        </w:tabs>
      </w:pPr>
      <w:hyperlink w:anchor="_Toc25988" w:history="1">
        <w:r>
          <w:rPr>
            <w:rFonts w:ascii="仿宋" w:eastAsia="仿宋" w:hAnsi="仿宋" w:cs="仿宋" w:hint="eastAsia"/>
            <w:lang w:eastAsia="zh-CN"/>
          </w:rPr>
          <w:t>(三)、绩效评估周期</w:t>
        </w:r>
        <w:r>
          <w:tab/>
        </w:r>
        <w:r>
          <w:fldChar w:fldCharType="begin"/>
        </w:r>
        <w:r>
          <w:instrText xml:space="preserve"> PAGEREF _Toc25988 \h </w:instrText>
        </w:r>
        <w:r>
          <w:fldChar w:fldCharType="separate"/>
        </w:r>
        <w:r>
          <w:t>24</w:t>
        </w:r>
        <w:r>
          <w:fldChar w:fldCharType="end"/>
        </w:r>
      </w:hyperlink>
    </w:p>
    <w:p>
      <w:pPr>
        <w:pStyle w:val="TOC1"/>
        <w:tabs>
          <w:tab w:val="right" w:leader="dot" w:pos="8306"/>
        </w:tabs>
      </w:pPr>
      <w:hyperlink w:anchor="_Toc30190" w:history="1">
        <w:r>
          <w:rPr>
            <w:rFonts w:ascii="仿宋" w:eastAsia="仿宋" w:hAnsi="仿宋" w:cs="仿宋" w:hint="eastAsia"/>
            <w:lang w:eastAsia="zh-CN"/>
          </w:rPr>
          <w:t>七、多功能水质现场监测仪项目风险管理</w:t>
        </w:r>
        <w:r>
          <w:tab/>
        </w:r>
        <w:r>
          <w:fldChar w:fldCharType="begin"/>
        </w:r>
        <w:r>
          <w:instrText xml:space="preserve"> PAGEREF _Toc30190 \h </w:instrText>
        </w:r>
        <w:r>
          <w:fldChar w:fldCharType="separate"/>
        </w:r>
        <w:r>
          <w:t>25</w:t>
        </w:r>
        <w:r>
          <w:fldChar w:fldCharType="end"/>
        </w:r>
      </w:hyperlink>
    </w:p>
    <w:p>
      <w:pPr>
        <w:pStyle w:val="TOC2"/>
        <w:tabs>
          <w:tab w:val="right" w:leader="dot" w:pos="8306"/>
        </w:tabs>
      </w:pPr>
      <w:hyperlink w:anchor="_Toc27375" w:history="1">
        <w:r>
          <w:rPr>
            <w:rFonts w:ascii="仿宋" w:eastAsia="仿宋" w:hAnsi="仿宋" w:cs="仿宋" w:hint="eastAsia"/>
            <w:lang w:eastAsia="zh-CN"/>
          </w:rPr>
          <w:t>(一)、风险识别与评估</w:t>
        </w:r>
        <w:r>
          <w:tab/>
        </w:r>
        <w:r>
          <w:fldChar w:fldCharType="begin"/>
        </w:r>
        <w:r>
          <w:instrText xml:space="preserve"> PAGEREF _Toc27375 \h </w:instrText>
        </w:r>
        <w:r>
          <w:fldChar w:fldCharType="separate"/>
        </w:r>
        <w:r>
          <w:t>25</w:t>
        </w:r>
        <w:r>
          <w:fldChar w:fldCharType="end"/>
        </w:r>
      </w:hyperlink>
    </w:p>
    <w:p>
      <w:pPr>
        <w:pStyle w:val="TOC2"/>
        <w:tabs>
          <w:tab w:val="right" w:leader="dot" w:pos="8306"/>
        </w:tabs>
      </w:pPr>
      <w:hyperlink w:anchor="_Toc32481" w:history="1">
        <w:r>
          <w:rPr>
            <w:rFonts w:ascii="仿宋" w:eastAsia="仿宋" w:hAnsi="仿宋" w:cs="仿宋" w:hint="eastAsia"/>
            <w:lang w:eastAsia="zh-CN"/>
          </w:rPr>
          <w:t>(二)、风险应对策略</w:t>
        </w:r>
        <w:r>
          <w:tab/>
        </w:r>
        <w:r>
          <w:fldChar w:fldCharType="begin"/>
        </w:r>
        <w:r>
          <w:instrText xml:space="preserve"> PAGEREF _Toc32481 \h </w:instrText>
        </w:r>
        <w:r>
          <w:fldChar w:fldCharType="separate"/>
        </w:r>
        <w:r>
          <w:t>27</w:t>
        </w:r>
        <w:r>
          <w:fldChar w:fldCharType="end"/>
        </w:r>
      </w:hyperlink>
    </w:p>
    <w:p>
      <w:pPr>
        <w:pStyle w:val="TOC2"/>
        <w:tabs>
          <w:tab w:val="right" w:leader="dot" w:pos="8306"/>
        </w:tabs>
      </w:pPr>
      <w:hyperlink w:anchor="_Toc31000" w:history="1">
        <w:r>
          <w:rPr>
            <w:rFonts w:ascii="仿宋" w:eastAsia="仿宋" w:hAnsi="仿宋" w:cs="仿宋" w:hint="eastAsia"/>
            <w:lang w:eastAsia="zh-CN"/>
          </w:rPr>
          <w:t>(三)、风险监控与控制</w:t>
        </w:r>
        <w:r>
          <w:tab/>
        </w:r>
        <w:r>
          <w:fldChar w:fldCharType="begin"/>
        </w:r>
        <w:r>
          <w:instrText xml:space="preserve"> PAGEREF _Toc31000 \h </w:instrText>
        </w:r>
        <w:r>
          <w:fldChar w:fldCharType="separate"/>
        </w:r>
        <w:r>
          <w:t>28</w:t>
        </w:r>
        <w:r>
          <w:fldChar w:fldCharType="end"/>
        </w:r>
      </w:hyperlink>
    </w:p>
    <w:p>
      <w:pPr>
        <w:pStyle w:val="TOC1"/>
        <w:tabs>
          <w:tab w:val="right" w:leader="dot" w:pos="8306"/>
        </w:tabs>
      </w:pPr>
      <w:hyperlink w:anchor="_Toc31616" w:history="1">
        <w:r>
          <w:rPr>
            <w:rFonts w:ascii="仿宋" w:eastAsia="仿宋" w:hAnsi="仿宋" w:cs="仿宋" w:hint="eastAsia"/>
            <w:lang w:eastAsia="zh-CN"/>
          </w:rPr>
          <w:t>八、多功能水质现场监测仪项目人力资源培养与发展</w:t>
        </w:r>
        <w:r>
          <w:tab/>
        </w:r>
        <w:r>
          <w:fldChar w:fldCharType="begin"/>
        </w:r>
        <w:r>
          <w:instrText xml:space="preserve"> PAGEREF _Toc31616 \h </w:instrText>
        </w:r>
        <w:r>
          <w:fldChar w:fldCharType="separate"/>
        </w:r>
        <w:r>
          <w:t>30</w:t>
        </w:r>
        <w:r>
          <w:fldChar w:fldCharType="end"/>
        </w:r>
      </w:hyperlink>
    </w:p>
    <w:p>
      <w:pPr>
        <w:pStyle w:val="TOC2"/>
        <w:tabs>
          <w:tab w:val="right" w:leader="dot" w:pos="8306"/>
        </w:tabs>
      </w:pPr>
      <w:hyperlink w:anchor="_Toc10125" w:history="1">
        <w:r>
          <w:rPr>
            <w:rFonts w:ascii="仿宋" w:eastAsia="仿宋" w:hAnsi="仿宋" w:cs="仿宋" w:hint="eastAsia"/>
            <w:lang w:eastAsia="zh-CN"/>
          </w:rPr>
          <w:t>(一)、人才需求与规划</w:t>
        </w:r>
        <w:r>
          <w:tab/>
        </w:r>
        <w:r>
          <w:fldChar w:fldCharType="begin"/>
        </w:r>
        <w:r>
          <w:instrText xml:space="preserve"> PAGEREF _Toc10125 \h </w:instrText>
        </w:r>
        <w:r>
          <w:fldChar w:fldCharType="separate"/>
        </w:r>
        <w:r>
          <w:t>30</w:t>
        </w:r>
        <w:r>
          <w:fldChar w:fldCharType="end"/>
        </w:r>
      </w:hyperlink>
    </w:p>
    <w:p>
      <w:pPr>
        <w:pStyle w:val="TOC2"/>
        <w:tabs>
          <w:tab w:val="right" w:leader="dot" w:pos="8306"/>
        </w:tabs>
      </w:pPr>
      <w:hyperlink w:anchor="_Toc13898" w:history="1">
        <w:r>
          <w:rPr>
            <w:rFonts w:ascii="仿宋" w:eastAsia="仿宋" w:hAnsi="仿宋" w:cs="仿宋" w:hint="eastAsia"/>
            <w:lang w:eastAsia="zh-CN"/>
          </w:rPr>
          <w:t>(二)、培训与发展计划</w:t>
        </w:r>
        <w:r>
          <w:tab/>
        </w:r>
        <w:r>
          <w:fldChar w:fldCharType="begin"/>
        </w:r>
        <w:r>
          <w:instrText xml:space="preserve"> PAGEREF _Toc13898 \h </w:instrText>
        </w:r>
        <w:r>
          <w:fldChar w:fldCharType="separate"/>
        </w:r>
        <w:r>
          <w:t>30</w:t>
        </w:r>
        <w:r>
          <w:fldChar w:fldCharType="end"/>
        </w:r>
      </w:hyperlink>
    </w:p>
    <w:p>
      <w:pPr>
        <w:pStyle w:val="TOC1"/>
        <w:tabs>
          <w:tab w:val="right" w:leader="dot" w:pos="8306"/>
        </w:tabs>
      </w:pPr>
      <w:hyperlink w:anchor="_Toc2899" w:history="1">
        <w:r>
          <w:rPr>
            <w:rFonts w:ascii="仿宋" w:eastAsia="仿宋" w:hAnsi="仿宋" w:cs="仿宋" w:hint="eastAsia"/>
            <w:lang w:eastAsia="zh-CN"/>
          </w:rPr>
          <w:t>九、多功能水质现场监测仪项目环境影响分析</w:t>
        </w:r>
        <w:r>
          <w:tab/>
        </w:r>
        <w:r>
          <w:fldChar w:fldCharType="begin"/>
        </w:r>
        <w:r>
          <w:instrText xml:space="preserve"> PAGEREF _Toc2899 \h </w:instrText>
        </w:r>
        <w:r>
          <w:fldChar w:fldCharType="separate"/>
        </w:r>
        <w:r>
          <w:t>31</w:t>
        </w:r>
        <w:r>
          <w:fldChar w:fldCharType="end"/>
        </w:r>
      </w:hyperlink>
    </w:p>
    <w:p>
      <w:pPr>
        <w:pStyle w:val="TOC2"/>
        <w:tabs>
          <w:tab w:val="right" w:leader="dot" w:pos="8306"/>
        </w:tabs>
      </w:pPr>
      <w:hyperlink w:anchor="_Toc6829" w:history="1">
        <w:r>
          <w:rPr>
            <w:rFonts w:ascii="仿宋" w:eastAsia="仿宋" w:hAnsi="仿宋" w:cs="仿宋" w:hint="eastAsia"/>
            <w:lang w:eastAsia="zh-CN"/>
          </w:rPr>
          <w:t>(一)、建设区域环境质量现状</w:t>
        </w:r>
        <w:r>
          <w:tab/>
        </w:r>
        <w:r>
          <w:fldChar w:fldCharType="begin"/>
        </w:r>
        <w:r>
          <w:instrText xml:space="preserve"> PAGEREF _Toc6829 \h </w:instrText>
        </w:r>
        <w:r>
          <w:fldChar w:fldCharType="separate"/>
        </w:r>
        <w:r>
          <w:t>31</w:t>
        </w:r>
        <w:r>
          <w:fldChar w:fldCharType="end"/>
        </w:r>
      </w:hyperlink>
    </w:p>
    <w:p>
      <w:pPr>
        <w:pStyle w:val="TOC2"/>
        <w:tabs>
          <w:tab w:val="right" w:leader="dot" w:pos="8306"/>
        </w:tabs>
      </w:pPr>
      <w:hyperlink w:anchor="_Toc19123" w:history="1">
        <w:r>
          <w:rPr>
            <w:rFonts w:ascii="仿宋" w:eastAsia="仿宋" w:hAnsi="仿宋" w:cs="仿宋" w:hint="eastAsia"/>
            <w:lang w:eastAsia="zh-CN"/>
          </w:rPr>
          <w:t>(二)、建设期环境保护</w:t>
        </w:r>
        <w:r>
          <w:tab/>
        </w:r>
        <w:r>
          <w:fldChar w:fldCharType="begin"/>
        </w:r>
        <w:r>
          <w:instrText xml:space="preserve"> PAGEREF _Toc19123 \h </w:instrText>
        </w:r>
        <w:r>
          <w:fldChar w:fldCharType="separate"/>
        </w:r>
        <w:r>
          <w:t>32</w:t>
        </w:r>
        <w:r>
          <w:fldChar w:fldCharType="end"/>
        </w:r>
      </w:hyperlink>
    </w:p>
    <w:p>
      <w:pPr>
        <w:pStyle w:val="TOC2"/>
        <w:tabs>
          <w:tab w:val="right" w:leader="dot" w:pos="8306"/>
        </w:tabs>
      </w:pPr>
      <w:hyperlink w:anchor="_Toc17425" w:history="1">
        <w:r>
          <w:rPr>
            <w:rFonts w:ascii="仿宋" w:eastAsia="仿宋" w:hAnsi="仿宋" w:cs="仿宋" w:hint="eastAsia"/>
            <w:lang w:eastAsia="zh-CN"/>
          </w:rPr>
          <w:t>(三)、运营期环境保护</w:t>
        </w:r>
        <w:r>
          <w:tab/>
        </w:r>
        <w:r>
          <w:fldChar w:fldCharType="begin"/>
        </w:r>
        <w:r>
          <w:instrText xml:space="preserve"> PAGEREF _Toc17425 \h </w:instrText>
        </w:r>
        <w:r>
          <w:fldChar w:fldCharType="separate"/>
        </w:r>
        <w:r>
          <w:t>34</w:t>
        </w:r>
        <w:r>
          <w:fldChar w:fldCharType="end"/>
        </w:r>
      </w:hyperlink>
    </w:p>
    <w:p>
      <w:pPr>
        <w:pStyle w:val="TOC2"/>
        <w:tabs>
          <w:tab w:val="right" w:leader="dot" w:pos="8306"/>
        </w:tabs>
      </w:pPr>
      <w:hyperlink w:anchor="_Toc4246" w:history="1">
        <w:r>
          <w:rPr>
            <w:rFonts w:ascii="仿宋" w:eastAsia="仿宋" w:hAnsi="仿宋" w:cs="仿宋" w:hint="eastAsia"/>
            <w:lang w:eastAsia="zh-CN"/>
          </w:rPr>
          <w:t>(四)、多功能水质现场监测仪项目建设对区域经济的影响</w:t>
        </w:r>
        <w:r>
          <w:tab/>
        </w:r>
        <w:r>
          <w:fldChar w:fldCharType="begin"/>
        </w:r>
        <w:r>
          <w:instrText xml:space="preserve"> PAGEREF _Toc4246 \h </w:instrText>
        </w:r>
        <w:r>
          <w:fldChar w:fldCharType="separate"/>
        </w:r>
        <w:r>
          <w:t>35</w:t>
        </w:r>
        <w:r>
          <w:fldChar w:fldCharType="end"/>
        </w:r>
      </w:hyperlink>
    </w:p>
    <w:p>
      <w:pPr>
        <w:pStyle w:val="TOC2"/>
        <w:tabs>
          <w:tab w:val="right" w:leader="dot" w:pos="8306"/>
        </w:tabs>
      </w:pPr>
      <w:hyperlink w:anchor="_Toc16986" w:history="1">
        <w:r>
          <w:rPr>
            <w:rFonts w:ascii="仿宋" w:eastAsia="仿宋" w:hAnsi="仿宋" w:cs="仿宋" w:hint="eastAsia"/>
            <w:lang w:eastAsia="zh-CN"/>
          </w:rPr>
          <w:t>(五)、废弃物处理</w:t>
        </w:r>
        <w:r>
          <w:tab/>
        </w:r>
        <w:r>
          <w:fldChar w:fldCharType="begin"/>
        </w:r>
        <w:r>
          <w:instrText xml:space="preserve"> PAGEREF _Toc16986 \h </w:instrText>
        </w:r>
        <w:r>
          <w:fldChar w:fldCharType="separate"/>
        </w:r>
        <w:r>
          <w:t>37</w:t>
        </w:r>
        <w:r>
          <w:fldChar w:fldCharType="end"/>
        </w:r>
      </w:hyperlink>
    </w:p>
    <w:p>
      <w:pPr>
        <w:pStyle w:val="TOC2"/>
        <w:tabs>
          <w:tab w:val="right" w:leader="dot" w:pos="8306"/>
        </w:tabs>
      </w:pPr>
      <w:hyperlink w:anchor="_Toc25475" w:history="1">
        <w:r>
          <w:rPr>
            <w:rFonts w:ascii="仿宋" w:eastAsia="仿宋" w:hAnsi="仿宋" w:cs="仿宋" w:hint="eastAsia"/>
            <w:lang w:eastAsia="zh-CN"/>
          </w:rPr>
          <w:t>(六)、特殊环境影响分析</w:t>
        </w:r>
        <w:r>
          <w:tab/>
        </w:r>
        <w:r>
          <w:fldChar w:fldCharType="begin"/>
        </w:r>
        <w:r>
          <w:instrText xml:space="preserve"> PAGEREF _Toc25475 \h </w:instrText>
        </w:r>
        <w:r>
          <w:fldChar w:fldCharType="separate"/>
        </w:r>
        <w:r>
          <w:t>38</w:t>
        </w:r>
        <w:r>
          <w:fldChar w:fldCharType="end"/>
        </w:r>
      </w:hyperlink>
    </w:p>
    <w:p>
      <w:pPr>
        <w:pStyle w:val="TOC2"/>
        <w:tabs>
          <w:tab w:val="right" w:leader="dot" w:pos="8306"/>
        </w:tabs>
      </w:pPr>
      <w:hyperlink w:anchor="_Toc10079" w:history="1">
        <w:r>
          <w:rPr>
            <w:rFonts w:ascii="仿宋" w:eastAsia="仿宋" w:hAnsi="仿宋" w:cs="仿宋" w:hint="eastAsia"/>
            <w:lang w:eastAsia="zh-CN"/>
          </w:rPr>
          <w:t>(七)、清洁生产</w:t>
        </w:r>
        <w:r>
          <w:tab/>
        </w:r>
        <w:r>
          <w:fldChar w:fldCharType="begin"/>
        </w:r>
        <w:r>
          <w:instrText xml:space="preserve"> PAGEREF _Toc10079 \h </w:instrText>
        </w:r>
        <w:r>
          <w:fldChar w:fldCharType="separate"/>
        </w:r>
        <w:r>
          <w:t>39</w:t>
        </w:r>
        <w:r>
          <w:fldChar w:fldCharType="end"/>
        </w:r>
      </w:hyperlink>
    </w:p>
    <w:p>
      <w:pPr>
        <w:pStyle w:val="TOC2"/>
        <w:tabs>
          <w:tab w:val="right" w:leader="dot" w:pos="8306"/>
        </w:tabs>
      </w:pPr>
      <w:hyperlink w:anchor="_Toc17845" w:history="1">
        <w:r>
          <w:rPr>
            <w:rFonts w:ascii="仿宋" w:eastAsia="仿宋" w:hAnsi="仿宋" w:cs="仿宋" w:hint="eastAsia"/>
            <w:lang w:eastAsia="zh-CN"/>
          </w:rPr>
          <w:t>(八)、环境保护综合评价</w:t>
        </w:r>
        <w:r>
          <w:tab/>
        </w:r>
        <w:r>
          <w:fldChar w:fldCharType="begin"/>
        </w:r>
        <w:r>
          <w:instrText xml:space="preserve"> PAGEREF _Toc17845 \h </w:instrText>
        </w:r>
        <w:r>
          <w:fldChar w:fldCharType="separate"/>
        </w:r>
        <w:r>
          <w:t>41</w:t>
        </w:r>
        <w:r>
          <w:fldChar w:fldCharType="end"/>
        </w:r>
      </w:hyperlink>
    </w:p>
    <w:p>
      <w:pPr>
        <w:pStyle w:val="TOC1"/>
        <w:tabs>
          <w:tab w:val="right" w:leader="dot" w:pos="8306"/>
        </w:tabs>
      </w:pPr>
      <w:hyperlink w:anchor="_Toc19747" w:history="1">
        <w:r>
          <w:rPr>
            <w:rFonts w:ascii="仿宋" w:eastAsia="仿宋" w:hAnsi="仿宋" w:cs="仿宋" w:hint="eastAsia"/>
            <w:lang w:eastAsia="zh-CN"/>
          </w:rPr>
          <w:t>十、多功能水质现场监测仪项目计划安排</w:t>
        </w:r>
        <w:r>
          <w:tab/>
        </w:r>
        <w:r>
          <w:fldChar w:fldCharType="begin"/>
        </w:r>
        <w:r>
          <w:instrText xml:space="preserve"> PAGEREF _Toc19747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5" w:history="1">
        <w:r>
          <w:rPr>
            <w:rFonts w:ascii="仿宋" w:eastAsia="仿宋" w:hAnsi="仿宋" w:cs="仿宋" w:hint="eastAsia"/>
            <w:lang w:eastAsia="zh-CN"/>
          </w:rPr>
          <w:t>(一)、建设周期</w:t>
        </w:r>
        <w:r>
          <w:tab/>
        </w:r>
        <w:r>
          <w:fldChar w:fldCharType="begin"/>
        </w:r>
        <w:r>
          <w:instrText xml:space="preserve"> PAGEREF _Toc28405 \h </w:instrText>
        </w:r>
        <w:r>
          <w:fldChar w:fldCharType="separate"/>
        </w:r>
        <w:r>
          <w:t>42</w:t>
        </w:r>
        <w:r>
          <w:fldChar w:fldCharType="end"/>
        </w:r>
      </w:hyperlink>
    </w:p>
    <w:p>
      <w:pPr>
        <w:pStyle w:val="TOC2"/>
        <w:tabs>
          <w:tab w:val="right" w:leader="dot" w:pos="8306"/>
        </w:tabs>
      </w:pPr>
      <w:hyperlink w:anchor="_Toc729" w:history="1">
        <w:r>
          <w:rPr>
            <w:rFonts w:ascii="仿宋" w:eastAsia="仿宋" w:hAnsi="仿宋" w:cs="仿宋" w:hint="eastAsia"/>
            <w:lang w:eastAsia="zh-CN"/>
          </w:rPr>
          <w:t>(二)、建设进度</w:t>
        </w:r>
        <w:r>
          <w:tab/>
        </w:r>
        <w:r>
          <w:fldChar w:fldCharType="begin"/>
        </w:r>
        <w:r>
          <w:instrText xml:space="preserve"> PAGEREF _Toc729 \h </w:instrText>
        </w:r>
        <w:r>
          <w:fldChar w:fldCharType="separate"/>
        </w:r>
        <w:r>
          <w:t>43</w:t>
        </w:r>
        <w:r>
          <w:fldChar w:fldCharType="end"/>
        </w:r>
      </w:hyperlink>
    </w:p>
    <w:p>
      <w:pPr>
        <w:pStyle w:val="TOC2"/>
        <w:tabs>
          <w:tab w:val="right" w:leader="dot" w:pos="8306"/>
        </w:tabs>
      </w:pPr>
      <w:hyperlink w:anchor="_Toc13841" w:history="1">
        <w:r>
          <w:rPr>
            <w:rFonts w:ascii="仿宋" w:eastAsia="仿宋" w:hAnsi="仿宋" w:cs="仿宋" w:hint="eastAsia"/>
            <w:lang w:eastAsia="zh-CN"/>
          </w:rPr>
          <w:t>(三)、进度安排注意事项</w:t>
        </w:r>
        <w:r>
          <w:tab/>
        </w:r>
        <w:r>
          <w:fldChar w:fldCharType="begin"/>
        </w:r>
        <w:r>
          <w:instrText xml:space="preserve"> PAGEREF _Toc13841 \h </w:instrText>
        </w:r>
        <w:r>
          <w:fldChar w:fldCharType="separate"/>
        </w:r>
        <w:r>
          <w:t>44</w:t>
        </w:r>
        <w:r>
          <w:fldChar w:fldCharType="end"/>
        </w:r>
      </w:hyperlink>
    </w:p>
    <w:p>
      <w:pPr>
        <w:pStyle w:val="TOC2"/>
        <w:tabs>
          <w:tab w:val="right" w:leader="dot" w:pos="8306"/>
        </w:tabs>
      </w:pPr>
      <w:hyperlink w:anchor="_Toc32499" w:history="1">
        <w:r>
          <w:rPr>
            <w:rFonts w:ascii="仿宋" w:eastAsia="仿宋" w:hAnsi="仿宋" w:cs="仿宋" w:hint="eastAsia"/>
            <w:lang w:eastAsia="zh-CN"/>
          </w:rPr>
          <w:t>(四)、人力资源配置</w:t>
        </w:r>
        <w:r>
          <w:tab/>
        </w:r>
        <w:r>
          <w:fldChar w:fldCharType="begin"/>
        </w:r>
        <w:r>
          <w:instrText xml:space="preserve"> PAGEREF _Toc32499 \h </w:instrText>
        </w:r>
        <w:r>
          <w:fldChar w:fldCharType="separate"/>
        </w:r>
        <w:r>
          <w:t>46</w:t>
        </w:r>
        <w:r>
          <w:fldChar w:fldCharType="end"/>
        </w:r>
      </w:hyperlink>
    </w:p>
    <w:p>
      <w:pPr>
        <w:pStyle w:val="TOC1"/>
        <w:tabs>
          <w:tab w:val="right" w:leader="dot" w:pos="8306"/>
        </w:tabs>
      </w:pPr>
      <w:hyperlink w:anchor="_Toc12064" w:history="1">
        <w:r>
          <w:rPr>
            <w:rFonts w:ascii="仿宋" w:eastAsia="仿宋" w:hAnsi="仿宋" w:cs="仿宋" w:hint="eastAsia"/>
            <w:lang w:eastAsia="zh-CN"/>
          </w:rPr>
          <w:t>十一、多功能水质现场监测仪项目人力资源管理</w:t>
        </w:r>
        <w:r>
          <w:tab/>
        </w:r>
        <w:r>
          <w:fldChar w:fldCharType="begin"/>
        </w:r>
        <w:r>
          <w:instrText xml:space="preserve"> PAGEREF _Toc12064 \h </w:instrText>
        </w:r>
        <w:r>
          <w:fldChar w:fldCharType="separate"/>
        </w:r>
        <w:r>
          <w:t>46</w:t>
        </w:r>
        <w:r>
          <w:fldChar w:fldCharType="end"/>
        </w:r>
      </w:hyperlink>
    </w:p>
    <w:p>
      <w:pPr>
        <w:pStyle w:val="TOC2"/>
        <w:tabs>
          <w:tab w:val="right" w:leader="dot" w:pos="8306"/>
        </w:tabs>
      </w:pPr>
      <w:hyperlink w:anchor="_Toc9938" w:history="1">
        <w:r>
          <w:rPr>
            <w:rFonts w:ascii="仿宋" w:eastAsia="仿宋" w:hAnsi="仿宋" w:cs="仿宋" w:hint="eastAsia"/>
            <w:lang w:eastAsia="zh-CN"/>
          </w:rPr>
          <w:t>(一)、建立健全的预算管理制度</w:t>
        </w:r>
        <w:r>
          <w:tab/>
        </w:r>
        <w:r>
          <w:fldChar w:fldCharType="begin"/>
        </w:r>
        <w:r>
          <w:instrText xml:space="preserve"> PAGEREF _Toc9938 \h </w:instrText>
        </w:r>
        <w:r>
          <w:fldChar w:fldCharType="separate"/>
        </w:r>
        <w:r>
          <w:t>46</w:t>
        </w:r>
        <w:r>
          <w:fldChar w:fldCharType="end"/>
        </w:r>
      </w:hyperlink>
    </w:p>
    <w:p>
      <w:pPr>
        <w:pStyle w:val="TOC2"/>
        <w:tabs>
          <w:tab w:val="right" w:leader="dot" w:pos="8306"/>
        </w:tabs>
      </w:pPr>
      <w:hyperlink w:anchor="_Toc27905" w:history="1">
        <w:r>
          <w:rPr>
            <w:rFonts w:ascii="仿宋" w:eastAsia="仿宋" w:hAnsi="仿宋" w:cs="仿宋" w:hint="eastAsia"/>
            <w:lang w:eastAsia="zh-CN"/>
          </w:rPr>
          <w:t>(二)、加强资金流动监控</w:t>
        </w:r>
        <w:r>
          <w:tab/>
        </w:r>
        <w:r>
          <w:fldChar w:fldCharType="begin"/>
        </w:r>
        <w:r>
          <w:instrText xml:space="preserve"> PAGEREF _Toc27905 \h </w:instrText>
        </w:r>
        <w:r>
          <w:fldChar w:fldCharType="separate"/>
        </w:r>
        <w:r>
          <w:t>48</w:t>
        </w:r>
        <w:r>
          <w:fldChar w:fldCharType="end"/>
        </w:r>
      </w:hyperlink>
    </w:p>
    <w:p>
      <w:pPr>
        <w:pStyle w:val="TOC2"/>
        <w:tabs>
          <w:tab w:val="right" w:leader="dot" w:pos="8306"/>
        </w:tabs>
      </w:pPr>
      <w:hyperlink w:anchor="_Toc209" w:history="1">
        <w:r>
          <w:rPr>
            <w:rFonts w:ascii="仿宋" w:eastAsia="仿宋" w:hAnsi="仿宋" w:cs="仿宋" w:hint="eastAsia"/>
            <w:lang w:eastAsia="zh-CN"/>
          </w:rPr>
          <w:t>(三)、制定完善的风险控制机制</w:t>
        </w:r>
        <w:r>
          <w:tab/>
        </w:r>
        <w:r>
          <w:fldChar w:fldCharType="begin"/>
        </w:r>
        <w:r>
          <w:instrText xml:space="preserve"> PAGEREF _Toc209 \h </w:instrText>
        </w:r>
        <w:r>
          <w:fldChar w:fldCharType="separate"/>
        </w:r>
        <w:r>
          <w:t>49</w:t>
        </w:r>
        <w:r>
          <w:fldChar w:fldCharType="end"/>
        </w:r>
      </w:hyperlink>
    </w:p>
    <w:p>
      <w:pPr>
        <w:pStyle w:val="TOC2"/>
        <w:tabs>
          <w:tab w:val="right" w:leader="dot" w:pos="8306"/>
        </w:tabs>
      </w:pPr>
      <w:hyperlink w:anchor="_Toc1973" w:history="1">
        <w:r>
          <w:rPr>
            <w:rFonts w:ascii="仿宋" w:eastAsia="仿宋" w:hAnsi="仿宋" w:cs="仿宋" w:hint="eastAsia"/>
            <w:lang w:eastAsia="zh-CN"/>
          </w:rPr>
          <w:t>(四)、优化成本管理</w:t>
        </w:r>
        <w:r>
          <w:tab/>
        </w:r>
        <w:r>
          <w:fldChar w:fldCharType="begin"/>
        </w:r>
        <w:r>
          <w:instrText xml:space="preserve"> PAGEREF _Toc1973 \h </w:instrText>
        </w:r>
        <w:r>
          <w:fldChar w:fldCharType="separate"/>
        </w:r>
        <w:r>
          <w:t>51</w:t>
        </w:r>
        <w:r>
          <w:fldChar w:fldCharType="end"/>
        </w:r>
      </w:hyperlink>
    </w:p>
    <w:p>
      <w:pPr>
        <w:pStyle w:val="TOC1"/>
        <w:tabs>
          <w:tab w:val="right" w:leader="dot" w:pos="8306"/>
        </w:tabs>
      </w:pPr>
      <w:hyperlink w:anchor="_Toc3006" w:history="1">
        <w:r>
          <w:rPr>
            <w:rFonts w:ascii="仿宋" w:eastAsia="仿宋" w:hAnsi="仿宋" w:cs="仿宋" w:hint="eastAsia"/>
            <w:lang w:eastAsia="zh-CN"/>
          </w:rPr>
          <w:t>十二、多功能水质现场监测仪项目经营效益</w:t>
        </w:r>
        <w:r>
          <w:tab/>
        </w:r>
        <w:r>
          <w:fldChar w:fldCharType="begin"/>
        </w:r>
        <w:r>
          <w:instrText xml:space="preserve"> PAGEREF _Toc3006 \h </w:instrText>
        </w:r>
        <w:r>
          <w:fldChar w:fldCharType="separate"/>
        </w:r>
        <w:r>
          <w:t>53</w:t>
        </w:r>
        <w:r>
          <w:fldChar w:fldCharType="end"/>
        </w:r>
      </w:hyperlink>
    </w:p>
    <w:p>
      <w:pPr>
        <w:pStyle w:val="TOC2"/>
        <w:tabs>
          <w:tab w:val="right" w:leader="dot" w:pos="8306"/>
        </w:tabs>
      </w:pPr>
      <w:hyperlink w:anchor="_Toc22135" w:history="1">
        <w:r>
          <w:rPr>
            <w:rFonts w:ascii="仿宋" w:eastAsia="仿宋" w:hAnsi="仿宋" w:cs="仿宋" w:hint="eastAsia"/>
            <w:lang w:eastAsia="zh-CN"/>
          </w:rPr>
          <w:t>(一)、经济评价财务测算</w:t>
        </w:r>
        <w:r>
          <w:tab/>
        </w:r>
        <w:r>
          <w:fldChar w:fldCharType="begin"/>
        </w:r>
        <w:r>
          <w:instrText xml:space="preserve"> PAGEREF _Toc22135 \h </w:instrText>
        </w:r>
        <w:r>
          <w:fldChar w:fldCharType="separate"/>
        </w:r>
        <w:r>
          <w:t>53</w:t>
        </w:r>
        <w:r>
          <w:fldChar w:fldCharType="end"/>
        </w:r>
      </w:hyperlink>
    </w:p>
    <w:p>
      <w:pPr>
        <w:pStyle w:val="TOC2"/>
        <w:tabs>
          <w:tab w:val="right" w:leader="dot" w:pos="8306"/>
        </w:tabs>
      </w:pPr>
      <w:hyperlink w:anchor="_Toc20221" w:history="1">
        <w:r>
          <w:rPr>
            <w:rFonts w:ascii="仿宋" w:eastAsia="仿宋" w:hAnsi="仿宋" w:cs="仿宋" w:hint="eastAsia"/>
            <w:lang w:eastAsia="zh-CN"/>
          </w:rPr>
          <w:t>(二)、多功能水质现场监测仪项目盈利能力分析</w:t>
        </w:r>
        <w:r>
          <w:tab/>
        </w:r>
        <w:r>
          <w:fldChar w:fldCharType="begin"/>
        </w:r>
        <w:r>
          <w:instrText xml:space="preserve"> PAGEREF _Toc20221 \h </w:instrText>
        </w:r>
        <w:r>
          <w:fldChar w:fldCharType="separate"/>
        </w:r>
        <w:r>
          <w:t>54</w:t>
        </w:r>
        <w:r>
          <w:fldChar w:fldCharType="end"/>
        </w:r>
      </w:hyperlink>
    </w:p>
    <w:p>
      <w:pPr>
        <w:pStyle w:val="TOC1"/>
        <w:tabs>
          <w:tab w:val="right" w:leader="dot" w:pos="8306"/>
        </w:tabs>
      </w:pPr>
      <w:hyperlink w:anchor="_Toc972" w:history="1">
        <w:r>
          <w:rPr>
            <w:rFonts w:ascii="仿宋" w:eastAsia="仿宋" w:hAnsi="仿宋" w:cs="仿宋" w:hint="eastAsia"/>
            <w:lang w:eastAsia="zh-CN"/>
          </w:rPr>
          <w:t>十三、利益相关者分析与沟通计划</w:t>
        </w:r>
        <w:r>
          <w:tab/>
        </w:r>
        <w:r>
          <w:fldChar w:fldCharType="begin"/>
        </w:r>
        <w:r>
          <w:instrText xml:space="preserve"> PAGEREF _Toc972 \h </w:instrText>
        </w:r>
        <w:r>
          <w:fldChar w:fldCharType="separate"/>
        </w:r>
        <w:r>
          <w:t>55</w:t>
        </w:r>
        <w:r>
          <w:fldChar w:fldCharType="end"/>
        </w:r>
      </w:hyperlink>
    </w:p>
    <w:p>
      <w:pPr>
        <w:pStyle w:val="TOC2"/>
        <w:tabs>
          <w:tab w:val="right" w:leader="dot" w:pos="8306"/>
        </w:tabs>
      </w:pPr>
      <w:hyperlink w:anchor="_Toc20714" w:history="1">
        <w:r>
          <w:rPr>
            <w:rFonts w:ascii="仿宋" w:eastAsia="仿宋" w:hAnsi="仿宋" w:cs="仿宋" w:hint="eastAsia"/>
            <w:lang w:eastAsia="zh-CN"/>
          </w:rPr>
          <w:t>(一)、利益相关者分析</w:t>
        </w:r>
        <w:r>
          <w:tab/>
        </w:r>
        <w:r>
          <w:fldChar w:fldCharType="begin"/>
        </w:r>
        <w:r>
          <w:instrText xml:space="preserve"> PAGEREF _Toc20714 \h </w:instrText>
        </w:r>
        <w:r>
          <w:fldChar w:fldCharType="separate"/>
        </w:r>
        <w:r>
          <w:t>55</w:t>
        </w:r>
        <w:r>
          <w:fldChar w:fldCharType="end"/>
        </w:r>
      </w:hyperlink>
    </w:p>
    <w:p>
      <w:pPr>
        <w:pStyle w:val="TOC2"/>
        <w:tabs>
          <w:tab w:val="right" w:leader="dot" w:pos="8306"/>
        </w:tabs>
      </w:pPr>
      <w:hyperlink w:anchor="_Toc4832" w:history="1">
        <w:r>
          <w:rPr>
            <w:rFonts w:ascii="仿宋" w:eastAsia="仿宋" w:hAnsi="仿宋" w:cs="仿宋" w:hint="eastAsia"/>
            <w:lang w:eastAsia="zh-CN"/>
          </w:rPr>
          <w:t>(二)、沟通计划</w:t>
        </w:r>
        <w:r>
          <w:tab/>
        </w:r>
        <w:r>
          <w:fldChar w:fldCharType="begin"/>
        </w:r>
        <w:r>
          <w:instrText xml:space="preserve"> PAGEREF _Toc4832 \h </w:instrText>
        </w:r>
        <w:r>
          <w:fldChar w:fldCharType="separate"/>
        </w:r>
        <w:r>
          <w:t>56</w:t>
        </w:r>
        <w:r>
          <w:fldChar w:fldCharType="end"/>
        </w:r>
      </w:hyperlink>
    </w:p>
    <w:p>
      <w:pPr>
        <w:pStyle w:val="TOC1"/>
        <w:tabs>
          <w:tab w:val="right" w:leader="dot" w:pos="8306"/>
        </w:tabs>
      </w:pPr>
      <w:hyperlink w:anchor="_Toc19772" w:history="1">
        <w:r>
          <w:rPr>
            <w:rFonts w:ascii="仿宋" w:eastAsia="仿宋" w:hAnsi="仿宋" w:cs="仿宋" w:hint="eastAsia"/>
            <w:lang w:eastAsia="zh-CN"/>
          </w:rPr>
          <w:t>十四、多功能水质现场监测仪项目实施保障措施</w:t>
        </w:r>
        <w:r>
          <w:tab/>
        </w:r>
        <w:r>
          <w:fldChar w:fldCharType="begin"/>
        </w:r>
        <w:r>
          <w:instrText xml:space="preserve"> PAGEREF _Toc19772 \h </w:instrText>
        </w:r>
        <w:r>
          <w:fldChar w:fldCharType="separate"/>
        </w:r>
        <w:r>
          <w:t>57</w:t>
        </w:r>
        <w:r>
          <w:fldChar w:fldCharType="end"/>
        </w:r>
      </w:hyperlink>
    </w:p>
    <w:p>
      <w:pPr>
        <w:pStyle w:val="TOC2"/>
        <w:tabs>
          <w:tab w:val="right" w:leader="dot" w:pos="8306"/>
        </w:tabs>
      </w:pPr>
      <w:hyperlink w:anchor="_Toc26851" w:history="1">
        <w:r>
          <w:rPr>
            <w:rFonts w:ascii="仿宋" w:eastAsia="仿宋" w:hAnsi="仿宋" w:cs="仿宋" w:hint="eastAsia"/>
            <w:lang w:eastAsia="zh-CN"/>
          </w:rPr>
          <w:t>(一)、多功能水质现场监测仪项目实施保障机制</w:t>
        </w:r>
        <w:r>
          <w:tab/>
        </w:r>
        <w:r>
          <w:fldChar w:fldCharType="begin"/>
        </w:r>
        <w:r>
          <w:instrText xml:space="preserve"> PAGEREF _Toc26851 \h </w:instrText>
        </w:r>
        <w:r>
          <w:fldChar w:fldCharType="separate"/>
        </w:r>
        <w:r>
          <w:t>57</w:t>
        </w:r>
        <w:r>
          <w:fldChar w:fldCharType="end"/>
        </w:r>
      </w:hyperlink>
    </w:p>
    <w:p>
      <w:pPr>
        <w:pStyle w:val="TOC2"/>
        <w:tabs>
          <w:tab w:val="right" w:leader="dot" w:pos="8306"/>
        </w:tabs>
      </w:pPr>
      <w:hyperlink w:anchor="_Toc4971" w:history="1">
        <w:r>
          <w:rPr>
            <w:rFonts w:ascii="仿宋" w:eastAsia="仿宋" w:hAnsi="仿宋" w:cs="仿宋" w:hint="eastAsia"/>
            <w:lang w:eastAsia="zh-CN"/>
          </w:rPr>
          <w:t>(二)、多功能水质现场监测仪项目法律合规要求</w:t>
        </w:r>
        <w:r>
          <w:tab/>
        </w:r>
        <w:r>
          <w:fldChar w:fldCharType="begin"/>
        </w:r>
        <w:r>
          <w:instrText xml:space="preserve"> PAGEREF _Toc4971 \h </w:instrText>
        </w:r>
        <w:r>
          <w:fldChar w:fldCharType="separate"/>
        </w:r>
        <w:r>
          <w:t>61</w:t>
        </w:r>
        <w:r>
          <w:fldChar w:fldCharType="end"/>
        </w:r>
      </w:hyperlink>
    </w:p>
    <w:p>
      <w:pPr>
        <w:pStyle w:val="TOC2"/>
        <w:tabs>
          <w:tab w:val="right" w:leader="dot" w:pos="8306"/>
        </w:tabs>
      </w:pPr>
      <w:hyperlink w:anchor="_Toc16971" w:history="1">
        <w:r>
          <w:rPr>
            <w:rFonts w:ascii="仿宋" w:eastAsia="仿宋" w:hAnsi="仿宋" w:cs="仿宋" w:hint="eastAsia"/>
            <w:lang w:eastAsia="zh-CN"/>
          </w:rPr>
          <w:t>(三)、多功能水质现场监测仪项目合同管理与法律事务</w:t>
        </w:r>
        <w:r>
          <w:tab/>
        </w:r>
        <w:r>
          <w:fldChar w:fldCharType="begin"/>
        </w:r>
        <w:r>
          <w:instrText xml:space="preserve"> PAGEREF _Toc16971 \h </w:instrText>
        </w:r>
        <w:r>
          <w:fldChar w:fldCharType="separate"/>
        </w:r>
        <w:r>
          <w:t>66</w:t>
        </w:r>
        <w:r>
          <w:fldChar w:fldCharType="end"/>
        </w:r>
      </w:hyperlink>
    </w:p>
    <w:p>
      <w:pPr>
        <w:pStyle w:val="TOC2"/>
        <w:tabs>
          <w:tab w:val="right" w:leader="dot" w:pos="8306"/>
        </w:tabs>
      </w:pPr>
      <w:hyperlink w:anchor="_Toc30064" w:history="1">
        <w:r>
          <w:rPr>
            <w:rFonts w:ascii="仿宋" w:eastAsia="仿宋" w:hAnsi="仿宋" w:cs="仿宋" w:hint="eastAsia"/>
            <w:lang w:eastAsia="zh-CN"/>
          </w:rPr>
          <w:t>(四)、多功能水质现场监测仪项目知识产权保护策略</w:t>
        </w:r>
        <w:r>
          <w:tab/>
        </w:r>
        <w:r>
          <w:fldChar w:fldCharType="begin"/>
        </w:r>
        <w:r>
          <w:instrText xml:space="preserve"> PAGEREF _Toc30064 \h </w:instrText>
        </w:r>
        <w:r>
          <w:fldChar w:fldCharType="separate"/>
        </w:r>
        <w:r>
          <w:t>72</w:t>
        </w:r>
        <w:r>
          <w:fldChar w:fldCharType="end"/>
        </w:r>
      </w:hyperlink>
    </w:p>
    <w:p>
      <w:pPr>
        <w:pStyle w:val="TOC1"/>
        <w:tabs>
          <w:tab w:val="right" w:leader="dot" w:pos="8306"/>
        </w:tabs>
      </w:pPr>
      <w:hyperlink w:anchor="_Toc31523" w:history="1">
        <w:r>
          <w:rPr>
            <w:rFonts w:ascii="仿宋" w:eastAsia="仿宋" w:hAnsi="仿宋" w:cs="仿宋" w:hint="eastAsia"/>
            <w:lang w:eastAsia="zh-CN"/>
          </w:rPr>
          <w:t>十五、多功能水质现场监测仪项目实施时间节点</w:t>
        </w:r>
        <w:r>
          <w:tab/>
        </w:r>
        <w:r>
          <w:fldChar w:fldCharType="begin"/>
        </w:r>
        <w:r>
          <w:instrText xml:space="preserve"> PAGEREF _Toc31523 \h </w:instrText>
        </w:r>
        <w:r>
          <w:fldChar w:fldCharType="separate"/>
        </w:r>
        <w:r>
          <w:t>75</w:t>
        </w:r>
        <w:r>
          <w:fldChar w:fldCharType="end"/>
        </w:r>
      </w:hyperlink>
    </w:p>
    <w:p>
      <w:pPr>
        <w:pStyle w:val="TOC2"/>
        <w:tabs>
          <w:tab w:val="right" w:leader="dot" w:pos="8306"/>
        </w:tabs>
      </w:pPr>
      <w:hyperlink w:anchor="_Toc12629" w:history="1">
        <w:r>
          <w:rPr>
            <w:rFonts w:ascii="仿宋" w:eastAsia="仿宋" w:hAnsi="仿宋" w:cs="仿宋" w:hint="eastAsia"/>
            <w:lang w:eastAsia="zh-CN"/>
          </w:rPr>
          <w:t>(一)、多功能水质现场监测仪项目启动阶段时间节点</w:t>
        </w:r>
        <w:r>
          <w:tab/>
        </w:r>
        <w:r>
          <w:fldChar w:fldCharType="begin"/>
        </w:r>
        <w:r>
          <w:instrText xml:space="preserve"> PAGEREF _Toc12629 \h </w:instrText>
        </w:r>
        <w:r>
          <w:fldChar w:fldCharType="separate"/>
        </w:r>
        <w:r>
          <w:t>75</w:t>
        </w:r>
        <w:r>
          <w:fldChar w:fldCharType="end"/>
        </w:r>
      </w:hyperlink>
    </w:p>
    <w:p>
      <w:pPr>
        <w:pStyle w:val="TOC2"/>
        <w:tabs>
          <w:tab w:val="right" w:leader="dot" w:pos="8306"/>
        </w:tabs>
      </w:pPr>
      <w:hyperlink w:anchor="_Toc2766" w:history="1">
        <w:r>
          <w:rPr>
            <w:rFonts w:ascii="仿宋" w:eastAsia="仿宋" w:hAnsi="仿宋" w:cs="仿宋" w:hint="eastAsia"/>
            <w:lang w:eastAsia="zh-CN"/>
          </w:rPr>
          <w:t>(二)、多功能水质现场监测仪项目执行阶段时间节点</w:t>
        </w:r>
        <w:r>
          <w:tab/>
        </w:r>
        <w:r>
          <w:fldChar w:fldCharType="begin"/>
        </w:r>
        <w:r>
          <w:instrText xml:space="preserve"> PAGEREF _Toc2766 \h </w:instrText>
        </w:r>
        <w:r>
          <w:fldChar w:fldCharType="separate"/>
        </w:r>
        <w:r>
          <w:t>76</w:t>
        </w:r>
        <w:r>
          <w:fldChar w:fldCharType="end"/>
        </w:r>
      </w:hyperlink>
    </w:p>
    <w:p>
      <w:pPr>
        <w:pStyle w:val="TOC2"/>
        <w:tabs>
          <w:tab w:val="right" w:leader="dot" w:pos="8306"/>
        </w:tabs>
      </w:pPr>
      <w:hyperlink w:anchor="_Toc21611" w:history="1">
        <w:r>
          <w:rPr>
            <w:rFonts w:ascii="仿宋" w:eastAsia="仿宋" w:hAnsi="仿宋" w:cs="仿宋" w:hint="eastAsia"/>
            <w:lang w:eastAsia="zh-CN"/>
          </w:rPr>
          <w:t>(三)、多功能水质现场监测仪项目完成阶段时间节点</w:t>
        </w:r>
        <w:r>
          <w:tab/>
        </w:r>
        <w:r>
          <w:fldChar w:fldCharType="begin"/>
        </w:r>
        <w:r>
          <w:instrText xml:space="preserve"> PAGEREF _Toc21611 \h </w:instrText>
        </w:r>
        <w:r>
          <w:fldChar w:fldCharType="separate"/>
        </w:r>
        <w:r>
          <w:t>77</w:t>
        </w:r>
        <w:r>
          <w:fldChar w:fldCharType="end"/>
        </w:r>
      </w:hyperlink>
    </w:p>
    <w:p>
      <w:pPr>
        <w:pStyle w:val="TOC1"/>
        <w:tabs>
          <w:tab w:val="right" w:leader="dot" w:pos="8306"/>
        </w:tabs>
      </w:pPr>
      <w:hyperlink w:anchor="_Toc22246" w:history="1">
        <w:r>
          <w:rPr>
            <w:rFonts w:ascii="仿宋" w:eastAsia="仿宋" w:hAnsi="仿宋" w:cs="仿宋" w:hint="eastAsia"/>
            <w:lang w:eastAsia="zh-CN"/>
          </w:rPr>
          <w:t>十六、多功能水质现场监测仪项目工程方案分析</w:t>
        </w:r>
        <w:r>
          <w:tab/>
        </w:r>
        <w:r>
          <w:fldChar w:fldCharType="begin"/>
        </w:r>
        <w:r>
          <w:instrText xml:space="preserve"> PAGEREF _Toc22246 \h </w:instrText>
        </w:r>
        <w:r>
          <w:fldChar w:fldCharType="separate"/>
        </w:r>
        <w:r>
          <w:t>79</w:t>
        </w:r>
        <w:r>
          <w:fldChar w:fldCharType="end"/>
        </w:r>
      </w:hyperlink>
    </w:p>
    <w:p>
      <w:pPr>
        <w:pStyle w:val="TOC2"/>
        <w:tabs>
          <w:tab w:val="right" w:leader="dot" w:pos="8306"/>
        </w:tabs>
      </w:pPr>
      <w:hyperlink w:anchor="_Toc19757" w:history="1">
        <w:r>
          <w:rPr>
            <w:rFonts w:ascii="仿宋" w:eastAsia="仿宋" w:hAnsi="仿宋" w:cs="仿宋" w:hint="eastAsia"/>
            <w:lang w:eastAsia="zh-CN"/>
          </w:rPr>
          <w:t>(一)、建筑工程设计原则</w:t>
        </w:r>
        <w:r>
          <w:tab/>
        </w:r>
        <w:r>
          <w:fldChar w:fldCharType="begin"/>
        </w:r>
        <w:r>
          <w:instrText xml:space="preserve"> PAGEREF _Toc19757 \h </w:instrText>
        </w:r>
        <w:r>
          <w:fldChar w:fldCharType="separate"/>
        </w:r>
        <w:r>
          <w:t>79</w:t>
        </w:r>
        <w:r>
          <w:fldChar w:fldCharType="end"/>
        </w:r>
      </w:hyperlink>
    </w:p>
    <w:p>
      <w:pPr>
        <w:pStyle w:val="TOC2"/>
        <w:tabs>
          <w:tab w:val="right" w:leader="dot" w:pos="8306"/>
        </w:tabs>
      </w:pPr>
      <w:hyperlink w:anchor="_Toc24101" w:history="1">
        <w:r>
          <w:rPr>
            <w:rFonts w:ascii="仿宋" w:eastAsia="仿宋" w:hAnsi="仿宋" w:cs="仿宋" w:hint="eastAsia"/>
            <w:lang w:eastAsia="zh-CN"/>
          </w:rPr>
          <w:t>(二)、土建工程建设指标</w:t>
        </w:r>
        <w:r>
          <w:tab/>
        </w:r>
        <w:r>
          <w:fldChar w:fldCharType="begin"/>
        </w:r>
        <w:r>
          <w:instrText xml:space="preserve"> PAGEREF _Toc24101 \h </w:instrText>
        </w:r>
        <w:r>
          <w:fldChar w:fldCharType="separate"/>
        </w:r>
        <w:r>
          <w:t>82</w:t>
        </w:r>
        <w:r>
          <w:fldChar w:fldCharType="end"/>
        </w:r>
      </w:hyperlink>
    </w:p>
    <w:p>
      <w:pPr>
        <w:pStyle w:val="TOC1"/>
        <w:tabs>
          <w:tab w:val="right" w:leader="dot" w:pos="8306"/>
        </w:tabs>
      </w:pPr>
      <w:hyperlink w:anchor="_Toc18693" w:history="1">
        <w:r>
          <w:rPr>
            <w:rFonts w:ascii="仿宋" w:eastAsia="仿宋" w:hAnsi="仿宋" w:cs="仿宋" w:hint="eastAsia"/>
            <w:lang w:eastAsia="zh-CN"/>
          </w:rPr>
          <w:t>十七、供应链管理</w:t>
        </w:r>
        <w:r>
          <w:tab/>
        </w:r>
        <w:r>
          <w:fldChar w:fldCharType="begin"/>
        </w:r>
        <w:r>
          <w:instrText xml:space="preserve"> PAGEREF _Toc18693 \h </w:instrText>
        </w:r>
        <w:r>
          <w:fldChar w:fldCharType="separate"/>
        </w:r>
        <w:r>
          <w:t>84</w:t>
        </w:r>
        <w:r>
          <w:fldChar w:fldCharType="end"/>
        </w:r>
      </w:hyperlink>
    </w:p>
    <w:p>
      <w:pPr>
        <w:pStyle w:val="TOC2"/>
        <w:tabs>
          <w:tab w:val="right" w:leader="dot" w:pos="8306"/>
        </w:tabs>
      </w:pPr>
      <w:hyperlink w:anchor="_Toc887" w:history="1">
        <w:r>
          <w:rPr>
            <w:rFonts w:ascii="仿宋" w:eastAsia="仿宋" w:hAnsi="仿宋" w:cs="仿宋" w:hint="eastAsia"/>
            <w:lang w:eastAsia="zh-CN"/>
          </w:rPr>
          <w:t>(一)、供应链战略规划</w:t>
        </w:r>
        <w:r>
          <w:tab/>
        </w:r>
        <w:r>
          <w:fldChar w:fldCharType="begin"/>
        </w:r>
        <w:r>
          <w:instrText xml:space="preserve"> PAGEREF _Toc887 \h </w:instrText>
        </w:r>
        <w:r>
          <w:fldChar w:fldCharType="separate"/>
        </w:r>
        <w:r>
          <w:t>84</w:t>
        </w:r>
        <w:r>
          <w:fldChar w:fldCharType="end"/>
        </w:r>
      </w:hyperlink>
    </w:p>
    <w:p>
      <w:pPr>
        <w:pStyle w:val="TOC2"/>
        <w:tabs>
          <w:tab w:val="right" w:leader="dot" w:pos="8306"/>
        </w:tabs>
      </w:pPr>
      <w:hyperlink w:anchor="_Toc9632" w:history="1">
        <w:r>
          <w:rPr>
            <w:rFonts w:ascii="仿宋" w:eastAsia="仿宋" w:hAnsi="仿宋" w:cs="仿宋" w:hint="eastAsia"/>
            <w:lang w:eastAsia="zh-CN"/>
          </w:rPr>
          <w:t>(二)、供应商选择与合作</w:t>
        </w:r>
        <w:r>
          <w:tab/>
        </w:r>
        <w:r>
          <w:fldChar w:fldCharType="begin"/>
        </w:r>
        <w:r>
          <w:instrText xml:space="preserve"> PAGEREF _Toc9632 \h </w:instrText>
        </w:r>
        <w:r>
          <w:fldChar w:fldCharType="separate"/>
        </w:r>
        <w:r>
          <w:t>85</w:t>
        </w:r>
        <w:r>
          <w:fldChar w:fldCharType="end"/>
        </w:r>
      </w:hyperlink>
    </w:p>
    <w:p>
      <w:pPr>
        <w:pStyle w:val="TOC2"/>
        <w:tabs>
          <w:tab w:val="right" w:leader="dot" w:pos="8306"/>
        </w:tabs>
      </w:pPr>
      <w:hyperlink w:anchor="_Toc17053" w:history="1">
        <w:r>
          <w:rPr>
            <w:rFonts w:ascii="仿宋" w:eastAsia="仿宋" w:hAnsi="仿宋" w:cs="仿宋" w:hint="eastAsia"/>
            <w:lang w:eastAsia="zh-CN"/>
          </w:rPr>
          <w:t>(三)、物流与库存管理</w:t>
        </w:r>
        <w:r>
          <w:tab/>
        </w:r>
        <w:r>
          <w:fldChar w:fldCharType="begin"/>
        </w:r>
        <w:r>
          <w:instrText xml:space="preserve"> PAGEREF _Toc17053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8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的技术管理特点体现在其创新导向。通过引入最先进的技术趋势和解决方案，多功能水质现场监测仪项目致力于提升科技含量、提高质量和效率水平。这意味着我们将采用最新的工具和方法，确保多功能水质现场监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功能水质现场监测仪项目技术管理的显著特征。通过整合不同领域的技术资源，我们实现了跨学科的协同工作。这有助于优化技术架构，提高整体效能。此外，整合性策略还促进了不同技术团队之间的紧密沟通和高效合作，确保多功能水质现场监测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功能水质现场监测仪项目所采用的技术。通过不断优化技术方案，多功能水质现场监测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功能水质现场监测仪项目团队将在多功能水质现场监测仪项目初期识别可能的技术风险，并采取相应的预防和应对措施。通过建立健全的风险评估机制，多功能水质现场监测仪项目能够在实施过程中及时发现并解决潜在的技术问题，保障多功能水质现场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功能水质现场监测仪项目中，技术将成为多功能水质现场监测仪项目成功的有力支持。这一深度剖析揭示了技术管理在多功能水质现场监测仪项目实施中的关键作用，为多功能水质现场监测仪项目的技术基础奠定了坚实的基础。</w:t>
      </w:r>
    </w:p>
    <w:p>
      <w:pPr>
        <w:pStyle w:val="Heading2"/>
        <w:ind w:firstLine="560" w:firstLineChars="200"/>
        <w:rPr>
          <w:rFonts w:ascii="仿宋" w:eastAsia="仿宋" w:hAnsi="仿宋" w:cs="仿宋" w:hint="eastAsia"/>
          <w:sz w:val="28"/>
          <w:lang w:eastAsia="zh-CN"/>
        </w:rPr>
      </w:pPr>
      <w:bookmarkStart w:id="4" w:name="_Toc24669"/>
      <w:r>
        <w:rPr>
          <w:rFonts w:ascii="仿宋" w:eastAsia="仿宋" w:hAnsi="仿宋" w:cs="仿宋" w:hint="eastAsia"/>
          <w:sz w:val="28"/>
          <w:lang w:eastAsia="zh-CN"/>
        </w:rPr>
        <w:t>(二)、多功能水质现场监测仪项目工艺技术设计方案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功能水质现场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功能水质现场监测仪项目将严格按照相关行业规范要求进行组织。通过有效控制产品质量，多功能水质现场监测仪项目将致力于为顾客提供优质的多功能水质现场监测仪项目产品和良好的服务。这体现了多功能水质现场监测仪项目对于生产活动合规性和质量标准的高度重视，为多功能水质现场监测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功能水质现场监测仪项目注重生态效益和清洁生产原则。多功能水质现场监测仪项目建设将紧密结合地方特色经济发展，与社会经济发展规划和区域环境保护规划方案相协调一致。通过与当地区域自然生态系统的结合，多功能水质现场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功能水质现场监测仪项目产品具有多样化的客户需求和个性化的特点。因此，多功能水质现场监测仪项目产品规格品种多样，且单批生产数量较小。为满足这一特点，多功能水质现场监测仪项目承办单位将建设先进的柔性制造生产线。通过广泛应用柔性制造技术，多功能水质现场监测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多功能水质现场监测仪项目采用的技术具有较高的技术含量和自动化水平，处于国内先进水平。这一技术选用不仅体现了对生产效率、质量和环境友好性的高标准要求，同时为多功能水质现场监测仪项目的可持续发展奠定了坚实的基础。</w:t>
      </w:r>
    </w:p>
    <w:p>
      <w:pPr>
        <w:pStyle w:val="Heading2"/>
        <w:ind w:firstLine="560" w:firstLineChars="200"/>
        <w:rPr>
          <w:rFonts w:ascii="仿宋" w:eastAsia="仿宋" w:hAnsi="仿宋" w:cs="仿宋" w:hint="eastAsia"/>
          <w:sz w:val="28"/>
          <w:lang w:eastAsia="zh-CN"/>
        </w:rPr>
      </w:pPr>
      <w:bookmarkStart w:id="5" w:name="_Toc79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为确保多功能水质现场监测仪项目的高效生产和技术实施，我们制定了一套精心设计的设备选型方案，以满足多功能水质现场监测仪项目生产、质量和环保的要求。该方案的主要特点如下：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功能水质现场监测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功能水质现场监测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64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68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多功能水质现场监测仪项目的主要产品是XXXX，预计年产值为XXX万元。这一产品在市场中占据着重要的地位，其广泛的应用范围使得该多功能水质现场监测仪项目的市场前景非常广阔。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功能水质现场监测仪项目的xxx产品作为重要的原材料之一，将在多个领域发挥关键作用。其在建筑、交通、能源等方面的广泛应用将为整个产业链提供强大的支持，形成产业协同效应。多功能水质现场监测仪项目的年产值XXX万XXX万XXX万万元不仅反映了其在市场上的巨大潜力，更预示着它对国民经济的积极贡献。这种关联度高、涉及面广的产业关系，使得该多功能水质现场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59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总征地面积为XXXX平方米，相当于约XX.XX亩，其中净用地面积为XXXX平方米，红线范围内相当于约XX.XX亩。这一用地规模充分考虑了多功能水质现场监测仪项目的建设需求，保障了多功能水质现场监测仪项目在合适的空间内得以充分发展。多功能水质现场监测仪项目规划的总建筑面积为XXXX平方米，其中主体工程建设占XXXX平方米，计容建筑面积达XXXX平方米。预计建筑工程的投资将达到XXXX万元，为多功能水质现场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计划购置的设备共计XXXX台（套），设备购置费用为XXXX万元。这一设备购置计划充分考虑到多功能水质现场监测仪项目的生产需求和技术要求，确保了多功能水质现场监测仪项目在生产运营中具备先进的技术装备和高效的生产能力。设备的合理配置将为多功能水质现场监测仪项目的正常运作和未来的产能提升奠定坚实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计划总投资为XXXX万元，预计年实现营业收入为XXXX万元。这一产能规模的设定旨在确保多功能水质现场监测仪项目能够在投资与回报之间取得平衡，实现长期可持续的发展。多功能水质现场监测仪项目的总投资充分考虑到各个方面的需求，包括用地建设、设备购置等多个环节，以确保多功能水质现场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574"/>
      <w:r>
        <w:rPr>
          <w:rFonts w:ascii="仿宋" w:eastAsia="仿宋" w:hAnsi="仿宋" w:cs="仿宋" w:hint="eastAsia"/>
          <w:sz w:val="28"/>
          <w:lang w:eastAsia="zh-CN"/>
        </w:rPr>
        <w:t>三、多功能水质现场监测仪项目建设背景及必要性分析</w:t>
      </w:r>
      <w:bookmarkEnd w:id="9"/>
    </w:p>
    <w:p>
      <w:pPr>
        <w:pStyle w:val="Heading2"/>
        <w:rPr>
          <w:rFonts w:ascii="仿宋" w:eastAsia="仿宋" w:hAnsi="仿宋" w:cs="仿宋" w:hint="eastAsia"/>
          <w:lang w:eastAsia="zh-CN"/>
        </w:rPr>
      </w:pPr>
      <w:bookmarkStart w:id="10" w:name="_Toc20912"/>
      <w:r>
        <w:rPr>
          <w:rFonts w:ascii="仿宋" w:eastAsia="仿宋" w:hAnsi="仿宋" w:cs="仿宋" w:hint="eastAsia"/>
          <w:lang w:eastAsia="zh-CN"/>
        </w:rPr>
        <w:t>(一)、多功能水质现场监测仪项目背景分析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功能水质现场监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功能水质现场监测仪项目在这个潮流中的定位。同时，我们将关注行业内涌现的新兴机遇，以便多功能水质现场监测仪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功能水质现场监测仪项目提供了强大的发展动力。我们将聚焦于行业内最新的技术发展趋势，包括但不限于人工智能、大数据分析、物联网等领域。通过深度的技术研究，我们将确保多功能水质现场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功能水质现场监测仪项目发展的源泉。我们将投入更多的精力对市场需求进行深入剖析，超越表面的需求，深入挖掘潜在的市场痛点和机遇。通过对市场需求的细致了解，多功能水质现场监测仪项目将更有针对性地设计解决方案，满足市场的多样化需求，从而更好地促进多功能水质现场监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功能水质现场监测仪项目战略至关重要。我们将对竞争态势进行更为深入的分析，包括但不限于市场份额、产品特点、客户满意度等多个维度。通过深度的竞争分析，多功能水质现场监测仪项目将能够更准确地把握市场脉搏，制定具有竞争力的多功能水质现场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功能水质现场监测仪项目的发展具有直接的影响。我们将进行更为全面的法规和政策分析，了解行业发展中的潜在法律风险和合规挑战。通过充分了解和遵守相关法规，多功能水质现场监测仪项目将确保在法律框架内合法合规运营，为多功能水质现场监测仪项目的稳健发展提供有力支持。</w:t>
      </w:r>
    </w:p>
    <w:p>
      <w:pPr>
        <w:pStyle w:val="Heading2"/>
        <w:ind w:firstLine="560" w:firstLineChars="200"/>
        <w:rPr>
          <w:rFonts w:ascii="仿宋" w:eastAsia="仿宋" w:hAnsi="仿宋" w:cs="仿宋" w:hint="eastAsia"/>
          <w:sz w:val="28"/>
          <w:lang w:eastAsia="zh-CN"/>
        </w:rPr>
      </w:pPr>
      <w:bookmarkStart w:id="11" w:name="_Toc25829"/>
      <w:r>
        <w:rPr>
          <w:rFonts w:ascii="仿宋" w:eastAsia="仿宋" w:hAnsi="仿宋" w:cs="仿宋" w:hint="eastAsia"/>
          <w:sz w:val="28"/>
          <w:lang w:eastAsia="zh-CN"/>
        </w:rPr>
        <w:t>(二)、多功能水质现场监测仪项目建设必要性分析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建设的迫切性源于对行业发展趋势的深刻洞察。我们正处于一个行业变革的时代，科技创新、数字化转型成为企业发展的关键动力。多功能水质现场监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建设不仅仅是为了跟上潮流，更是为了通过技术创新推动企业的持续发展。通过引入先进的技术和解决方案，多功能水质现场监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功能水质现场监测仪项目的建设成为必然选择，通过提高产品质量、拓展服务领域，从而在竞争中获得更多的机会。多功能水质现场监测仪项目建设将使企业更好地适应市场需求，增强市场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功能水质现场监测仪项目建设的必要性体现在对客户需求更精准的满足。通过多功能水质现场监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建设的背后是对企业持续创新的追求。只有通过不断创新，企业才能在竞争中立于不败之地。多功能水质现场监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185"/>
      <w:r>
        <w:rPr>
          <w:rFonts w:ascii="仿宋" w:eastAsia="仿宋" w:hAnsi="仿宋" w:cs="仿宋" w:hint="eastAsia"/>
          <w:sz w:val="28"/>
          <w:lang w:eastAsia="zh-CN"/>
        </w:rPr>
        <w:t>四、多功能水质现场监测仪项目危机管理</w:t>
      </w:r>
      <w:bookmarkEnd w:id="12"/>
    </w:p>
    <w:p>
      <w:pPr>
        <w:pStyle w:val="Heading2"/>
        <w:rPr>
          <w:rFonts w:ascii="仿宋" w:eastAsia="仿宋" w:hAnsi="仿宋" w:cs="仿宋" w:hint="eastAsia"/>
          <w:lang w:eastAsia="zh-CN"/>
        </w:rPr>
      </w:pPr>
      <w:bookmarkStart w:id="13" w:name="_Toc2753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水质现场监测仪项目危机管理中，危机预警与识别是确保多功能水质现场监测仪项目稳健运行的核心步骤。通过建立全面的监测机制，多功能水质现场监测仪项目团队旨在及时发现和理解潜在的风险和危机因素，以便采取及时的预防和应对措施，确保多功能水质现场监测仪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功能水质现场监测仪项目团队全面分析了整个多功能水质现场监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功能水质现场监测仪项目团队着重于明确定义多功能水质现场监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功能水质现场监测仪项目进展的持续监控，团队能够及时发现潜在问题并作出迅速反应。多功能水质现场监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功能水质现场监测仪项目得以更有序、可控地推进。</w:t>
      </w:r>
    </w:p>
    <w:p>
      <w:pPr>
        <w:pStyle w:val="Heading2"/>
        <w:ind w:firstLine="560" w:firstLineChars="200"/>
        <w:rPr>
          <w:rFonts w:ascii="仿宋" w:eastAsia="仿宋" w:hAnsi="仿宋" w:cs="仿宋" w:hint="eastAsia"/>
          <w:sz w:val="28"/>
          <w:lang w:eastAsia="zh-CN"/>
        </w:rPr>
      </w:pPr>
      <w:bookmarkStart w:id="14" w:name="_Toc383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在危机发生时，多功能水质现场监测仪项目团队立即行动，成立了应急小组。该小组的任务是迅速制定并实施紧急应对措施，以最小化潜在损失。以下是采取的主要措施：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暂停多功能水质现场监测仪项目进度：为遏制危机蔓延，多功能水质现场监测仪项目暂时停止进行，以便全面评估当前状况。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资源重新分配：重新评估多功能水质现场监测仪项目资源的分配，确保最大限度地减小损失。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实时沟通：与关键利益相关者建立实时沟通机制，向他们传递多功能水质现场监测仪项目危机的实际状况，保障多功能水质现场监测仪项目核心利益。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在紧急应对的同时，多功能水质现场监测仪项目团队强调了团队协作和有效沟通的重要性。以下是团队协作的关键举措：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信息共享机制：建立了信息共享平台，确保团队成员能够及时获取多功能水质现场监测仪项目危机的实时信息。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领导者沟通：多功能水质现场监测仪项目领导者通过定期会议和即时沟通工具，指导团队应对危机，保持团队稳定运行。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随着危机得到初步控制，多功能水质现场监测仪项目团队转向制定恢复计划，以确保多功能水质现场监测仪项目能够从中迅速恢复。主要恢复计划包括：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修复受损的进度计划：重新评估多功能水质现场监测仪项目进度，制定修复计划，确保多功能水质现场监测仪项目尽快回归正常进程。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重新调整资源分配：优化资源分配，确保多功能水质现场监测仪项目在有限资源下高效运转。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风险管理机制加强：对多功能水质现场监测仪项目风险进行全面评估，制定更强化的风险管理策略，以预防未来可能的危机。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569"/>
      <w:r>
        <w:rPr>
          <w:rFonts w:ascii="仿宋" w:eastAsia="仿宋" w:hAnsi="仿宋" w:cs="仿宋" w:hint="eastAsia"/>
          <w:sz w:val="28"/>
          <w:lang w:eastAsia="zh-CN"/>
        </w:rPr>
        <w:t>五、多功能水质现场监测仪项目概论</w:t>
      </w:r>
      <w:bookmarkEnd w:id="15"/>
    </w:p>
    <w:p>
      <w:pPr>
        <w:pStyle w:val="Heading2"/>
        <w:rPr>
          <w:rFonts w:ascii="仿宋" w:eastAsia="仿宋" w:hAnsi="仿宋" w:cs="仿宋" w:hint="eastAsia"/>
          <w:lang w:eastAsia="zh-CN"/>
        </w:rPr>
      </w:pPr>
      <w:bookmarkStart w:id="16" w:name="_Toc31945"/>
      <w:r>
        <w:rPr>
          <w:rFonts w:ascii="仿宋" w:eastAsia="仿宋" w:hAnsi="仿宋" w:cs="仿宋" w:hint="eastAsia"/>
          <w:lang w:eastAsia="zh-CN"/>
        </w:rPr>
        <w:t>(一)、多功能水质现场监测仪项目概况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的起源追溯至对市场的深入洞察。市场的不断演变与变革为多功能水质现场监测仪项目提供了难得的机遇。当前市场存在的需求缺口和变革的大环境共同构成了多功能水质现场监测仪项目的背景。这个多功能水质现场监测仪项目旨在充分利用市场机遇，填补行业中尚未满足的需求，为客户提供全新的解决方案。市场的变革和需求的增长使得这个多功能水质现场监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多功能水质现场监测仪项目名称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正式命名为多功能水质现场监测仪。这个名称不仅仅是一个标识，更代表了多功能水质现场监测仪项目的核心理念和愿景。它蕴含着多功能水质现场监测仪项目所要解决问题的关键字，具有强烈的表达和辨识度，为多功能水质现场监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多功能水质现场监测仪项目目标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的核心目标是提供一种全新、高效的解决方案，满足客户日益增长的需求。多功能水质现场监测仪项目追求的不仅仅是满足市场需求，更是在市场中获得卓越的竞争优势。通过不断提升产品或服务的质量和创新水平，多功能水质现场监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多功能水质现场监测仪项目范围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全面涵盖了产品研发、制造、市场推广和售后服务，确保从产品设计到最终用户体验的全方位关注。这一全面的多功能水质现场监测仪项目范围是为了确保多功能水质现场监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多功能水质现场监测仪项目时间表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计划在未来18个月内完成，包括研发、测试、市场试点和正式推出等不同阶段。这个时间表的合理设计是为了确保多功能水质现场监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多功能水质现场监测仪项目预算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水质现场监测仪项目总预算估算为XX百万美元，主要分配在研发、市场推广、人员培训和运营等方面。这一充足的预算为多功能水质现场监测仪项目提供了充足的资源，确保多功能水质现场监测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多功能水质现场监测仪项目风险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https://d.book118.com/606040242043010040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多功能水质现场监测仪项目规划设计蓝图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040ED4"/>
    <w:rsid w:val="02040E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4024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2024-01-21T03:17:00Z</dcterms:created>
  <dcterms:modified xsi:type="dcterms:W3CDTF">2024-01-21T03:17:33Z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6A83AB5A61914DE7A28456ADF592D05B_11</vt:lpwstr>
  </property>
  <property fmtid="{D5CDD505-2E9C-101B-9397-08002B2CF9AE}" pid="3" name="KSOProductBuildVer">
    <vt:lpwstr>2052-12.1.0.16120</vt:lpwstr>
  </property>
</Properties>
</file>