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植物油及其制品项目计划设计方案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8" w:history="1">
        <w:r>
          <w:rPr>
            <w:rFonts w:ascii="仿宋" w:eastAsia="仿宋" w:hAnsi="仿宋" w:cs="仿宋" w:hint="eastAsia"/>
            <w:lang w:eastAsia="zh-CN"/>
          </w:rPr>
          <w:t>前言</w:t>
        </w:r>
        <w:r>
          <w:tab/>
        </w:r>
        <w:r>
          <w:fldChar w:fldCharType="begin"/>
        </w:r>
        <w:r>
          <w:instrText xml:space="preserve"> PAGEREF _Toc2098 \h </w:instrText>
        </w:r>
        <w:r>
          <w:fldChar w:fldCharType="separate"/>
        </w:r>
        <w:r>
          <w:t>3</w:t>
        </w:r>
        <w:r>
          <w:fldChar w:fldCharType="end"/>
        </w:r>
      </w:hyperlink>
    </w:p>
    <w:p>
      <w:pPr>
        <w:pStyle w:val="TOC1"/>
        <w:tabs>
          <w:tab w:val="right" w:leader="dot" w:pos="8306"/>
        </w:tabs>
      </w:pPr>
      <w:hyperlink w:anchor="_Toc3662" w:history="1">
        <w:r>
          <w:rPr>
            <w:rFonts w:ascii="仿宋" w:eastAsia="仿宋" w:hAnsi="仿宋" w:cs="仿宋" w:hint="eastAsia"/>
            <w:lang w:eastAsia="zh-CN"/>
          </w:rPr>
          <w:t>一、植物油及其制品项目危机管理</w:t>
        </w:r>
        <w:r>
          <w:tab/>
        </w:r>
        <w:r>
          <w:fldChar w:fldCharType="begin"/>
        </w:r>
        <w:r>
          <w:instrText xml:space="preserve"> PAGEREF _Toc3662 \h </w:instrText>
        </w:r>
        <w:r>
          <w:fldChar w:fldCharType="separate"/>
        </w:r>
        <w:r>
          <w:t>3</w:t>
        </w:r>
        <w:r>
          <w:fldChar w:fldCharType="end"/>
        </w:r>
      </w:hyperlink>
    </w:p>
    <w:p>
      <w:pPr>
        <w:pStyle w:val="TOC2"/>
        <w:tabs>
          <w:tab w:val="right" w:leader="dot" w:pos="8306"/>
        </w:tabs>
      </w:pPr>
      <w:hyperlink w:anchor="_Toc19879" w:history="1">
        <w:r>
          <w:rPr>
            <w:rFonts w:ascii="仿宋" w:eastAsia="仿宋" w:hAnsi="仿宋" w:cs="仿宋" w:hint="eastAsia"/>
            <w:lang w:eastAsia="zh-CN"/>
          </w:rPr>
          <w:t>(一)、危机预警与识别</w:t>
        </w:r>
        <w:r>
          <w:tab/>
        </w:r>
        <w:r>
          <w:fldChar w:fldCharType="begin"/>
        </w:r>
        <w:r>
          <w:instrText xml:space="preserve"> PAGEREF _Toc19879 \h </w:instrText>
        </w:r>
        <w:r>
          <w:fldChar w:fldCharType="separate"/>
        </w:r>
        <w:r>
          <w:t>3</w:t>
        </w:r>
        <w:r>
          <w:fldChar w:fldCharType="end"/>
        </w:r>
      </w:hyperlink>
    </w:p>
    <w:p>
      <w:pPr>
        <w:pStyle w:val="TOC2"/>
        <w:tabs>
          <w:tab w:val="right" w:leader="dot" w:pos="8306"/>
        </w:tabs>
      </w:pPr>
      <w:hyperlink w:anchor="_Toc3073" w:history="1">
        <w:r>
          <w:rPr>
            <w:rFonts w:ascii="仿宋" w:eastAsia="仿宋" w:hAnsi="仿宋" w:cs="仿宋" w:hint="eastAsia"/>
            <w:lang w:eastAsia="zh-CN"/>
          </w:rPr>
          <w:t>(二)、危机应对与恢复</w:t>
        </w:r>
        <w:r>
          <w:tab/>
        </w:r>
        <w:r>
          <w:fldChar w:fldCharType="begin"/>
        </w:r>
        <w:r>
          <w:instrText xml:space="preserve"> PAGEREF _Toc3073 \h </w:instrText>
        </w:r>
        <w:r>
          <w:fldChar w:fldCharType="separate"/>
        </w:r>
        <w:r>
          <w:t>4</w:t>
        </w:r>
        <w:r>
          <w:fldChar w:fldCharType="end"/>
        </w:r>
      </w:hyperlink>
    </w:p>
    <w:p>
      <w:pPr>
        <w:pStyle w:val="TOC1"/>
        <w:tabs>
          <w:tab w:val="right" w:leader="dot" w:pos="8306"/>
        </w:tabs>
      </w:pPr>
      <w:hyperlink w:anchor="_Toc18286" w:history="1">
        <w:r>
          <w:rPr>
            <w:rFonts w:ascii="仿宋" w:eastAsia="仿宋" w:hAnsi="仿宋" w:cs="仿宋" w:hint="eastAsia"/>
            <w:lang w:eastAsia="zh-CN"/>
          </w:rPr>
          <w:t>二、市场分析、调研</w:t>
        </w:r>
        <w:r>
          <w:tab/>
        </w:r>
        <w:r>
          <w:fldChar w:fldCharType="begin"/>
        </w:r>
        <w:r>
          <w:instrText xml:space="preserve"> PAGEREF _Toc18286 \h </w:instrText>
        </w:r>
        <w:r>
          <w:fldChar w:fldCharType="separate"/>
        </w:r>
        <w:r>
          <w:t>6</w:t>
        </w:r>
        <w:r>
          <w:fldChar w:fldCharType="end"/>
        </w:r>
      </w:hyperlink>
    </w:p>
    <w:p>
      <w:pPr>
        <w:pStyle w:val="TOC2"/>
        <w:tabs>
          <w:tab w:val="right" w:leader="dot" w:pos="8306"/>
        </w:tabs>
      </w:pPr>
      <w:hyperlink w:anchor="_Toc11945" w:history="1">
        <w:r>
          <w:rPr>
            <w:rFonts w:ascii="仿宋" w:eastAsia="仿宋" w:hAnsi="仿宋" w:cs="仿宋" w:hint="eastAsia"/>
            <w:lang w:eastAsia="zh-CN"/>
          </w:rPr>
          <w:t>(一)、植物油及其制品行业分析</w:t>
        </w:r>
        <w:r>
          <w:tab/>
        </w:r>
        <w:r>
          <w:fldChar w:fldCharType="begin"/>
        </w:r>
        <w:r>
          <w:instrText xml:space="preserve"> PAGEREF _Toc11945 \h </w:instrText>
        </w:r>
        <w:r>
          <w:fldChar w:fldCharType="separate"/>
        </w:r>
        <w:r>
          <w:t>6</w:t>
        </w:r>
        <w:r>
          <w:fldChar w:fldCharType="end"/>
        </w:r>
      </w:hyperlink>
    </w:p>
    <w:p>
      <w:pPr>
        <w:pStyle w:val="TOC2"/>
        <w:tabs>
          <w:tab w:val="right" w:leader="dot" w:pos="8306"/>
        </w:tabs>
      </w:pPr>
      <w:hyperlink w:anchor="_Toc30118" w:history="1">
        <w:r>
          <w:rPr>
            <w:rFonts w:ascii="仿宋" w:eastAsia="仿宋" w:hAnsi="仿宋" w:cs="仿宋" w:hint="eastAsia"/>
            <w:lang w:eastAsia="zh-CN"/>
          </w:rPr>
          <w:t>(二)、植物油及其制品市场分析预测</w:t>
        </w:r>
        <w:r>
          <w:tab/>
        </w:r>
        <w:r>
          <w:fldChar w:fldCharType="begin"/>
        </w:r>
        <w:r>
          <w:instrText xml:space="preserve"> PAGEREF _Toc30118 \h </w:instrText>
        </w:r>
        <w:r>
          <w:fldChar w:fldCharType="separate"/>
        </w:r>
        <w:r>
          <w:t>6</w:t>
        </w:r>
        <w:r>
          <w:fldChar w:fldCharType="end"/>
        </w:r>
      </w:hyperlink>
    </w:p>
    <w:p>
      <w:pPr>
        <w:pStyle w:val="TOC1"/>
        <w:tabs>
          <w:tab w:val="right" w:leader="dot" w:pos="8306"/>
        </w:tabs>
      </w:pPr>
      <w:hyperlink w:anchor="_Toc3861" w:history="1">
        <w:r>
          <w:rPr>
            <w:rFonts w:ascii="仿宋" w:eastAsia="仿宋" w:hAnsi="仿宋" w:cs="仿宋" w:hint="eastAsia"/>
            <w:lang w:eastAsia="zh-CN"/>
          </w:rPr>
          <w:t>三、植物油及其制品项目建设单位说明</w:t>
        </w:r>
        <w:r>
          <w:tab/>
        </w:r>
        <w:r>
          <w:fldChar w:fldCharType="begin"/>
        </w:r>
        <w:r>
          <w:instrText xml:space="preserve"> PAGEREF _Toc3861 \h </w:instrText>
        </w:r>
        <w:r>
          <w:fldChar w:fldCharType="separate"/>
        </w:r>
        <w:r>
          <w:t>7</w:t>
        </w:r>
        <w:r>
          <w:fldChar w:fldCharType="end"/>
        </w:r>
      </w:hyperlink>
    </w:p>
    <w:p>
      <w:pPr>
        <w:pStyle w:val="TOC2"/>
        <w:tabs>
          <w:tab w:val="right" w:leader="dot" w:pos="8306"/>
        </w:tabs>
      </w:pPr>
      <w:hyperlink w:anchor="_Toc2633" w:history="1">
        <w:r>
          <w:rPr>
            <w:rFonts w:ascii="仿宋" w:eastAsia="仿宋" w:hAnsi="仿宋" w:cs="仿宋" w:hint="eastAsia"/>
            <w:lang w:eastAsia="zh-CN"/>
          </w:rPr>
          <w:t>(一)、植物油及其制品项目承办单位基本情况</w:t>
        </w:r>
        <w:r>
          <w:tab/>
        </w:r>
        <w:r>
          <w:fldChar w:fldCharType="begin"/>
        </w:r>
        <w:r>
          <w:instrText xml:space="preserve"> PAGEREF _Toc2633 \h </w:instrText>
        </w:r>
        <w:r>
          <w:fldChar w:fldCharType="separate"/>
        </w:r>
        <w:r>
          <w:t>7</w:t>
        </w:r>
        <w:r>
          <w:fldChar w:fldCharType="end"/>
        </w:r>
      </w:hyperlink>
    </w:p>
    <w:p>
      <w:pPr>
        <w:pStyle w:val="TOC2"/>
        <w:tabs>
          <w:tab w:val="right" w:leader="dot" w:pos="8306"/>
        </w:tabs>
      </w:pPr>
      <w:hyperlink w:anchor="_Toc18969" w:history="1">
        <w:r>
          <w:rPr>
            <w:rFonts w:ascii="仿宋" w:eastAsia="仿宋" w:hAnsi="仿宋" w:cs="仿宋" w:hint="eastAsia"/>
            <w:lang w:eastAsia="zh-CN"/>
          </w:rPr>
          <w:t>(二)、公司经济效益分析</w:t>
        </w:r>
        <w:r>
          <w:tab/>
        </w:r>
        <w:r>
          <w:fldChar w:fldCharType="begin"/>
        </w:r>
        <w:r>
          <w:instrText xml:space="preserve"> PAGEREF _Toc18969 \h </w:instrText>
        </w:r>
        <w:r>
          <w:fldChar w:fldCharType="separate"/>
        </w:r>
        <w:r>
          <w:t>8</w:t>
        </w:r>
        <w:r>
          <w:fldChar w:fldCharType="end"/>
        </w:r>
      </w:hyperlink>
    </w:p>
    <w:p>
      <w:pPr>
        <w:pStyle w:val="TOC1"/>
        <w:tabs>
          <w:tab w:val="right" w:leader="dot" w:pos="8306"/>
        </w:tabs>
      </w:pPr>
      <w:hyperlink w:anchor="_Toc7827" w:history="1">
        <w:r>
          <w:rPr>
            <w:rFonts w:ascii="仿宋" w:eastAsia="仿宋" w:hAnsi="仿宋" w:cs="仿宋" w:hint="eastAsia"/>
            <w:lang w:eastAsia="zh-CN"/>
          </w:rPr>
          <w:t>四、工艺说明</w:t>
        </w:r>
        <w:r>
          <w:tab/>
        </w:r>
        <w:r>
          <w:fldChar w:fldCharType="begin"/>
        </w:r>
        <w:r>
          <w:instrText xml:space="preserve"> PAGEREF _Toc7827 \h </w:instrText>
        </w:r>
        <w:r>
          <w:fldChar w:fldCharType="separate"/>
        </w:r>
        <w:r>
          <w:t>9</w:t>
        </w:r>
        <w:r>
          <w:fldChar w:fldCharType="end"/>
        </w:r>
      </w:hyperlink>
    </w:p>
    <w:p>
      <w:pPr>
        <w:pStyle w:val="TOC2"/>
        <w:tabs>
          <w:tab w:val="right" w:leader="dot" w:pos="8306"/>
        </w:tabs>
      </w:pPr>
      <w:hyperlink w:anchor="_Toc11476" w:history="1">
        <w:r>
          <w:rPr>
            <w:rFonts w:ascii="仿宋" w:eastAsia="仿宋" w:hAnsi="仿宋" w:cs="仿宋" w:hint="eastAsia"/>
            <w:lang w:eastAsia="zh-CN"/>
          </w:rPr>
          <w:t>(一)、技术管理特点</w:t>
        </w:r>
        <w:r>
          <w:tab/>
        </w:r>
        <w:r>
          <w:fldChar w:fldCharType="begin"/>
        </w:r>
        <w:r>
          <w:instrText xml:space="preserve"> PAGEREF _Toc11476 \h </w:instrText>
        </w:r>
        <w:r>
          <w:fldChar w:fldCharType="separate"/>
        </w:r>
        <w:r>
          <w:t>9</w:t>
        </w:r>
        <w:r>
          <w:fldChar w:fldCharType="end"/>
        </w:r>
      </w:hyperlink>
    </w:p>
    <w:p>
      <w:pPr>
        <w:pStyle w:val="TOC2"/>
        <w:tabs>
          <w:tab w:val="right" w:leader="dot" w:pos="8306"/>
        </w:tabs>
      </w:pPr>
      <w:hyperlink w:anchor="_Toc18613" w:history="1">
        <w:r>
          <w:rPr>
            <w:rFonts w:ascii="仿宋" w:eastAsia="仿宋" w:hAnsi="仿宋" w:cs="仿宋" w:hint="eastAsia"/>
            <w:lang w:eastAsia="zh-CN"/>
          </w:rPr>
          <w:t>(二)、植物油及其制品项目工艺技术设计方案</w:t>
        </w:r>
        <w:r>
          <w:tab/>
        </w:r>
        <w:r>
          <w:fldChar w:fldCharType="begin"/>
        </w:r>
        <w:r>
          <w:instrText xml:space="preserve"> PAGEREF _Toc18613 \h </w:instrText>
        </w:r>
        <w:r>
          <w:fldChar w:fldCharType="separate"/>
        </w:r>
        <w:r>
          <w:t>10</w:t>
        </w:r>
        <w:r>
          <w:fldChar w:fldCharType="end"/>
        </w:r>
      </w:hyperlink>
    </w:p>
    <w:p>
      <w:pPr>
        <w:pStyle w:val="TOC2"/>
        <w:tabs>
          <w:tab w:val="right" w:leader="dot" w:pos="8306"/>
        </w:tabs>
      </w:pPr>
      <w:hyperlink w:anchor="_Toc9238" w:history="1">
        <w:r>
          <w:rPr>
            <w:rFonts w:ascii="仿宋" w:eastAsia="仿宋" w:hAnsi="仿宋" w:cs="仿宋" w:hint="eastAsia"/>
            <w:lang w:eastAsia="zh-CN"/>
          </w:rPr>
          <w:t>(三)、设备选型方案</w:t>
        </w:r>
        <w:r>
          <w:tab/>
        </w:r>
        <w:r>
          <w:fldChar w:fldCharType="begin"/>
        </w:r>
        <w:r>
          <w:instrText xml:space="preserve"> PAGEREF _Toc9238 \h </w:instrText>
        </w:r>
        <w:r>
          <w:fldChar w:fldCharType="separate"/>
        </w:r>
        <w:r>
          <w:t>11</w:t>
        </w:r>
        <w:r>
          <w:fldChar w:fldCharType="end"/>
        </w:r>
      </w:hyperlink>
    </w:p>
    <w:p>
      <w:pPr>
        <w:pStyle w:val="TOC1"/>
        <w:tabs>
          <w:tab w:val="right" w:leader="dot" w:pos="8306"/>
        </w:tabs>
      </w:pPr>
      <w:hyperlink w:anchor="_Toc15383" w:history="1">
        <w:r>
          <w:rPr>
            <w:rFonts w:ascii="仿宋" w:eastAsia="仿宋" w:hAnsi="仿宋" w:cs="仿宋" w:hint="eastAsia"/>
            <w:lang w:eastAsia="zh-CN"/>
          </w:rPr>
          <w:t>五、植物油及其制品项目绩效评估</w:t>
        </w:r>
        <w:r>
          <w:tab/>
        </w:r>
        <w:r>
          <w:fldChar w:fldCharType="begin"/>
        </w:r>
        <w:r>
          <w:instrText xml:space="preserve"> PAGEREF _Toc15383 \h </w:instrText>
        </w:r>
        <w:r>
          <w:fldChar w:fldCharType="separate"/>
        </w:r>
        <w:r>
          <w:t>13</w:t>
        </w:r>
        <w:r>
          <w:fldChar w:fldCharType="end"/>
        </w:r>
      </w:hyperlink>
    </w:p>
    <w:p>
      <w:pPr>
        <w:pStyle w:val="TOC2"/>
        <w:tabs>
          <w:tab w:val="right" w:leader="dot" w:pos="8306"/>
        </w:tabs>
      </w:pPr>
      <w:hyperlink w:anchor="_Toc4121" w:history="1">
        <w:r>
          <w:rPr>
            <w:rFonts w:ascii="仿宋" w:eastAsia="仿宋" w:hAnsi="仿宋" w:cs="仿宋" w:hint="eastAsia"/>
            <w:lang w:eastAsia="zh-CN"/>
          </w:rPr>
          <w:t>(一)、绩效评估指标</w:t>
        </w:r>
        <w:r>
          <w:tab/>
        </w:r>
        <w:r>
          <w:fldChar w:fldCharType="begin"/>
        </w:r>
        <w:r>
          <w:instrText xml:space="preserve"> PAGEREF _Toc4121 \h </w:instrText>
        </w:r>
        <w:r>
          <w:fldChar w:fldCharType="separate"/>
        </w:r>
        <w:r>
          <w:t>13</w:t>
        </w:r>
        <w:r>
          <w:fldChar w:fldCharType="end"/>
        </w:r>
      </w:hyperlink>
    </w:p>
    <w:p>
      <w:pPr>
        <w:pStyle w:val="TOC2"/>
        <w:tabs>
          <w:tab w:val="right" w:leader="dot" w:pos="8306"/>
        </w:tabs>
      </w:pPr>
      <w:hyperlink w:anchor="_Toc12467" w:history="1">
        <w:r>
          <w:rPr>
            <w:rFonts w:ascii="仿宋" w:eastAsia="仿宋" w:hAnsi="仿宋" w:cs="仿宋" w:hint="eastAsia"/>
            <w:lang w:eastAsia="zh-CN"/>
          </w:rPr>
          <w:t>(二)、绩效评估方法</w:t>
        </w:r>
        <w:r>
          <w:tab/>
        </w:r>
        <w:r>
          <w:fldChar w:fldCharType="begin"/>
        </w:r>
        <w:r>
          <w:instrText xml:space="preserve"> PAGEREF _Toc12467 \h </w:instrText>
        </w:r>
        <w:r>
          <w:fldChar w:fldCharType="separate"/>
        </w:r>
        <w:r>
          <w:t>14</w:t>
        </w:r>
        <w:r>
          <w:fldChar w:fldCharType="end"/>
        </w:r>
      </w:hyperlink>
    </w:p>
    <w:p>
      <w:pPr>
        <w:pStyle w:val="TOC2"/>
        <w:tabs>
          <w:tab w:val="right" w:leader="dot" w:pos="8306"/>
        </w:tabs>
      </w:pPr>
      <w:hyperlink w:anchor="_Toc26349" w:history="1">
        <w:r>
          <w:rPr>
            <w:rFonts w:ascii="仿宋" w:eastAsia="仿宋" w:hAnsi="仿宋" w:cs="仿宋" w:hint="eastAsia"/>
            <w:lang w:eastAsia="zh-CN"/>
          </w:rPr>
          <w:t>(三)、绩效评估周期</w:t>
        </w:r>
        <w:r>
          <w:tab/>
        </w:r>
        <w:r>
          <w:fldChar w:fldCharType="begin"/>
        </w:r>
        <w:r>
          <w:instrText xml:space="preserve"> PAGEREF _Toc26349 \h </w:instrText>
        </w:r>
        <w:r>
          <w:fldChar w:fldCharType="separate"/>
        </w:r>
        <w:r>
          <w:t>15</w:t>
        </w:r>
        <w:r>
          <w:fldChar w:fldCharType="end"/>
        </w:r>
      </w:hyperlink>
    </w:p>
    <w:p>
      <w:pPr>
        <w:pStyle w:val="TOC1"/>
        <w:tabs>
          <w:tab w:val="right" w:leader="dot" w:pos="8306"/>
        </w:tabs>
      </w:pPr>
      <w:hyperlink w:anchor="_Toc29272" w:history="1">
        <w:r>
          <w:rPr>
            <w:rFonts w:ascii="仿宋" w:eastAsia="仿宋" w:hAnsi="仿宋" w:cs="仿宋" w:hint="eastAsia"/>
            <w:lang w:eastAsia="zh-CN"/>
          </w:rPr>
          <w:t>六、植物油及其制品项目选址可行性分析</w:t>
        </w:r>
        <w:r>
          <w:tab/>
        </w:r>
        <w:r>
          <w:fldChar w:fldCharType="begin"/>
        </w:r>
        <w:r>
          <w:instrText xml:space="preserve"> PAGEREF _Toc29272 \h </w:instrText>
        </w:r>
        <w:r>
          <w:fldChar w:fldCharType="separate"/>
        </w:r>
        <w:r>
          <w:t>16</w:t>
        </w:r>
        <w:r>
          <w:fldChar w:fldCharType="end"/>
        </w:r>
      </w:hyperlink>
    </w:p>
    <w:p>
      <w:pPr>
        <w:pStyle w:val="TOC2"/>
        <w:tabs>
          <w:tab w:val="right" w:leader="dot" w:pos="8306"/>
        </w:tabs>
      </w:pPr>
      <w:hyperlink w:anchor="_Toc9023" w:history="1">
        <w:r>
          <w:rPr>
            <w:rFonts w:ascii="仿宋" w:eastAsia="仿宋" w:hAnsi="仿宋" w:cs="仿宋" w:hint="eastAsia"/>
            <w:lang w:eastAsia="zh-CN"/>
          </w:rPr>
          <w:t>(一)、植物油及其制品项目选址</w:t>
        </w:r>
        <w:r>
          <w:tab/>
        </w:r>
        <w:r>
          <w:fldChar w:fldCharType="begin"/>
        </w:r>
        <w:r>
          <w:instrText xml:space="preserve"> PAGEREF _Toc9023 \h </w:instrText>
        </w:r>
        <w:r>
          <w:fldChar w:fldCharType="separate"/>
        </w:r>
        <w:r>
          <w:t>16</w:t>
        </w:r>
        <w:r>
          <w:fldChar w:fldCharType="end"/>
        </w:r>
      </w:hyperlink>
    </w:p>
    <w:p>
      <w:pPr>
        <w:pStyle w:val="TOC2"/>
        <w:tabs>
          <w:tab w:val="right" w:leader="dot" w:pos="8306"/>
        </w:tabs>
      </w:pPr>
      <w:hyperlink w:anchor="_Toc16071" w:history="1">
        <w:r>
          <w:rPr>
            <w:rFonts w:ascii="仿宋" w:eastAsia="仿宋" w:hAnsi="仿宋" w:cs="仿宋" w:hint="eastAsia"/>
            <w:lang w:eastAsia="zh-CN"/>
          </w:rPr>
          <w:t>(二)、用地控制指标</w:t>
        </w:r>
        <w:r>
          <w:tab/>
        </w:r>
        <w:r>
          <w:fldChar w:fldCharType="begin"/>
        </w:r>
        <w:r>
          <w:instrText xml:space="preserve"> PAGEREF _Toc16071 \h </w:instrText>
        </w:r>
        <w:r>
          <w:fldChar w:fldCharType="separate"/>
        </w:r>
        <w:r>
          <w:t>16</w:t>
        </w:r>
        <w:r>
          <w:fldChar w:fldCharType="end"/>
        </w:r>
      </w:hyperlink>
    </w:p>
    <w:p>
      <w:pPr>
        <w:pStyle w:val="TOC2"/>
        <w:tabs>
          <w:tab w:val="right" w:leader="dot" w:pos="8306"/>
        </w:tabs>
      </w:pPr>
      <w:hyperlink w:anchor="_Toc10854" w:history="1">
        <w:r>
          <w:rPr>
            <w:rFonts w:ascii="仿宋" w:eastAsia="仿宋" w:hAnsi="仿宋" w:cs="仿宋" w:hint="eastAsia"/>
            <w:lang w:eastAsia="zh-CN"/>
          </w:rPr>
          <w:t>(三)、节约用地措施</w:t>
        </w:r>
        <w:r>
          <w:tab/>
        </w:r>
        <w:r>
          <w:fldChar w:fldCharType="begin"/>
        </w:r>
        <w:r>
          <w:instrText xml:space="preserve"> PAGEREF _Toc10854 \h </w:instrText>
        </w:r>
        <w:r>
          <w:fldChar w:fldCharType="separate"/>
        </w:r>
        <w:r>
          <w:t>18</w:t>
        </w:r>
        <w:r>
          <w:fldChar w:fldCharType="end"/>
        </w:r>
      </w:hyperlink>
    </w:p>
    <w:p>
      <w:pPr>
        <w:pStyle w:val="TOC2"/>
        <w:tabs>
          <w:tab w:val="right" w:leader="dot" w:pos="8306"/>
        </w:tabs>
      </w:pPr>
      <w:hyperlink w:anchor="_Toc4627" w:history="1">
        <w:r>
          <w:rPr>
            <w:rFonts w:ascii="仿宋" w:eastAsia="仿宋" w:hAnsi="仿宋" w:cs="仿宋" w:hint="eastAsia"/>
            <w:lang w:eastAsia="zh-CN"/>
          </w:rPr>
          <w:t>(四)、总图布置方案</w:t>
        </w:r>
        <w:r>
          <w:tab/>
        </w:r>
        <w:r>
          <w:fldChar w:fldCharType="begin"/>
        </w:r>
        <w:r>
          <w:instrText xml:space="preserve"> PAGEREF _Toc4627 \h </w:instrText>
        </w:r>
        <w:r>
          <w:fldChar w:fldCharType="separate"/>
        </w:r>
        <w:r>
          <w:t>19</w:t>
        </w:r>
        <w:r>
          <w:fldChar w:fldCharType="end"/>
        </w:r>
      </w:hyperlink>
    </w:p>
    <w:p>
      <w:pPr>
        <w:pStyle w:val="TOC2"/>
        <w:tabs>
          <w:tab w:val="right" w:leader="dot" w:pos="8306"/>
        </w:tabs>
      </w:pPr>
      <w:hyperlink w:anchor="_Toc27617" w:history="1">
        <w:r>
          <w:rPr>
            <w:rFonts w:ascii="仿宋" w:eastAsia="仿宋" w:hAnsi="仿宋" w:cs="仿宋" w:hint="eastAsia"/>
            <w:lang w:eastAsia="zh-CN"/>
          </w:rPr>
          <w:t>(五)、选址综合评价</w:t>
        </w:r>
        <w:r>
          <w:tab/>
        </w:r>
        <w:r>
          <w:fldChar w:fldCharType="begin"/>
        </w:r>
        <w:r>
          <w:instrText xml:space="preserve"> PAGEREF _Toc27617 \h </w:instrText>
        </w:r>
        <w:r>
          <w:fldChar w:fldCharType="separate"/>
        </w:r>
        <w:r>
          <w:t>20</w:t>
        </w:r>
        <w:r>
          <w:fldChar w:fldCharType="end"/>
        </w:r>
      </w:hyperlink>
    </w:p>
    <w:p>
      <w:pPr>
        <w:pStyle w:val="TOC1"/>
        <w:tabs>
          <w:tab w:val="right" w:leader="dot" w:pos="8306"/>
        </w:tabs>
      </w:pPr>
      <w:hyperlink w:anchor="_Toc15017" w:history="1">
        <w:r>
          <w:rPr>
            <w:rFonts w:ascii="仿宋" w:eastAsia="仿宋" w:hAnsi="仿宋" w:cs="仿宋" w:hint="eastAsia"/>
            <w:lang w:eastAsia="zh-CN"/>
          </w:rPr>
          <w:t>七、植物油及其制品项目社会影响</w:t>
        </w:r>
        <w:r>
          <w:tab/>
        </w:r>
        <w:r>
          <w:fldChar w:fldCharType="begin"/>
        </w:r>
        <w:r>
          <w:instrText xml:space="preserve"> PAGEREF _Toc15017 \h </w:instrText>
        </w:r>
        <w:r>
          <w:fldChar w:fldCharType="separate"/>
        </w:r>
        <w:r>
          <w:t>21</w:t>
        </w:r>
        <w:r>
          <w:fldChar w:fldCharType="end"/>
        </w:r>
      </w:hyperlink>
    </w:p>
    <w:p>
      <w:pPr>
        <w:pStyle w:val="TOC2"/>
        <w:tabs>
          <w:tab w:val="right" w:leader="dot" w:pos="8306"/>
        </w:tabs>
      </w:pPr>
      <w:hyperlink w:anchor="_Toc19876" w:history="1">
        <w:r>
          <w:rPr>
            <w:rFonts w:ascii="仿宋" w:eastAsia="仿宋" w:hAnsi="仿宋" w:cs="仿宋" w:hint="eastAsia"/>
            <w:lang w:eastAsia="zh-CN"/>
          </w:rPr>
          <w:t>(一)、社会责任与义务</w:t>
        </w:r>
        <w:r>
          <w:tab/>
        </w:r>
        <w:r>
          <w:fldChar w:fldCharType="begin"/>
        </w:r>
        <w:r>
          <w:instrText xml:space="preserve"> PAGEREF _Toc19876 \h </w:instrText>
        </w:r>
        <w:r>
          <w:fldChar w:fldCharType="separate"/>
        </w:r>
        <w:r>
          <w:t>21</w:t>
        </w:r>
        <w:r>
          <w:fldChar w:fldCharType="end"/>
        </w:r>
      </w:hyperlink>
    </w:p>
    <w:p>
      <w:pPr>
        <w:pStyle w:val="TOC2"/>
        <w:tabs>
          <w:tab w:val="right" w:leader="dot" w:pos="8306"/>
        </w:tabs>
      </w:pPr>
      <w:hyperlink w:anchor="_Toc6891" w:history="1">
        <w:r>
          <w:rPr>
            <w:rFonts w:ascii="仿宋" w:eastAsia="仿宋" w:hAnsi="仿宋" w:cs="仿宋" w:hint="eastAsia"/>
            <w:lang w:eastAsia="zh-CN"/>
          </w:rPr>
          <w:t>(二)、社会参与与沟通</w:t>
        </w:r>
        <w:r>
          <w:tab/>
        </w:r>
        <w:r>
          <w:fldChar w:fldCharType="begin"/>
        </w:r>
        <w:r>
          <w:instrText xml:space="preserve"> PAGEREF _Toc6891 \h </w:instrText>
        </w:r>
        <w:r>
          <w:fldChar w:fldCharType="separate"/>
        </w:r>
        <w:r>
          <w:t>22</w:t>
        </w:r>
        <w:r>
          <w:fldChar w:fldCharType="end"/>
        </w:r>
      </w:hyperlink>
    </w:p>
    <w:p>
      <w:pPr>
        <w:pStyle w:val="TOC1"/>
        <w:tabs>
          <w:tab w:val="right" w:leader="dot" w:pos="8306"/>
        </w:tabs>
      </w:pPr>
      <w:hyperlink w:anchor="_Toc21476" w:history="1">
        <w:r>
          <w:rPr>
            <w:rFonts w:ascii="仿宋" w:eastAsia="仿宋" w:hAnsi="仿宋" w:cs="仿宋" w:hint="eastAsia"/>
            <w:lang w:eastAsia="zh-CN"/>
          </w:rPr>
          <w:t>八、植物油及其制品项目投资规划</w:t>
        </w:r>
        <w:r>
          <w:tab/>
        </w:r>
        <w:r>
          <w:fldChar w:fldCharType="begin"/>
        </w:r>
        <w:r>
          <w:instrText xml:space="preserve"> PAGEREF _Toc21476 \h </w:instrText>
        </w:r>
        <w:r>
          <w:fldChar w:fldCharType="separate"/>
        </w:r>
        <w:r>
          <w:t>23</w:t>
        </w:r>
        <w:r>
          <w:fldChar w:fldCharType="end"/>
        </w:r>
      </w:hyperlink>
    </w:p>
    <w:p>
      <w:pPr>
        <w:pStyle w:val="TOC2"/>
        <w:tabs>
          <w:tab w:val="right" w:leader="dot" w:pos="8306"/>
        </w:tabs>
      </w:pPr>
      <w:hyperlink w:anchor="_Toc27710" w:history="1">
        <w:r>
          <w:rPr>
            <w:rFonts w:ascii="仿宋" w:eastAsia="仿宋" w:hAnsi="仿宋" w:cs="仿宋" w:hint="eastAsia"/>
            <w:lang w:eastAsia="zh-CN"/>
          </w:rPr>
          <w:t>(一)、植物油及其制品项目总投资估算</w:t>
        </w:r>
        <w:r>
          <w:tab/>
        </w:r>
        <w:r>
          <w:fldChar w:fldCharType="begin"/>
        </w:r>
        <w:r>
          <w:instrText xml:space="preserve"> PAGEREF _Toc27710 \h </w:instrText>
        </w:r>
        <w:r>
          <w:fldChar w:fldCharType="separate"/>
        </w:r>
        <w:r>
          <w:t>23</w:t>
        </w:r>
        <w:r>
          <w:fldChar w:fldCharType="end"/>
        </w:r>
      </w:hyperlink>
    </w:p>
    <w:p>
      <w:pPr>
        <w:pStyle w:val="TOC2"/>
        <w:tabs>
          <w:tab w:val="right" w:leader="dot" w:pos="8306"/>
        </w:tabs>
      </w:pPr>
      <w:hyperlink w:anchor="_Toc10316" w:history="1">
        <w:r>
          <w:rPr>
            <w:rFonts w:ascii="仿宋" w:eastAsia="仿宋" w:hAnsi="仿宋" w:cs="仿宋" w:hint="eastAsia"/>
            <w:lang w:eastAsia="zh-CN"/>
          </w:rPr>
          <w:t>(二)、资金筹措</w:t>
        </w:r>
        <w:r>
          <w:tab/>
        </w:r>
        <w:r>
          <w:fldChar w:fldCharType="begin"/>
        </w:r>
        <w:r>
          <w:instrText xml:space="preserve"> PAGEREF _Toc10316 \h </w:instrText>
        </w:r>
        <w:r>
          <w:fldChar w:fldCharType="separate"/>
        </w:r>
        <w:r>
          <w:t>24</w:t>
        </w:r>
        <w:r>
          <w:fldChar w:fldCharType="end"/>
        </w:r>
      </w:hyperlink>
    </w:p>
    <w:p>
      <w:pPr>
        <w:pStyle w:val="TOC1"/>
        <w:tabs>
          <w:tab w:val="right" w:leader="dot" w:pos="8306"/>
        </w:tabs>
      </w:pPr>
      <w:hyperlink w:anchor="_Toc14336" w:history="1">
        <w:r>
          <w:rPr>
            <w:rFonts w:ascii="仿宋" w:eastAsia="仿宋" w:hAnsi="仿宋" w:cs="仿宋" w:hint="eastAsia"/>
            <w:lang w:eastAsia="zh-CN"/>
          </w:rPr>
          <w:t>九、植物油及其制品项目风险管理</w:t>
        </w:r>
        <w:r>
          <w:tab/>
        </w:r>
        <w:r>
          <w:fldChar w:fldCharType="begin"/>
        </w:r>
        <w:r>
          <w:instrText xml:space="preserve"> PAGEREF _Toc14336 \h </w:instrText>
        </w:r>
        <w:r>
          <w:fldChar w:fldCharType="separate"/>
        </w:r>
        <w:r>
          <w:t>25</w:t>
        </w:r>
        <w:r>
          <w:fldChar w:fldCharType="end"/>
        </w:r>
      </w:hyperlink>
    </w:p>
    <w:p>
      <w:pPr>
        <w:pStyle w:val="TOC2"/>
        <w:tabs>
          <w:tab w:val="right" w:leader="dot" w:pos="8306"/>
        </w:tabs>
      </w:pPr>
      <w:hyperlink w:anchor="_Toc952" w:history="1">
        <w:r>
          <w:rPr>
            <w:rFonts w:ascii="仿宋" w:eastAsia="仿宋" w:hAnsi="仿宋" w:cs="仿宋" w:hint="eastAsia"/>
            <w:lang w:eastAsia="zh-CN"/>
          </w:rPr>
          <w:t>(一)、风险识别与评估</w:t>
        </w:r>
        <w:r>
          <w:tab/>
        </w:r>
        <w:r>
          <w:fldChar w:fldCharType="begin"/>
        </w:r>
        <w:r>
          <w:instrText xml:space="preserve"> PAGEREF _Toc952 \h </w:instrText>
        </w:r>
        <w:r>
          <w:fldChar w:fldCharType="separate"/>
        </w:r>
        <w:r>
          <w:t>25</w:t>
        </w:r>
        <w:r>
          <w:fldChar w:fldCharType="end"/>
        </w:r>
      </w:hyperlink>
    </w:p>
    <w:p>
      <w:pPr>
        <w:pStyle w:val="TOC2"/>
        <w:tabs>
          <w:tab w:val="right" w:leader="dot" w:pos="8306"/>
        </w:tabs>
      </w:pPr>
      <w:hyperlink w:anchor="_Toc7366" w:history="1">
        <w:r>
          <w:rPr>
            <w:rFonts w:ascii="仿宋" w:eastAsia="仿宋" w:hAnsi="仿宋" w:cs="仿宋" w:hint="eastAsia"/>
            <w:lang w:eastAsia="zh-CN"/>
          </w:rPr>
          <w:t>(二)、风险应对策略</w:t>
        </w:r>
        <w:r>
          <w:tab/>
        </w:r>
        <w:r>
          <w:fldChar w:fldCharType="begin"/>
        </w:r>
        <w:r>
          <w:instrText xml:space="preserve"> PAGEREF _Toc7366 \h </w:instrText>
        </w:r>
        <w:r>
          <w:fldChar w:fldCharType="separate"/>
        </w:r>
        <w:r>
          <w:t>26</w:t>
        </w:r>
        <w:r>
          <w:fldChar w:fldCharType="end"/>
        </w:r>
      </w:hyperlink>
    </w:p>
    <w:p>
      <w:pPr>
        <w:pStyle w:val="TOC2"/>
        <w:tabs>
          <w:tab w:val="right" w:leader="dot" w:pos="8306"/>
        </w:tabs>
      </w:pPr>
      <w:hyperlink w:anchor="_Toc22250" w:history="1">
        <w:r>
          <w:rPr>
            <w:rFonts w:ascii="仿宋" w:eastAsia="仿宋" w:hAnsi="仿宋" w:cs="仿宋" w:hint="eastAsia"/>
            <w:lang w:eastAsia="zh-CN"/>
          </w:rPr>
          <w:t>(三)、风险监控与控制</w:t>
        </w:r>
        <w:r>
          <w:tab/>
        </w:r>
        <w:r>
          <w:fldChar w:fldCharType="begin"/>
        </w:r>
        <w:r>
          <w:instrText xml:space="preserve"> PAGEREF _Toc22250 \h </w:instrText>
        </w:r>
        <w:r>
          <w:fldChar w:fldCharType="separate"/>
        </w:r>
        <w:r>
          <w:t>28</w:t>
        </w:r>
        <w:r>
          <w:fldChar w:fldCharType="end"/>
        </w:r>
      </w:hyperlink>
    </w:p>
    <w:p>
      <w:pPr>
        <w:pStyle w:val="TOC1"/>
        <w:tabs>
          <w:tab w:val="right" w:leader="dot" w:pos="8306"/>
        </w:tabs>
      </w:pPr>
      <w:hyperlink w:anchor="_Toc27332" w:history="1">
        <w:r>
          <w:rPr>
            <w:rFonts w:ascii="仿宋" w:eastAsia="仿宋" w:hAnsi="仿宋" w:cs="仿宋" w:hint="eastAsia"/>
            <w:lang w:eastAsia="zh-CN"/>
          </w:rPr>
          <w:t>十、生产安全保护</w:t>
        </w:r>
        <w:r>
          <w:tab/>
        </w:r>
        <w:r>
          <w:fldChar w:fldCharType="begin"/>
        </w:r>
        <w:r>
          <w:instrText xml:space="preserve"> PAGEREF _Toc27332 \h </w:instrText>
        </w:r>
        <w:r>
          <w:fldChar w:fldCharType="separate"/>
        </w:r>
        <w:r>
          <w:t>29</w:t>
        </w:r>
        <w:r>
          <w:fldChar w:fldCharType="end"/>
        </w:r>
      </w:hyperlink>
    </w:p>
    <w:p>
      <w:pPr>
        <w:pStyle w:val="TOC2"/>
        <w:tabs>
          <w:tab w:val="right" w:leader="dot" w:pos="8306"/>
        </w:tabs>
      </w:pPr>
      <w:hyperlink w:anchor="_Toc12762" w:history="1">
        <w:r>
          <w:rPr>
            <w:rFonts w:ascii="仿宋" w:eastAsia="仿宋" w:hAnsi="仿宋" w:cs="仿宋" w:hint="eastAsia"/>
            <w:lang w:eastAsia="zh-CN"/>
          </w:rPr>
          <w:t>(一)、消防安全</w:t>
        </w:r>
        <w:r>
          <w:tab/>
        </w:r>
        <w:r>
          <w:fldChar w:fldCharType="begin"/>
        </w:r>
        <w:r>
          <w:instrText xml:space="preserve"> PAGEREF _Toc12762 \h </w:instrText>
        </w:r>
        <w:r>
          <w:fldChar w:fldCharType="separate"/>
        </w:r>
        <w:r>
          <w:t>29</w:t>
        </w:r>
        <w:r>
          <w:fldChar w:fldCharType="end"/>
        </w:r>
      </w:hyperlink>
    </w:p>
    <w:p>
      <w:pPr>
        <w:pStyle w:val="TOC2"/>
        <w:tabs>
          <w:tab w:val="right" w:leader="dot" w:pos="8306"/>
        </w:tabs>
      </w:pPr>
      <w:hyperlink w:anchor="_Toc14423" w:history="1">
        <w:r>
          <w:rPr>
            <w:rFonts w:ascii="仿宋" w:eastAsia="仿宋" w:hAnsi="仿宋" w:cs="仿宋" w:hint="eastAsia"/>
            <w:lang w:eastAsia="zh-CN"/>
          </w:rPr>
          <w:t>(二)、防火防爆总图布置措施</w:t>
        </w:r>
        <w:r>
          <w:tab/>
        </w:r>
        <w:r>
          <w:fldChar w:fldCharType="begin"/>
        </w:r>
        <w:r>
          <w:instrText xml:space="preserve"> PAGEREF _Toc14423 \h </w:instrText>
        </w:r>
        <w:r>
          <w:fldChar w:fldCharType="separate"/>
        </w:r>
        <w:r>
          <w:t>31</w:t>
        </w:r>
        <w:r>
          <w:fldChar w:fldCharType="end"/>
        </w:r>
      </w:hyperlink>
    </w:p>
    <w:p>
      <w:pPr>
        <w:pStyle w:val="TOC2"/>
        <w:tabs>
          <w:tab w:val="right" w:leader="dot" w:pos="8306"/>
        </w:tabs>
      </w:pPr>
      <w:hyperlink w:anchor="_Toc9872" w:history="1">
        <w:r>
          <w:rPr>
            <w:rFonts w:ascii="仿宋" w:eastAsia="仿宋" w:hAnsi="仿宋" w:cs="仿宋" w:hint="eastAsia"/>
            <w:lang w:eastAsia="zh-CN"/>
          </w:rPr>
          <w:t>(三)、自然灾害防范措施</w:t>
        </w:r>
        <w:r>
          <w:tab/>
        </w:r>
        <w:r>
          <w:fldChar w:fldCharType="begin"/>
        </w:r>
        <w:r>
          <w:instrText xml:space="preserve"> PAGEREF _Toc9872 \h </w:instrText>
        </w:r>
        <w:r>
          <w:fldChar w:fldCharType="separate"/>
        </w:r>
        <w:r>
          <w:t>32</w:t>
        </w:r>
        <w:r>
          <w:fldChar w:fldCharType="end"/>
        </w:r>
      </w:hyperlink>
    </w:p>
    <w:p>
      <w:pPr>
        <w:pStyle w:val="TOC2"/>
        <w:tabs>
          <w:tab w:val="right" w:leader="dot" w:pos="8306"/>
        </w:tabs>
      </w:pPr>
      <w:hyperlink w:anchor="_Toc22538" w:history="1">
        <w:r>
          <w:rPr>
            <w:rFonts w:ascii="仿宋" w:eastAsia="仿宋" w:hAnsi="仿宋" w:cs="仿宋" w:hint="eastAsia"/>
            <w:lang w:eastAsia="zh-CN"/>
          </w:rPr>
          <w:t>(四)、安全色及安全标志使用要求</w:t>
        </w:r>
        <w:r>
          <w:tab/>
        </w:r>
        <w:r>
          <w:fldChar w:fldCharType="begin"/>
        </w:r>
        <w:r>
          <w:instrText xml:space="preserve"> PAGEREF _Toc22538 \h </w:instrText>
        </w:r>
        <w:r>
          <w:fldChar w:fldCharType="separate"/>
        </w:r>
        <w:r>
          <w:t>33</w:t>
        </w:r>
        <w:r>
          <w:fldChar w:fldCharType="end"/>
        </w:r>
      </w:hyperlink>
    </w:p>
    <w:p>
      <w:pPr>
        <w:pStyle w:val="TOC2"/>
        <w:tabs>
          <w:tab w:val="right" w:leader="dot" w:pos="8306"/>
        </w:tabs>
      </w:pPr>
      <w:hyperlink w:anchor="_Toc2974" w:history="1">
        <w:r>
          <w:rPr>
            <w:rFonts w:ascii="仿宋" w:eastAsia="仿宋" w:hAnsi="仿宋" w:cs="仿宋" w:hint="eastAsia"/>
            <w:lang w:eastAsia="zh-CN"/>
          </w:rPr>
          <w:t>(五)、防尘防毒措施</w:t>
        </w:r>
        <w:r>
          <w:tab/>
        </w:r>
        <w:r>
          <w:fldChar w:fldCharType="begin"/>
        </w:r>
        <w:r>
          <w:instrText xml:space="preserve"> PAGEREF _Toc2974 \h </w:instrText>
        </w:r>
        <w:r>
          <w:fldChar w:fldCharType="separate"/>
        </w:r>
        <w:r>
          <w:t>34</w:t>
        </w:r>
        <w:r>
          <w:fldChar w:fldCharType="end"/>
        </w:r>
      </w:hyperlink>
    </w:p>
    <w:p>
      <w:pPr>
        <w:pStyle w:val="TOC2"/>
        <w:tabs>
          <w:tab w:val="right" w:leader="dot" w:pos="8306"/>
        </w:tabs>
      </w:pPr>
      <w:hyperlink w:anchor="_Toc9098" w:history="1">
        <w:r>
          <w:rPr>
            <w:rFonts w:ascii="仿宋" w:eastAsia="仿宋" w:hAnsi="仿宋" w:cs="仿宋" w:hint="eastAsia"/>
            <w:lang w:eastAsia="zh-CN"/>
          </w:rPr>
          <w:t>(六)、防静电、触电防护及防雷措施</w:t>
        </w:r>
        <w:r>
          <w:tab/>
        </w:r>
        <w:r>
          <w:fldChar w:fldCharType="begin"/>
        </w:r>
        <w:r>
          <w:instrText xml:space="preserve"> PAGEREF _Toc9098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36" w:history="1">
        <w:r>
          <w:rPr>
            <w:rFonts w:ascii="仿宋" w:eastAsia="仿宋" w:hAnsi="仿宋" w:cs="仿宋" w:hint="eastAsia"/>
            <w:lang w:eastAsia="zh-CN"/>
          </w:rPr>
          <w:t>(七)、机械设备安全保障措施</w:t>
        </w:r>
        <w:r>
          <w:tab/>
        </w:r>
        <w:r>
          <w:fldChar w:fldCharType="begin"/>
        </w:r>
        <w:r>
          <w:instrText xml:space="preserve"> PAGEREF _Toc25536 \h </w:instrText>
        </w:r>
        <w:r>
          <w:fldChar w:fldCharType="separate"/>
        </w:r>
        <w:r>
          <w:t>36</w:t>
        </w:r>
        <w:r>
          <w:fldChar w:fldCharType="end"/>
        </w:r>
      </w:hyperlink>
    </w:p>
    <w:p>
      <w:pPr>
        <w:pStyle w:val="TOC1"/>
        <w:tabs>
          <w:tab w:val="right" w:leader="dot" w:pos="8306"/>
        </w:tabs>
      </w:pPr>
      <w:hyperlink w:anchor="_Toc27488" w:history="1">
        <w:r>
          <w:rPr>
            <w:rFonts w:ascii="仿宋" w:eastAsia="仿宋" w:hAnsi="仿宋" w:cs="仿宋" w:hint="eastAsia"/>
            <w:lang w:eastAsia="zh-CN"/>
          </w:rPr>
          <w:t>十一、植物油及其制品项目财务管理</w:t>
        </w:r>
        <w:r>
          <w:tab/>
        </w:r>
        <w:r>
          <w:fldChar w:fldCharType="begin"/>
        </w:r>
        <w:r>
          <w:instrText xml:space="preserve"> PAGEREF _Toc27488 \h </w:instrText>
        </w:r>
        <w:r>
          <w:fldChar w:fldCharType="separate"/>
        </w:r>
        <w:r>
          <w:t>37</w:t>
        </w:r>
        <w:r>
          <w:fldChar w:fldCharType="end"/>
        </w:r>
      </w:hyperlink>
    </w:p>
    <w:p>
      <w:pPr>
        <w:pStyle w:val="TOC2"/>
        <w:tabs>
          <w:tab w:val="right" w:leader="dot" w:pos="8306"/>
        </w:tabs>
      </w:pPr>
      <w:hyperlink w:anchor="_Toc6955" w:history="1">
        <w:r>
          <w:rPr>
            <w:rFonts w:ascii="仿宋" w:eastAsia="仿宋" w:hAnsi="仿宋" w:cs="仿宋" w:hint="eastAsia"/>
            <w:lang w:eastAsia="zh-CN"/>
          </w:rPr>
          <w:t>(一)、资金需求大</w:t>
        </w:r>
        <w:r>
          <w:tab/>
        </w:r>
        <w:r>
          <w:fldChar w:fldCharType="begin"/>
        </w:r>
        <w:r>
          <w:instrText xml:space="preserve"> PAGEREF _Toc6955 \h </w:instrText>
        </w:r>
        <w:r>
          <w:fldChar w:fldCharType="separate"/>
        </w:r>
        <w:r>
          <w:t>37</w:t>
        </w:r>
        <w:r>
          <w:fldChar w:fldCharType="end"/>
        </w:r>
      </w:hyperlink>
    </w:p>
    <w:p>
      <w:pPr>
        <w:pStyle w:val="TOC2"/>
        <w:tabs>
          <w:tab w:val="right" w:leader="dot" w:pos="8306"/>
        </w:tabs>
      </w:pPr>
      <w:hyperlink w:anchor="_Toc6516" w:history="1">
        <w:r>
          <w:rPr>
            <w:rFonts w:ascii="仿宋" w:eastAsia="仿宋" w:hAnsi="仿宋" w:cs="仿宋" w:hint="eastAsia"/>
            <w:lang w:eastAsia="zh-CN"/>
          </w:rPr>
          <w:t>(二)、研发周期长</w:t>
        </w:r>
        <w:r>
          <w:tab/>
        </w:r>
        <w:r>
          <w:fldChar w:fldCharType="begin"/>
        </w:r>
        <w:r>
          <w:instrText xml:space="preserve"> PAGEREF _Toc6516 \h </w:instrText>
        </w:r>
        <w:r>
          <w:fldChar w:fldCharType="separate"/>
        </w:r>
        <w:r>
          <w:t>39</w:t>
        </w:r>
        <w:r>
          <w:fldChar w:fldCharType="end"/>
        </w:r>
      </w:hyperlink>
    </w:p>
    <w:p>
      <w:pPr>
        <w:pStyle w:val="TOC2"/>
        <w:tabs>
          <w:tab w:val="right" w:leader="dot" w:pos="8306"/>
        </w:tabs>
      </w:pPr>
      <w:hyperlink w:anchor="_Toc4235" w:history="1">
        <w:r>
          <w:rPr>
            <w:rFonts w:ascii="仿宋" w:eastAsia="仿宋" w:hAnsi="仿宋" w:cs="仿宋" w:hint="eastAsia"/>
            <w:lang w:eastAsia="zh-CN"/>
          </w:rPr>
          <w:t>(三)、市场风险大</w:t>
        </w:r>
        <w:r>
          <w:tab/>
        </w:r>
        <w:r>
          <w:fldChar w:fldCharType="begin"/>
        </w:r>
        <w:r>
          <w:instrText xml:space="preserve"> PAGEREF _Toc4235 \h </w:instrText>
        </w:r>
        <w:r>
          <w:fldChar w:fldCharType="separate"/>
        </w:r>
        <w:r>
          <w:t>40</w:t>
        </w:r>
        <w:r>
          <w:fldChar w:fldCharType="end"/>
        </w:r>
      </w:hyperlink>
    </w:p>
    <w:p>
      <w:pPr>
        <w:pStyle w:val="TOC2"/>
        <w:tabs>
          <w:tab w:val="right" w:leader="dot" w:pos="8306"/>
        </w:tabs>
      </w:pPr>
      <w:hyperlink w:anchor="_Toc17567" w:history="1">
        <w:r>
          <w:rPr>
            <w:rFonts w:ascii="仿宋" w:eastAsia="仿宋" w:hAnsi="仿宋" w:cs="仿宋" w:hint="eastAsia"/>
            <w:lang w:eastAsia="zh-CN"/>
          </w:rPr>
          <w:t>(四)、利润率高</w:t>
        </w:r>
        <w:r>
          <w:tab/>
        </w:r>
        <w:r>
          <w:fldChar w:fldCharType="begin"/>
        </w:r>
        <w:r>
          <w:instrText xml:space="preserve"> PAGEREF _Toc17567 \h </w:instrText>
        </w:r>
        <w:r>
          <w:fldChar w:fldCharType="separate"/>
        </w:r>
        <w:r>
          <w:t>43</w:t>
        </w:r>
        <w:r>
          <w:fldChar w:fldCharType="end"/>
        </w:r>
      </w:hyperlink>
    </w:p>
    <w:p>
      <w:pPr>
        <w:pStyle w:val="TOC1"/>
        <w:tabs>
          <w:tab w:val="right" w:leader="dot" w:pos="8306"/>
        </w:tabs>
      </w:pPr>
      <w:hyperlink w:anchor="_Toc20167" w:history="1">
        <w:r>
          <w:rPr>
            <w:rFonts w:ascii="仿宋" w:eastAsia="仿宋" w:hAnsi="仿宋" w:cs="仿宋" w:hint="eastAsia"/>
            <w:lang w:eastAsia="zh-CN"/>
          </w:rPr>
          <w:t>十二、植物油及其制品项目技术管理</w:t>
        </w:r>
        <w:r>
          <w:tab/>
        </w:r>
        <w:r>
          <w:fldChar w:fldCharType="begin"/>
        </w:r>
        <w:r>
          <w:instrText xml:space="preserve"> PAGEREF _Toc20167 \h </w:instrText>
        </w:r>
        <w:r>
          <w:fldChar w:fldCharType="separate"/>
        </w:r>
        <w:r>
          <w:t>45</w:t>
        </w:r>
        <w:r>
          <w:fldChar w:fldCharType="end"/>
        </w:r>
      </w:hyperlink>
    </w:p>
    <w:p>
      <w:pPr>
        <w:pStyle w:val="TOC2"/>
        <w:tabs>
          <w:tab w:val="right" w:leader="dot" w:pos="8306"/>
        </w:tabs>
      </w:pPr>
      <w:hyperlink w:anchor="_Toc9688" w:history="1">
        <w:r>
          <w:rPr>
            <w:rFonts w:ascii="仿宋" w:eastAsia="仿宋" w:hAnsi="仿宋" w:cs="仿宋" w:hint="eastAsia"/>
            <w:lang w:eastAsia="zh-CN"/>
          </w:rPr>
          <w:t>(一)、技术方案选用方向</w:t>
        </w:r>
        <w:r>
          <w:tab/>
        </w:r>
        <w:r>
          <w:fldChar w:fldCharType="begin"/>
        </w:r>
        <w:r>
          <w:instrText xml:space="preserve"> PAGEREF _Toc9688 \h </w:instrText>
        </w:r>
        <w:r>
          <w:fldChar w:fldCharType="separate"/>
        </w:r>
        <w:r>
          <w:t>45</w:t>
        </w:r>
        <w:r>
          <w:fldChar w:fldCharType="end"/>
        </w:r>
      </w:hyperlink>
    </w:p>
    <w:p>
      <w:pPr>
        <w:pStyle w:val="TOC2"/>
        <w:tabs>
          <w:tab w:val="right" w:leader="dot" w:pos="8306"/>
        </w:tabs>
      </w:pPr>
      <w:hyperlink w:anchor="_Toc17915" w:history="1">
        <w:r>
          <w:rPr>
            <w:rFonts w:ascii="仿宋" w:eastAsia="仿宋" w:hAnsi="仿宋" w:cs="仿宋" w:hint="eastAsia"/>
            <w:lang w:eastAsia="zh-CN"/>
          </w:rPr>
          <w:t>(二)、工艺技术方案选用原则</w:t>
        </w:r>
        <w:r>
          <w:tab/>
        </w:r>
        <w:r>
          <w:fldChar w:fldCharType="begin"/>
        </w:r>
        <w:r>
          <w:instrText xml:space="preserve"> PAGEREF _Toc17915 \h </w:instrText>
        </w:r>
        <w:r>
          <w:fldChar w:fldCharType="separate"/>
        </w:r>
        <w:r>
          <w:t>47</w:t>
        </w:r>
        <w:r>
          <w:fldChar w:fldCharType="end"/>
        </w:r>
      </w:hyperlink>
    </w:p>
    <w:p>
      <w:pPr>
        <w:pStyle w:val="TOC2"/>
        <w:tabs>
          <w:tab w:val="right" w:leader="dot" w:pos="8306"/>
        </w:tabs>
      </w:pPr>
      <w:hyperlink w:anchor="_Toc9152" w:history="1">
        <w:r>
          <w:rPr>
            <w:rFonts w:ascii="仿宋" w:eastAsia="仿宋" w:hAnsi="仿宋" w:cs="仿宋" w:hint="eastAsia"/>
            <w:lang w:eastAsia="zh-CN"/>
          </w:rPr>
          <w:t>(三)、工艺技术方案要求</w:t>
        </w:r>
        <w:r>
          <w:tab/>
        </w:r>
        <w:r>
          <w:fldChar w:fldCharType="begin"/>
        </w:r>
        <w:r>
          <w:instrText xml:space="preserve"> PAGEREF _Toc9152 \h </w:instrText>
        </w:r>
        <w:r>
          <w:fldChar w:fldCharType="separate"/>
        </w:r>
        <w:r>
          <w:t>49</w:t>
        </w:r>
        <w:r>
          <w:fldChar w:fldCharType="end"/>
        </w:r>
      </w:hyperlink>
    </w:p>
    <w:p>
      <w:pPr>
        <w:pStyle w:val="TOC1"/>
        <w:tabs>
          <w:tab w:val="right" w:leader="dot" w:pos="8306"/>
        </w:tabs>
      </w:pPr>
      <w:hyperlink w:anchor="_Toc1365" w:history="1">
        <w:r>
          <w:rPr>
            <w:rFonts w:ascii="仿宋" w:eastAsia="仿宋" w:hAnsi="仿宋" w:cs="仿宋" w:hint="eastAsia"/>
            <w:lang w:eastAsia="zh-CN"/>
          </w:rPr>
          <w:t>十三、营销与推广策略</w:t>
        </w:r>
        <w:r>
          <w:tab/>
        </w:r>
        <w:r>
          <w:fldChar w:fldCharType="begin"/>
        </w:r>
        <w:r>
          <w:instrText xml:space="preserve"> PAGEREF _Toc1365 \h </w:instrText>
        </w:r>
        <w:r>
          <w:fldChar w:fldCharType="separate"/>
        </w:r>
        <w:r>
          <w:t>51</w:t>
        </w:r>
        <w:r>
          <w:fldChar w:fldCharType="end"/>
        </w:r>
      </w:hyperlink>
    </w:p>
    <w:p>
      <w:pPr>
        <w:pStyle w:val="TOC2"/>
        <w:tabs>
          <w:tab w:val="right" w:leader="dot" w:pos="8306"/>
        </w:tabs>
      </w:pPr>
      <w:hyperlink w:anchor="_Toc3994" w:history="1">
        <w:r>
          <w:rPr>
            <w:rFonts w:ascii="仿宋" w:eastAsia="仿宋" w:hAnsi="仿宋" w:cs="仿宋" w:hint="eastAsia"/>
            <w:lang w:eastAsia="zh-CN"/>
          </w:rPr>
          <w:t>(一)、产品/服务定位与特点</w:t>
        </w:r>
        <w:r>
          <w:tab/>
        </w:r>
        <w:r>
          <w:fldChar w:fldCharType="begin"/>
        </w:r>
        <w:r>
          <w:instrText xml:space="preserve"> PAGEREF _Toc3994 \h </w:instrText>
        </w:r>
        <w:r>
          <w:fldChar w:fldCharType="separate"/>
        </w:r>
        <w:r>
          <w:t>51</w:t>
        </w:r>
        <w:r>
          <w:fldChar w:fldCharType="end"/>
        </w:r>
      </w:hyperlink>
    </w:p>
    <w:p>
      <w:pPr>
        <w:pStyle w:val="TOC2"/>
        <w:tabs>
          <w:tab w:val="right" w:leader="dot" w:pos="8306"/>
        </w:tabs>
      </w:pPr>
      <w:hyperlink w:anchor="_Toc17583" w:history="1">
        <w:r>
          <w:rPr>
            <w:rFonts w:ascii="仿宋" w:eastAsia="仿宋" w:hAnsi="仿宋" w:cs="仿宋" w:hint="eastAsia"/>
            <w:lang w:eastAsia="zh-CN"/>
          </w:rPr>
          <w:t>(二)、市场定位与竞争分析</w:t>
        </w:r>
        <w:r>
          <w:tab/>
        </w:r>
        <w:r>
          <w:fldChar w:fldCharType="begin"/>
        </w:r>
        <w:r>
          <w:instrText xml:space="preserve"> PAGEREF _Toc17583 \h </w:instrText>
        </w:r>
        <w:r>
          <w:fldChar w:fldCharType="separate"/>
        </w:r>
        <w:r>
          <w:t>52</w:t>
        </w:r>
        <w:r>
          <w:fldChar w:fldCharType="end"/>
        </w:r>
      </w:hyperlink>
    </w:p>
    <w:p>
      <w:pPr>
        <w:pStyle w:val="TOC2"/>
        <w:tabs>
          <w:tab w:val="right" w:leader="dot" w:pos="8306"/>
        </w:tabs>
      </w:pPr>
      <w:hyperlink w:anchor="_Toc18161" w:history="1">
        <w:r>
          <w:rPr>
            <w:rFonts w:ascii="仿宋" w:eastAsia="仿宋" w:hAnsi="仿宋" w:cs="仿宋" w:hint="eastAsia"/>
            <w:lang w:eastAsia="zh-CN"/>
          </w:rPr>
          <w:t>(三)、营销渠道与策略</w:t>
        </w:r>
        <w:r>
          <w:tab/>
        </w:r>
        <w:r>
          <w:fldChar w:fldCharType="begin"/>
        </w:r>
        <w:r>
          <w:instrText xml:space="preserve"> PAGEREF _Toc18161 \h </w:instrText>
        </w:r>
        <w:r>
          <w:fldChar w:fldCharType="separate"/>
        </w:r>
        <w:r>
          <w:t>54</w:t>
        </w:r>
        <w:r>
          <w:fldChar w:fldCharType="end"/>
        </w:r>
      </w:hyperlink>
    </w:p>
    <w:p>
      <w:pPr>
        <w:pStyle w:val="TOC2"/>
        <w:tabs>
          <w:tab w:val="right" w:leader="dot" w:pos="8306"/>
        </w:tabs>
      </w:pPr>
      <w:hyperlink w:anchor="_Toc17435" w:history="1">
        <w:r>
          <w:rPr>
            <w:rFonts w:ascii="仿宋" w:eastAsia="仿宋" w:hAnsi="仿宋" w:cs="仿宋" w:hint="eastAsia"/>
            <w:lang w:eastAsia="zh-CN"/>
          </w:rPr>
          <w:t>(四)、推广与宣传活动</w:t>
        </w:r>
        <w:r>
          <w:tab/>
        </w:r>
        <w:r>
          <w:fldChar w:fldCharType="begin"/>
        </w:r>
        <w:r>
          <w:instrText xml:space="preserve"> PAGEREF _Toc17435 \h </w:instrText>
        </w:r>
        <w:r>
          <w:fldChar w:fldCharType="separate"/>
        </w:r>
        <w:r>
          <w:t>55</w:t>
        </w:r>
        <w:r>
          <w:fldChar w:fldCharType="end"/>
        </w:r>
      </w:hyperlink>
    </w:p>
    <w:p>
      <w:pPr>
        <w:pStyle w:val="TOC1"/>
        <w:tabs>
          <w:tab w:val="right" w:leader="dot" w:pos="8306"/>
        </w:tabs>
      </w:pPr>
      <w:hyperlink w:anchor="_Toc18295" w:history="1">
        <w:r>
          <w:rPr>
            <w:rFonts w:ascii="仿宋" w:eastAsia="仿宋" w:hAnsi="仿宋" w:cs="仿宋" w:hint="eastAsia"/>
            <w:lang w:eastAsia="zh-CN"/>
          </w:rPr>
          <w:t>十四、植物油及其制品项目治理与监督</w:t>
        </w:r>
        <w:r>
          <w:tab/>
        </w:r>
        <w:r>
          <w:fldChar w:fldCharType="begin"/>
        </w:r>
        <w:r>
          <w:instrText xml:space="preserve"> PAGEREF _Toc18295 \h </w:instrText>
        </w:r>
        <w:r>
          <w:fldChar w:fldCharType="separate"/>
        </w:r>
        <w:r>
          <w:t>60</w:t>
        </w:r>
        <w:r>
          <w:fldChar w:fldCharType="end"/>
        </w:r>
      </w:hyperlink>
    </w:p>
    <w:p>
      <w:pPr>
        <w:pStyle w:val="TOC2"/>
        <w:tabs>
          <w:tab w:val="right" w:leader="dot" w:pos="8306"/>
        </w:tabs>
      </w:pPr>
      <w:hyperlink w:anchor="_Toc30917" w:history="1">
        <w:r>
          <w:rPr>
            <w:rFonts w:ascii="仿宋" w:eastAsia="仿宋" w:hAnsi="仿宋" w:cs="仿宋" w:hint="eastAsia"/>
            <w:lang w:eastAsia="zh-CN"/>
          </w:rPr>
          <w:t>(一)、植物油及其制品项目治理结构</w:t>
        </w:r>
        <w:r>
          <w:tab/>
        </w:r>
        <w:r>
          <w:fldChar w:fldCharType="begin"/>
        </w:r>
        <w:r>
          <w:instrText xml:space="preserve"> PAGEREF _Toc30917 \h </w:instrText>
        </w:r>
        <w:r>
          <w:fldChar w:fldCharType="separate"/>
        </w:r>
        <w:r>
          <w:t>60</w:t>
        </w:r>
        <w:r>
          <w:fldChar w:fldCharType="end"/>
        </w:r>
      </w:hyperlink>
    </w:p>
    <w:p>
      <w:pPr>
        <w:pStyle w:val="TOC2"/>
        <w:tabs>
          <w:tab w:val="right" w:leader="dot" w:pos="8306"/>
        </w:tabs>
      </w:pPr>
      <w:hyperlink w:anchor="_Toc28392" w:history="1">
        <w:r>
          <w:rPr>
            <w:rFonts w:ascii="仿宋" w:eastAsia="仿宋" w:hAnsi="仿宋" w:cs="仿宋" w:hint="eastAsia"/>
            <w:lang w:eastAsia="zh-CN"/>
          </w:rPr>
          <w:t>(二)、监督与审计</w:t>
        </w:r>
        <w:r>
          <w:tab/>
        </w:r>
        <w:r>
          <w:fldChar w:fldCharType="begin"/>
        </w:r>
        <w:r>
          <w:instrText xml:space="preserve"> PAGEREF _Toc28392 \h </w:instrText>
        </w:r>
        <w:r>
          <w:fldChar w:fldCharType="separate"/>
        </w:r>
        <w:r>
          <w:t>62</w:t>
        </w:r>
        <w:r>
          <w:fldChar w:fldCharType="end"/>
        </w:r>
      </w:hyperlink>
    </w:p>
    <w:p>
      <w:pPr>
        <w:pStyle w:val="TOC1"/>
        <w:tabs>
          <w:tab w:val="right" w:leader="dot" w:pos="8306"/>
        </w:tabs>
      </w:pPr>
      <w:hyperlink w:anchor="_Toc31177" w:history="1">
        <w:r>
          <w:rPr>
            <w:rFonts w:ascii="仿宋" w:eastAsia="仿宋" w:hAnsi="仿宋" w:cs="仿宋" w:hint="eastAsia"/>
            <w:lang w:eastAsia="zh-CN"/>
          </w:rPr>
          <w:t>十五、植物油及其制品项目实施保障措施</w:t>
        </w:r>
        <w:r>
          <w:tab/>
        </w:r>
        <w:r>
          <w:fldChar w:fldCharType="begin"/>
        </w:r>
        <w:r>
          <w:instrText xml:space="preserve"> PAGEREF _Toc31177 \h </w:instrText>
        </w:r>
        <w:r>
          <w:fldChar w:fldCharType="separate"/>
        </w:r>
        <w:r>
          <w:t>63</w:t>
        </w:r>
        <w:r>
          <w:fldChar w:fldCharType="end"/>
        </w:r>
      </w:hyperlink>
    </w:p>
    <w:p>
      <w:pPr>
        <w:pStyle w:val="TOC2"/>
        <w:tabs>
          <w:tab w:val="right" w:leader="dot" w:pos="8306"/>
        </w:tabs>
      </w:pPr>
      <w:hyperlink w:anchor="_Toc12020" w:history="1">
        <w:r>
          <w:rPr>
            <w:rFonts w:ascii="仿宋" w:eastAsia="仿宋" w:hAnsi="仿宋" w:cs="仿宋" w:hint="eastAsia"/>
            <w:lang w:eastAsia="zh-CN"/>
          </w:rPr>
          <w:t>(一)、植物油及其制品项目实施保障机制</w:t>
        </w:r>
        <w:r>
          <w:tab/>
        </w:r>
        <w:r>
          <w:fldChar w:fldCharType="begin"/>
        </w:r>
        <w:r>
          <w:instrText xml:space="preserve"> PAGEREF _Toc12020 \h </w:instrText>
        </w:r>
        <w:r>
          <w:fldChar w:fldCharType="separate"/>
        </w:r>
        <w:r>
          <w:t>63</w:t>
        </w:r>
        <w:r>
          <w:fldChar w:fldCharType="end"/>
        </w:r>
      </w:hyperlink>
    </w:p>
    <w:p>
      <w:pPr>
        <w:pStyle w:val="TOC2"/>
        <w:tabs>
          <w:tab w:val="right" w:leader="dot" w:pos="8306"/>
        </w:tabs>
      </w:pPr>
      <w:hyperlink w:anchor="_Toc29949" w:history="1">
        <w:r>
          <w:rPr>
            <w:rFonts w:ascii="仿宋" w:eastAsia="仿宋" w:hAnsi="仿宋" w:cs="仿宋" w:hint="eastAsia"/>
            <w:lang w:eastAsia="zh-CN"/>
          </w:rPr>
          <w:t>(二)、植物油及其制品项目法律合规要求</w:t>
        </w:r>
        <w:r>
          <w:tab/>
        </w:r>
        <w:r>
          <w:fldChar w:fldCharType="begin"/>
        </w:r>
        <w:r>
          <w:instrText xml:space="preserve"> PAGEREF _Toc29949 \h </w:instrText>
        </w:r>
        <w:r>
          <w:fldChar w:fldCharType="separate"/>
        </w:r>
        <w:r>
          <w:t>67</w:t>
        </w:r>
        <w:r>
          <w:fldChar w:fldCharType="end"/>
        </w:r>
      </w:hyperlink>
    </w:p>
    <w:p>
      <w:pPr>
        <w:pStyle w:val="TOC2"/>
        <w:tabs>
          <w:tab w:val="right" w:leader="dot" w:pos="8306"/>
        </w:tabs>
      </w:pPr>
      <w:hyperlink w:anchor="_Toc32120" w:history="1">
        <w:r>
          <w:rPr>
            <w:rFonts w:ascii="仿宋" w:eastAsia="仿宋" w:hAnsi="仿宋" w:cs="仿宋" w:hint="eastAsia"/>
            <w:lang w:eastAsia="zh-CN"/>
          </w:rPr>
          <w:t>(三)、植物油及其制品项目合同管理与法律事务</w:t>
        </w:r>
        <w:r>
          <w:tab/>
        </w:r>
        <w:r>
          <w:fldChar w:fldCharType="begin"/>
        </w:r>
        <w:r>
          <w:instrText xml:space="preserve"> PAGEREF _Toc32120 \h </w:instrText>
        </w:r>
        <w:r>
          <w:fldChar w:fldCharType="separate"/>
        </w:r>
        <w:r>
          <w:t>71</w:t>
        </w:r>
        <w:r>
          <w:fldChar w:fldCharType="end"/>
        </w:r>
      </w:hyperlink>
    </w:p>
    <w:p>
      <w:pPr>
        <w:pStyle w:val="TOC2"/>
        <w:tabs>
          <w:tab w:val="right" w:leader="dot" w:pos="8306"/>
        </w:tabs>
      </w:pPr>
      <w:hyperlink w:anchor="_Toc29367" w:history="1">
        <w:r>
          <w:rPr>
            <w:rFonts w:ascii="仿宋" w:eastAsia="仿宋" w:hAnsi="仿宋" w:cs="仿宋" w:hint="eastAsia"/>
            <w:lang w:eastAsia="zh-CN"/>
          </w:rPr>
          <w:t>(四)、植物油及其制品项目知识产权保护策略</w:t>
        </w:r>
        <w:r>
          <w:tab/>
        </w:r>
        <w:r>
          <w:fldChar w:fldCharType="begin"/>
        </w:r>
        <w:r>
          <w:instrText xml:space="preserve"> PAGEREF _Toc29367 \h </w:instrText>
        </w:r>
        <w:r>
          <w:fldChar w:fldCharType="separate"/>
        </w:r>
        <w:r>
          <w:t>78</w:t>
        </w:r>
        <w:r>
          <w:fldChar w:fldCharType="end"/>
        </w:r>
      </w:hyperlink>
    </w:p>
    <w:p>
      <w:pPr>
        <w:pStyle w:val="TOC1"/>
        <w:tabs>
          <w:tab w:val="right" w:leader="dot" w:pos="8306"/>
        </w:tabs>
      </w:pPr>
      <w:hyperlink w:anchor="_Toc19348" w:history="1">
        <w:r>
          <w:rPr>
            <w:rFonts w:ascii="仿宋" w:eastAsia="仿宋" w:hAnsi="仿宋" w:cs="仿宋" w:hint="eastAsia"/>
            <w:lang w:eastAsia="zh-CN"/>
          </w:rPr>
          <w:t>十六、质量管理体系</w:t>
        </w:r>
        <w:r>
          <w:tab/>
        </w:r>
        <w:r>
          <w:fldChar w:fldCharType="begin"/>
        </w:r>
        <w:r>
          <w:instrText xml:space="preserve"> PAGEREF _Toc19348 \h </w:instrText>
        </w:r>
        <w:r>
          <w:fldChar w:fldCharType="separate"/>
        </w:r>
        <w:r>
          <w:t>80</w:t>
        </w:r>
        <w:r>
          <w:fldChar w:fldCharType="end"/>
        </w:r>
      </w:hyperlink>
    </w:p>
    <w:p>
      <w:pPr>
        <w:pStyle w:val="TOC2"/>
        <w:tabs>
          <w:tab w:val="right" w:leader="dot" w:pos="8306"/>
        </w:tabs>
      </w:pPr>
      <w:hyperlink w:anchor="_Toc10522" w:history="1">
        <w:r>
          <w:rPr>
            <w:rFonts w:ascii="仿宋" w:eastAsia="仿宋" w:hAnsi="仿宋" w:cs="仿宋" w:hint="eastAsia"/>
            <w:lang w:eastAsia="zh-CN"/>
          </w:rPr>
          <w:t>(一)、质量目标与方针</w:t>
        </w:r>
        <w:r>
          <w:tab/>
        </w:r>
        <w:r>
          <w:fldChar w:fldCharType="begin"/>
        </w:r>
        <w:r>
          <w:instrText xml:space="preserve"> PAGEREF _Toc10522 \h </w:instrText>
        </w:r>
        <w:r>
          <w:fldChar w:fldCharType="separate"/>
        </w:r>
        <w:r>
          <w:t>80</w:t>
        </w:r>
        <w:r>
          <w:fldChar w:fldCharType="end"/>
        </w:r>
      </w:hyperlink>
    </w:p>
    <w:p>
      <w:pPr>
        <w:pStyle w:val="TOC2"/>
        <w:tabs>
          <w:tab w:val="right" w:leader="dot" w:pos="8306"/>
        </w:tabs>
      </w:pPr>
      <w:hyperlink w:anchor="_Toc25186" w:history="1">
        <w:r>
          <w:rPr>
            <w:rFonts w:ascii="仿宋" w:eastAsia="仿宋" w:hAnsi="仿宋" w:cs="仿宋" w:hint="eastAsia"/>
            <w:lang w:eastAsia="zh-CN"/>
          </w:rPr>
          <w:t>(二)、质量管理责任</w:t>
        </w:r>
        <w:r>
          <w:tab/>
        </w:r>
        <w:r>
          <w:fldChar w:fldCharType="begin"/>
        </w:r>
        <w:r>
          <w:instrText xml:space="preserve"> PAGEREF _Toc25186 \h </w:instrText>
        </w:r>
        <w:r>
          <w:fldChar w:fldCharType="separate"/>
        </w:r>
        <w:r>
          <w:t>81</w:t>
        </w:r>
        <w:r>
          <w:fldChar w:fldCharType="end"/>
        </w:r>
      </w:hyperlink>
    </w:p>
    <w:p>
      <w:pPr>
        <w:pStyle w:val="TOC2"/>
        <w:tabs>
          <w:tab w:val="right" w:leader="dot" w:pos="8306"/>
        </w:tabs>
      </w:pPr>
      <w:hyperlink w:anchor="_Toc25199" w:history="1">
        <w:r>
          <w:rPr>
            <w:rFonts w:ascii="仿宋" w:eastAsia="仿宋" w:hAnsi="仿宋" w:cs="仿宋" w:hint="eastAsia"/>
            <w:lang w:eastAsia="zh-CN"/>
          </w:rPr>
          <w:t>(三)、质量管理体系文件</w:t>
        </w:r>
        <w:r>
          <w:tab/>
        </w:r>
        <w:r>
          <w:fldChar w:fldCharType="begin"/>
        </w:r>
        <w:r>
          <w:instrText xml:space="preserve"> PAGEREF _Toc25199 \h </w:instrText>
        </w:r>
        <w:r>
          <w:fldChar w:fldCharType="separate"/>
        </w:r>
        <w:r>
          <w:t>83</w:t>
        </w:r>
        <w:r>
          <w:fldChar w:fldCharType="end"/>
        </w:r>
      </w:hyperlink>
    </w:p>
    <w:p>
      <w:pPr>
        <w:pStyle w:val="TOC2"/>
        <w:tabs>
          <w:tab w:val="right" w:leader="dot" w:pos="8306"/>
        </w:tabs>
      </w:pPr>
      <w:hyperlink w:anchor="_Toc14926" w:history="1">
        <w:r>
          <w:rPr>
            <w:rFonts w:ascii="仿宋" w:eastAsia="仿宋" w:hAnsi="仿宋" w:cs="仿宋" w:hint="eastAsia"/>
            <w:lang w:eastAsia="zh-CN"/>
          </w:rPr>
          <w:t>(四)、质量培训与教育</w:t>
        </w:r>
        <w:r>
          <w:tab/>
        </w:r>
        <w:r>
          <w:fldChar w:fldCharType="begin"/>
        </w:r>
        <w:r>
          <w:instrText xml:space="preserve"> PAGEREF _Toc14926 \h </w:instrText>
        </w:r>
        <w:r>
          <w:fldChar w:fldCharType="separate"/>
        </w:r>
        <w:r>
          <w:t>85</w:t>
        </w:r>
        <w:r>
          <w:fldChar w:fldCharType="end"/>
        </w:r>
      </w:hyperlink>
    </w:p>
    <w:p>
      <w:pPr>
        <w:pStyle w:val="TOC2"/>
        <w:tabs>
          <w:tab w:val="right" w:leader="dot" w:pos="8306"/>
        </w:tabs>
      </w:pPr>
      <w:hyperlink w:anchor="_Toc22412" w:history="1">
        <w:r>
          <w:rPr>
            <w:rFonts w:ascii="仿宋" w:eastAsia="仿宋" w:hAnsi="仿宋" w:cs="仿宋" w:hint="eastAsia"/>
            <w:lang w:eastAsia="zh-CN"/>
          </w:rPr>
          <w:t>(五)、质量审核与评价</w:t>
        </w:r>
        <w:r>
          <w:tab/>
        </w:r>
        <w:r>
          <w:fldChar w:fldCharType="begin"/>
        </w:r>
        <w:r>
          <w:instrText xml:space="preserve"> PAGEREF _Toc22412 \h </w:instrText>
        </w:r>
        <w:r>
          <w:fldChar w:fldCharType="separate"/>
        </w:r>
        <w:r>
          <w:t>86</w:t>
        </w:r>
        <w:r>
          <w:fldChar w:fldCharType="end"/>
        </w:r>
      </w:hyperlink>
    </w:p>
    <w:p>
      <w:pPr>
        <w:pStyle w:val="TOC2"/>
        <w:tabs>
          <w:tab w:val="right" w:leader="dot" w:pos="8306"/>
        </w:tabs>
      </w:pPr>
      <w:hyperlink w:anchor="_Toc19053" w:history="1">
        <w:r>
          <w:rPr>
            <w:rFonts w:ascii="仿宋" w:eastAsia="仿宋" w:hAnsi="仿宋" w:cs="仿宋" w:hint="eastAsia"/>
            <w:lang w:eastAsia="zh-CN"/>
          </w:rPr>
          <w:t>(六)、不符合与纠正措施</w:t>
        </w:r>
        <w:r>
          <w:tab/>
        </w:r>
        <w:r>
          <w:fldChar w:fldCharType="begin"/>
        </w:r>
        <w:r>
          <w:instrText xml:space="preserve"> PAGEREF _Toc19053 \h </w:instrText>
        </w:r>
        <w:r>
          <w:fldChar w:fldCharType="separate"/>
        </w:r>
        <w:r>
          <w:t>87</w:t>
        </w:r>
        <w:r>
          <w:fldChar w:fldCharType="end"/>
        </w:r>
      </w:hyperlink>
    </w:p>
    <w:p>
      <w:pPr>
        <w:pStyle w:val="TOC1"/>
        <w:tabs>
          <w:tab w:val="right" w:leader="dot" w:pos="8306"/>
        </w:tabs>
      </w:pPr>
      <w:hyperlink w:anchor="_Toc9835" w:history="1">
        <w:r>
          <w:rPr>
            <w:rFonts w:ascii="仿宋" w:eastAsia="仿宋" w:hAnsi="仿宋" w:cs="仿宋" w:hint="eastAsia"/>
            <w:lang w:eastAsia="zh-CN"/>
          </w:rPr>
          <w:t>十七、植物油及其制品项目实施时间节点</w:t>
        </w:r>
        <w:r>
          <w:tab/>
        </w:r>
        <w:r>
          <w:fldChar w:fldCharType="begin"/>
        </w:r>
        <w:r>
          <w:instrText xml:space="preserve"> PAGEREF _Toc9835 \h </w:instrText>
        </w:r>
        <w:r>
          <w:fldChar w:fldCharType="separate"/>
        </w:r>
        <w:r>
          <w:t>88</w:t>
        </w:r>
        <w:r>
          <w:fldChar w:fldCharType="end"/>
        </w:r>
      </w:hyperlink>
    </w:p>
    <w:p>
      <w:pPr>
        <w:pStyle w:val="TOC2"/>
        <w:tabs>
          <w:tab w:val="right" w:leader="dot" w:pos="8306"/>
        </w:tabs>
      </w:pPr>
      <w:hyperlink w:anchor="_Toc30526" w:history="1">
        <w:r>
          <w:rPr>
            <w:rFonts w:ascii="仿宋" w:eastAsia="仿宋" w:hAnsi="仿宋" w:cs="仿宋" w:hint="eastAsia"/>
            <w:lang w:eastAsia="zh-CN"/>
          </w:rPr>
          <w:t>(一)、植物油及其制品项目启动阶段时间节点</w:t>
        </w:r>
        <w:r>
          <w:tab/>
        </w:r>
        <w:r>
          <w:fldChar w:fldCharType="begin"/>
        </w:r>
        <w:r>
          <w:instrText xml:space="preserve"> PAGEREF _Toc30526 \h </w:instrText>
        </w:r>
        <w:r>
          <w:fldChar w:fldCharType="separate"/>
        </w:r>
        <w:r>
          <w:t>88</w:t>
        </w:r>
        <w:r>
          <w:fldChar w:fldCharType="end"/>
        </w:r>
      </w:hyperlink>
    </w:p>
    <w:p>
      <w:pPr>
        <w:pStyle w:val="TOC2"/>
        <w:tabs>
          <w:tab w:val="right" w:leader="dot" w:pos="8306"/>
        </w:tabs>
      </w:pPr>
      <w:hyperlink w:anchor="_Toc3661" w:history="1">
        <w:r>
          <w:rPr>
            <w:rFonts w:ascii="仿宋" w:eastAsia="仿宋" w:hAnsi="仿宋" w:cs="仿宋" w:hint="eastAsia"/>
            <w:lang w:eastAsia="zh-CN"/>
          </w:rPr>
          <w:t>(二)、植物油及其制品项目执行阶段时间节点</w:t>
        </w:r>
        <w:r>
          <w:tab/>
        </w:r>
        <w:r>
          <w:fldChar w:fldCharType="begin"/>
        </w:r>
        <w:r>
          <w:instrText xml:space="preserve"> PAGEREF _Toc3661 \h </w:instrText>
        </w:r>
        <w:r>
          <w:fldChar w:fldCharType="separate"/>
        </w:r>
        <w:r>
          <w:t>90</w:t>
        </w:r>
        <w:r>
          <w:fldChar w:fldCharType="end"/>
        </w:r>
      </w:hyperlink>
    </w:p>
    <w:p>
      <w:pPr>
        <w:pStyle w:val="TOC2"/>
        <w:tabs>
          <w:tab w:val="right" w:leader="dot" w:pos="8306"/>
        </w:tabs>
      </w:pPr>
      <w:hyperlink w:anchor="_Toc17593" w:history="1">
        <w:r>
          <w:rPr>
            <w:rFonts w:ascii="仿宋" w:eastAsia="仿宋" w:hAnsi="仿宋" w:cs="仿宋" w:hint="eastAsia"/>
            <w:lang w:eastAsia="zh-CN"/>
          </w:rPr>
          <w:t>(三)、植物油及其制品项目完成阶段时间节点</w:t>
        </w:r>
        <w:r>
          <w:tab/>
        </w:r>
        <w:r>
          <w:fldChar w:fldCharType="begin"/>
        </w:r>
        <w:r>
          <w:instrText xml:space="preserve"> PAGEREF _Toc17593 \h </w:instrText>
        </w:r>
        <w:r>
          <w:fldChar w:fldCharType="separate"/>
        </w:r>
        <w:r>
          <w:t>91</w:t>
        </w:r>
        <w:r>
          <w:fldChar w:fldCharType="end"/>
        </w:r>
      </w:hyperlink>
    </w:p>
    <w:p>
      <w:pPr>
        <w:pStyle w:val="TOC1"/>
        <w:tabs>
          <w:tab w:val="right" w:leader="dot" w:pos="8306"/>
        </w:tabs>
      </w:pPr>
      <w:hyperlink w:anchor="_Toc9760" w:history="1">
        <w:r>
          <w:rPr>
            <w:rFonts w:ascii="仿宋" w:eastAsia="仿宋" w:hAnsi="仿宋" w:cs="仿宋" w:hint="eastAsia"/>
            <w:lang w:eastAsia="zh-CN"/>
          </w:rPr>
          <w:t>十八、植物油及其制品项目变更管理</w:t>
        </w:r>
        <w:r>
          <w:tab/>
        </w:r>
        <w:r>
          <w:fldChar w:fldCharType="begin"/>
        </w:r>
        <w:r>
          <w:instrText xml:space="preserve"> PAGEREF _Toc9760 \h </w:instrText>
        </w:r>
        <w:r>
          <w:fldChar w:fldCharType="separate"/>
        </w:r>
        <w:r>
          <w:t>92</w:t>
        </w:r>
        <w:r>
          <w:fldChar w:fldCharType="end"/>
        </w:r>
      </w:hyperlink>
    </w:p>
    <w:p>
      <w:pPr>
        <w:pStyle w:val="TOC2"/>
        <w:tabs>
          <w:tab w:val="right" w:leader="dot" w:pos="8306"/>
        </w:tabs>
      </w:pPr>
      <w:hyperlink w:anchor="_Toc19867" w:history="1">
        <w:r>
          <w:rPr>
            <w:rFonts w:ascii="仿宋" w:eastAsia="仿宋" w:hAnsi="仿宋" w:cs="仿宋" w:hint="eastAsia"/>
            <w:lang w:eastAsia="zh-CN"/>
          </w:rPr>
          <w:t>(一)、变更申请与评估</w:t>
        </w:r>
        <w:r>
          <w:tab/>
        </w:r>
        <w:r>
          <w:fldChar w:fldCharType="begin"/>
        </w:r>
        <w:r>
          <w:instrText xml:space="preserve"> PAGEREF _Toc19867 \h </w:instrText>
        </w:r>
        <w:r>
          <w:fldChar w:fldCharType="separate"/>
        </w:r>
        <w:r>
          <w:t>92</w:t>
        </w:r>
        <w:r>
          <w:fldChar w:fldCharType="end"/>
        </w:r>
      </w:hyperlink>
    </w:p>
    <w:p>
      <w:pPr>
        <w:pStyle w:val="TOC2"/>
        <w:tabs>
          <w:tab w:val="right" w:leader="dot" w:pos="8306"/>
        </w:tabs>
      </w:pPr>
      <w:hyperlink w:anchor="_Toc9993" w:history="1">
        <w:r>
          <w:rPr>
            <w:rFonts w:ascii="仿宋" w:eastAsia="仿宋" w:hAnsi="仿宋" w:cs="仿宋" w:hint="eastAsia"/>
            <w:lang w:eastAsia="zh-CN"/>
          </w:rPr>
          <w:t>(二)、变更实施与控制</w:t>
        </w:r>
        <w:r>
          <w:tab/>
        </w:r>
        <w:r>
          <w:fldChar w:fldCharType="begin"/>
        </w:r>
        <w:r>
          <w:instrText xml:space="preserve"> PAGEREF _Toc9993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662"/>
      <w:r>
        <w:rPr>
          <w:rFonts w:ascii="仿宋" w:eastAsia="仿宋" w:hAnsi="仿宋" w:cs="仿宋" w:hint="eastAsia"/>
          <w:sz w:val="28"/>
          <w:lang w:eastAsia="zh-CN"/>
        </w:rPr>
        <w:t>一、植物油及其制品项目危机管理</w:t>
      </w:r>
      <w:bookmarkEnd w:id="2"/>
    </w:p>
    <w:p>
      <w:pPr>
        <w:pStyle w:val="Heading2"/>
        <w:rPr>
          <w:rFonts w:ascii="仿宋" w:eastAsia="仿宋" w:hAnsi="仿宋" w:cs="仿宋" w:hint="eastAsia"/>
          <w:lang w:eastAsia="zh-CN"/>
        </w:rPr>
      </w:pPr>
      <w:bookmarkStart w:id="3" w:name="_Toc1987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植物油及其制品项目危机管理中，危机预警与识别是确保植物油及其制品项目稳健运行的核心步骤。通过建立全面的监测机制，植物油及其制品项目团队旨在及时发现和理解潜在的风险和危机因素，以便采取及时的预防和应对措施，确保植物油及其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植物油及其制品项目团队全面分析了整个植物油及其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植物油及其制品项目团队着重于明确定义植物油及其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植物油及其制品项目进展的持续监控，团队能够及时发现潜在问题并作出迅速反应。植物油及其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在这一阶段，团队的专业素养和反应速度将发挥至关重要的作用，以确保潜在危机能够在初期得到有效的处理，最大程度地减轻负面影响。通过危机预警与识别，植物油及其制品项目得以更有序、可控地推进。</w:t>
      </w:r>
    </w:p>
    <w:p>
      <w:pPr>
        <w:pStyle w:val="Heading2"/>
        <w:ind w:firstLine="560" w:firstLineChars="200"/>
        <w:rPr>
          <w:rFonts w:ascii="仿宋" w:eastAsia="仿宋" w:hAnsi="仿宋" w:cs="仿宋" w:hint="eastAsia"/>
          <w:sz w:val="28"/>
          <w:lang w:eastAsia="zh-CN"/>
        </w:rPr>
      </w:pPr>
      <w:bookmarkStart w:id="4" w:name="_Toc307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在危机发生时，植物油及其制品项目团队立即行动，成立了应急小组。该小组的任务是迅速制定并实施紧急应对措施，以最小化潜在损失。以下是采取的主要措施：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暂停植物油及其制品项目进度：为遏制危机蔓延，植物油及其制品项目暂时停止进行，以便全面评估当前状况。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资源重新分配：重新评估植物油及其制品项目资源的分配，确保最大限度地减小损失。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实时沟通：与关键利益相关者建立实时沟通机制，向他们传递植物油及其制品项目危机的实际状况，保障植物油及其制品项目核心利益。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在紧急应对的同时，植物油及其制品项目团队强调了团队协作和有效沟通的重要性。以下是团队协作的关键举措：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信息共享机制：建立了信息共享平台，确保团队成员能够及时获取植物油及其制品项目危机的实时信息。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领导者沟通：植物油及其制品项目领导者通过定期会议和即时沟通工具，指导团队应对危机，保持团队稳定运行。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随着危机得到初步控制，植物油及其制品项目团队转向制定恢复计划，以确保植物油及其制品项目能够从中迅速恢复。主要恢复计划包括：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修复受损的进度计划：重新评估植物油及其制品项目进度，制定修复计划，确保植物油及其制品项目尽快回归正常进程。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重新调整资源分配：优化资源分配，确保植物油及其制品项目在有限资源下高效运转。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风险管理机制加强：对植物油及其制品项目风险进行全面评估，制定更强化的风险管理策略，以预防未来可能的危机。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28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945"/>
      <w:r>
        <w:rPr>
          <w:rFonts w:ascii="仿宋" w:eastAsia="仿宋" w:hAnsi="仿宋" w:cs="仿宋" w:hint="eastAsia"/>
          <w:lang w:eastAsia="zh-CN"/>
        </w:rPr>
        <w:t>(一)、植物油及其制品行业分析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行业一直以来都是市场的关注焦点。行业内的发展趋势、竞争态势以及潜在机会都对植物油及其制品项目的推进产生深远的影响。通过深入研究行业的整体概貌，我们将更好地理解行业的核心特征，为植物油及其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油及其制品行业，技术一直是推动创新和发展的关键因素。我们将对当前技术趋势进行详尽分析，包括但不限于人工智能、大数据应用、先进制造技术等。这有助于植物油及其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植物油及其制品项目成功的基础。我们将对主要竞争对手进行深入研究，包括其市场份额、产品特点、市场定位等。通过全面了解竞争对手的优势和劣势，植物油及其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0118"/>
      <w:r>
        <w:rPr>
          <w:rFonts w:ascii="仿宋" w:eastAsia="仿宋" w:hAnsi="仿宋" w:cs="仿宋" w:hint="eastAsia"/>
          <w:sz w:val="28"/>
          <w:lang w:eastAsia="zh-CN"/>
        </w:rPr>
        <w:t>(二)、植物油及其制品市场分析预测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植物油及其制品市场未来的增长趋势。这包括市场的整体规模、各细分领域的发展趋势等。植物油及其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植物油及其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植物油及其制品项目实施过程中需要充分考虑的因素。我们将对市场风险进行全面评估，包括但不限于政策法规风险、市场竞争风险、技术变革风险等。通过对潜在风险的深入分析，植物油及其制品项目可以制定相应的风险缓解策略，降低不确定性对植物油及其制品项目的影响。</w:t>
      </w:r>
    </w:p>
    <w:p>
      <w:pPr>
        <w:pStyle w:val="Heading1"/>
        <w:ind w:firstLine="560" w:firstLineChars="200"/>
        <w:rPr>
          <w:rFonts w:ascii="仿宋" w:eastAsia="仿宋" w:hAnsi="仿宋" w:cs="仿宋" w:hint="eastAsia"/>
          <w:sz w:val="28"/>
          <w:lang w:eastAsia="zh-CN"/>
        </w:rPr>
      </w:pPr>
      <w:bookmarkStart w:id="8" w:name="_Toc3861"/>
      <w:r>
        <w:rPr>
          <w:rFonts w:ascii="仿宋" w:eastAsia="仿宋" w:hAnsi="仿宋" w:cs="仿宋" w:hint="eastAsia"/>
          <w:sz w:val="28"/>
          <w:lang w:eastAsia="zh-CN"/>
        </w:rPr>
        <w:t>三、植物油及其制品项目建设单位说明</w:t>
      </w:r>
      <w:bookmarkEnd w:id="8"/>
    </w:p>
    <w:p>
      <w:pPr>
        <w:pStyle w:val="Heading2"/>
        <w:rPr>
          <w:rFonts w:ascii="仿宋" w:eastAsia="仿宋" w:hAnsi="仿宋" w:cs="仿宋" w:hint="eastAsia"/>
          <w:lang w:eastAsia="zh-CN"/>
        </w:rPr>
      </w:pPr>
      <w:bookmarkStart w:id="9" w:name="_Toc2633"/>
      <w:r>
        <w:rPr>
          <w:rFonts w:ascii="仿宋" w:eastAsia="仿宋" w:hAnsi="仿宋" w:cs="仿宋" w:hint="eastAsia"/>
          <w:lang w:eastAsia="zh-CN"/>
        </w:rPr>
        <w:t>(一)、植物油及其制品项目承办单位基本情况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96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植物油及其制品项目承办单位的XXXX，我们着眼于实现可持续的经济效益。通过技术创新和解决方案的提供，公司预计在植物油及其制品项目执行期间将获得可观的收入增长。这一收入来源主要包括植物油及其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同时，我们注重成本控制和效率提升，以确保植物油及其制品项目的可持续盈利。透过精细的管理和资源优化，公司期望实现植物油及其制品项目利润最大化。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植物油及其制品项目实施进行全面的投资评估，包括植物油及其制品项目启动阶段的资金投入和后续运营成本。通过对植物油及其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植物油及其制品项目实施过程中具备足够的资金流动性，公司将进行详尽的现金流分析。这包括资金需求的合理预测、植物油及其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7827"/>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147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的技术管理特点体现在其创新导向。通过引入最先进的技术趋势和解决方案，植物油及其制品项目致力于提升科技含量、提高质量和效率水平。这意味着我们将采用最新的工具和方法，确保植物油及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植物油及其制品项目技术管理的显著特征。通过整合不同领域的技术资源，我们实现了跨学科的协同工作。这有助于优化技术架构，提高整体效能。此外，整合性策略还促进了不同技术团队之间的紧密沟通和高效合作，确保植物油及其制品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植物油及其制品项目所采用的技术。通过不断优化技术方案，植物油及其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植物油及其制品项目团队将在植物油及其制品项目初期识别可能的技术风险，并采取相应的预防和应对措施。通过建立健全的风险评估机制，植物油及其制品项目能够在实施过程中及时发现并解决潜在的技术问题，保障植物油及其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植物油及其制品项目中，技术将成为植物油及其制品项目成功的有力支持。这一深度剖析揭示了技术管理在植物油及其制品项目实施中的关键作用，为植物油及其制品项目的技术基础奠定了坚实的基础。</w:t>
      </w:r>
    </w:p>
    <w:p>
      <w:pPr>
        <w:pStyle w:val="Heading2"/>
        <w:ind w:firstLine="560" w:firstLineChars="200"/>
        <w:rPr>
          <w:rFonts w:ascii="仿宋" w:eastAsia="仿宋" w:hAnsi="仿宋" w:cs="仿宋" w:hint="eastAsia"/>
          <w:sz w:val="28"/>
          <w:lang w:eastAsia="zh-CN"/>
        </w:rPr>
      </w:pPr>
      <w:bookmarkStart w:id="13" w:name="_Toc18613"/>
      <w:r>
        <w:rPr>
          <w:rFonts w:ascii="仿宋" w:eastAsia="仿宋" w:hAnsi="仿宋" w:cs="仿宋" w:hint="eastAsia"/>
          <w:sz w:val="28"/>
          <w:lang w:eastAsia="zh-CN"/>
        </w:rPr>
        <w:t>(二)、植物油及其制品项目工艺技术设计方案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植物油及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植物油及其制品项目将严格按照相关行业规范要求进行组织。通过有效控制产品质量，植物油及其制品项目将致力于为顾客提供优质的植物油及其制品项目产品和良好的服务。这体现了植物油及其制品项目对于生产活动合规性和质量标准的高度重视，为植物油及其制品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植物油及其制品项目注重生态效益和清洁生产原则。植物油及其制品项目建设将紧密结合地方特色经济发展，与社会经济发展规划和区域环境保护规划方案相协调一致。通过与当地区域自然生态系统的结合，植物油及其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植物油及其制品项目产品具有多样化的客户需求和个性化的特点。因此，植物油及其制品项目产品规格品种多样，且单批生产数量较小。为满足这一特点，植物油及其制品项目承办单位将建设先进的柔性制造生产线。通过广泛应用柔性制造技术，植物油及其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植物油及其制品项目采用的技术具有较高的技术含量和自动化水平，处于国内先进水平。这一技术选用不仅体现了对生产效率、质量和环境友好性的高标准要求，同时为植物油及其制品项目的可持续发展奠定了坚实的基础。</w:t>
      </w:r>
    </w:p>
    <w:p>
      <w:pPr>
        <w:pStyle w:val="Heading2"/>
        <w:ind w:firstLine="560" w:firstLineChars="200"/>
        <w:rPr>
          <w:rFonts w:ascii="仿宋" w:eastAsia="仿宋" w:hAnsi="仿宋" w:cs="仿宋" w:hint="eastAsia"/>
          <w:sz w:val="28"/>
          <w:lang w:eastAsia="zh-CN"/>
        </w:rPr>
      </w:pPr>
      <w:bookmarkStart w:id="14" w:name="_Toc923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为确保植物油及其制品项目的高效生产和技术实施，我们制定了一套精心设计的设备选型方案，以满足植物油及其制品项目生产、质量和环保的要求。该方案的主要特点如下：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植物油及其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针对植物油及其制品项目产品的多样性和小批量生产的特点，我们将建设柔性制造生产线。通过在设备选型中考虑柔性制造技术，可以灵活应对不同产品规格和生产需求，实现生产线的高度灵活性和适应性。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383"/>
      <w:r>
        <w:rPr>
          <w:rFonts w:ascii="仿宋" w:eastAsia="仿宋" w:hAnsi="仿宋" w:cs="仿宋" w:hint="eastAsia"/>
          <w:sz w:val="28"/>
          <w:lang w:eastAsia="zh-CN"/>
        </w:rPr>
        <w:t>五、植物油及其制品项目绩效评估</w:t>
      </w:r>
      <w:bookmarkEnd w:id="15"/>
    </w:p>
    <w:p>
      <w:pPr>
        <w:pStyle w:val="Heading2"/>
        <w:rPr>
          <w:rFonts w:ascii="仿宋" w:eastAsia="仿宋" w:hAnsi="仿宋" w:cs="仿宋" w:hint="eastAsia"/>
          <w:lang w:eastAsia="zh-CN"/>
        </w:rPr>
      </w:pPr>
      <w:bookmarkStart w:id="16" w:name="_Toc412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植物油及其制品项目中，我们设计了一套全面的绩效评估指标，以确保植物油及其制品项目的可控和成功交付。这些指标跨足植物油及其制品项目目标、成本、进度和质量等多个维度，为我们提供了全面洞察植物油及其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目标达成率是我们关注的首要指标。我们设定了明确的目标，并通过定期监测和评估，迅速发现并应对潜在的目标偏差。这为植物油及其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成本绩效是另一个核心关注点。通过实际成本与预算成本的对比分析，我们深入了解成本差异的原因，及时调整资源分配，保持植物油及其制品项目在经济效益方面的合理水平。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进度作为关键的绩效指标之一，得到了精心的关注。我们制定了详细的植物油及其制品项目进度计划，并设立了进度符合度指标，确保实际进度与计划进度保持一致。这使我们能够快速发现和解决潜在的进度问题，保持植物油及其制品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植物油及其制品项目绩效的不可或缺的一环。我们引入了一系列的质量标准和客户满意度指标，以确保植物油及其制品项目交付的成果在质量上达到或超越预期水平。通过持续监测这些指标，我们努力提升植物油及其制品项目整体质量水平，为植物油及其制品项目的成功交付提供有力保障。通过这些科学且全面的绩效评估，我们能够更好地引导植物油及其制品项目的持续改进，确保植物油及其制品项目目标的顺利达成。</w:t>
      </w:r>
    </w:p>
    <w:p>
      <w:pPr>
        <w:pStyle w:val="Heading2"/>
        <w:ind w:firstLine="560" w:firstLineChars="200"/>
        <w:rPr>
          <w:rFonts w:ascii="仿宋" w:eastAsia="仿宋" w:hAnsi="仿宋" w:cs="仿宋" w:hint="eastAsia"/>
          <w:sz w:val="28"/>
          <w:lang w:eastAsia="zh-CN"/>
        </w:rPr>
      </w:pPr>
      <w:bookmarkStart w:id="17" w:name="_Toc1246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绩效评估是植物油及其制品项目中的关键环节，为确保植物油及其制品项目达到预期目标，我们采用了多层次、多维度的绩效评估方法。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植物油及其制品项目的战略目标对齐，确保每个决策和行动都与植物油及其制品项目整体目标保持一致。团队会定期召开战略对齐会议，审视当前工作与植物油及其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植物油及其制品项目进度、质量、成本和风险等方面。这些指标通过数据收集和分析，为植物油及其制品项目管理团队提供了客观的评估依据。例如，我们通过植物油及其制品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植物油及其制品项目内部，还考虑了植物油及其制品项目对外部环境的影响。我们定期进行干系人满意度调查，以了解各利益相关方对植物油及其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这种多层次、多角度的绩效评估方法，使得我们能够全面了解植物油及其制品项目的运行状态，及时做出调整，确保植物油及其制品项目在不断变化的环境中保持稳健前行。</w:t>
      </w:r>
    </w:p>
    <w:p>
      <w:pPr>
        <w:pStyle w:val="Heading2"/>
        <w:ind w:firstLine="560" w:firstLineChars="200"/>
        <w:rPr>
          <w:rFonts w:ascii="仿宋" w:eastAsia="仿宋" w:hAnsi="仿宋" w:cs="仿宋" w:hint="eastAsia"/>
          <w:sz w:val="28"/>
          <w:lang w:eastAsia="zh-CN"/>
        </w:rPr>
      </w:pPr>
      <w:bookmarkStart w:id="18" w:name="_Toc2634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为了确保植物油及其制品项目的有效管理和不断优化，我们采用了精心设计的绩效评估周期。这个周期旨在实现灵活、实时和全面的评估，以适应植物油及其制品项目执行中的各种挑战。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植物油及其制品项目的不同需求，分为短期、中期和长期。短期评估关注每个迭代或工作周期，以及时发现和解决当前任务中的问题。中期评估涵盖几个迭代，深入了解整体植物油及其制品项目的趋势和性能。长期评估则着眼于整个植物油及其制品项目阶段，确保植物油及其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植物油及其制品项目管理工具和协作平台，团队成员能够随时更新和分享植物油及其制品项目数据。这种实时性的反馈机制使我们能够及时察觉潜在问题，快速调整，保持植物油及其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植物油及其制品项目的决策制定密不可分。每个周期的植物油及其制品项目回顾会议成为集体总结经验、识别问题深层次原因并找到创新解决方案的平台。这种定期的反思与调整机制使植物油及其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9272"/>
      <w:r>
        <w:rPr>
          <w:rFonts w:ascii="仿宋" w:eastAsia="仿宋" w:hAnsi="仿宋" w:cs="仿宋" w:hint="eastAsia"/>
          <w:sz w:val="28"/>
          <w:lang w:eastAsia="zh-CN"/>
        </w:rPr>
        <w:t>六、植物油及其制品项目选址可行性分析</w:t>
      </w:r>
      <w:bookmarkEnd w:id="19"/>
    </w:p>
    <w:p>
      <w:pPr>
        <w:pStyle w:val="Heading2"/>
        <w:rPr>
          <w:rFonts w:ascii="仿宋" w:eastAsia="仿宋" w:hAnsi="仿宋" w:cs="仿宋" w:hint="eastAsia"/>
          <w:lang w:eastAsia="zh-CN"/>
        </w:rPr>
      </w:pPr>
      <w:bookmarkStart w:id="20" w:name="_Toc9023"/>
      <w:r>
        <w:rPr>
          <w:rFonts w:ascii="仿宋" w:eastAsia="仿宋" w:hAnsi="仿宋" w:cs="仿宋" w:hint="eastAsia"/>
          <w:lang w:eastAsia="zh-CN"/>
        </w:rPr>
        <w:t>(一)、植物油及其制品项目选址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该植物油及其制品项目选址位于XX省XX市XX区XXX街道</w:t>
      </w:r>
    </w:p>
    <w:p>
      <w:pPr>
        <w:pStyle w:val="Heading2"/>
        <w:ind w:firstLine="560" w:firstLineChars="200"/>
        <w:rPr>
          <w:rFonts w:ascii="仿宋" w:eastAsia="仿宋" w:hAnsi="仿宋" w:cs="仿宋" w:hint="eastAsia"/>
          <w:sz w:val="28"/>
          <w:lang w:eastAsia="zh-CN"/>
        </w:rPr>
      </w:pPr>
      <w:bookmarkStart w:id="21" w:name="_Toc16071"/>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植物油及其制品项目的征地面积将根据植物油及其制品项目的实际规模和需求进行精确规划。具体面积XXX平方米，旨在确保植物油及其制品项目不仅能够满足当前的发展需求，还能够预留空间以适应未来的扩展。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净用地面积是在征地面积基础上去除不可利用面积后的实际可开发用地。具体面积XXX平方米，考虑到环保、交通、安全等多方面因素，以确保植物油及其制品项目在整体利用效率上达到最优。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https://d.book118.com/606051110031010043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A70AB1"/>
    <w:rsid w:val="11A70A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051110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2024-02-01T05:25:00Z</dcterms:created>
  <dcterms:modified xsi:type="dcterms:W3CDTF">2024-02-01T05:25:41Z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A81C3B9E85DA459090FC9418525B544D_11</vt:lpwstr>
  </property>
  <property fmtid="{D5CDD505-2E9C-101B-9397-08002B2CF9AE}" pid="3" name="KSOProductBuildVer">
    <vt:lpwstr>2052-12.1.0.16250</vt:lpwstr>
  </property>
</Properties>
</file>