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醋酸衍生物项目发展计划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70" w:history="1">
        <w:r>
          <w:rPr>
            <w:rFonts w:ascii="仿宋" w:eastAsia="仿宋" w:hAnsi="仿宋" w:cs="仿宋" w:hint="eastAsia"/>
            <w:lang w:eastAsia="zh-CN"/>
          </w:rPr>
          <w:t>序言</w:t>
        </w:r>
        <w:r>
          <w:tab/>
        </w:r>
        <w:r>
          <w:fldChar w:fldCharType="begin"/>
        </w:r>
        <w:r>
          <w:instrText xml:space="preserve"> PAGEREF _Toc21670 \h </w:instrText>
        </w:r>
        <w:r>
          <w:fldChar w:fldCharType="separate"/>
        </w:r>
        <w:r>
          <w:t>3</w:t>
        </w:r>
        <w:r>
          <w:fldChar w:fldCharType="end"/>
        </w:r>
      </w:hyperlink>
    </w:p>
    <w:p>
      <w:pPr>
        <w:pStyle w:val="TOC1"/>
        <w:tabs>
          <w:tab w:val="right" w:leader="dot" w:pos="8306"/>
        </w:tabs>
      </w:pPr>
      <w:hyperlink w:anchor="_Toc3628" w:history="1">
        <w:r>
          <w:rPr>
            <w:rFonts w:ascii="仿宋" w:eastAsia="仿宋" w:hAnsi="仿宋" w:cs="仿宋" w:hint="eastAsia"/>
            <w:lang w:eastAsia="zh-CN"/>
          </w:rPr>
          <w:t>一、建设规划分析</w:t>
        </w:r>
        <w:r>
          <w:tab/>
        </w:r>
        <w:r>
          <w:fldChar w:fldCharType="begin"/>
        </w:r>
        <w:r>
          <w:instrText xml:space="preserve"> PAGEREF _Toc3628 \h </w:instrText>
        </w:r>
        <w:r>
          <w:fldChar w:fldCharType="separate"/>
        </w:r>
        <w:r>
          <w:t>3</w:t>
        </w:r>
        <w:r>
          <w:fldChar w:fldCharType="end"/>
        </w:r>
      </w:hyperlink>
    </w:p>
    <w:p>
      <w:pPr>
        <w:pStyle w:val="TOC2"/>
        <w:tabs>
          <w:tab w:val="right" w:leader="dot" w:pos="8306"/>
        </w:tabs>
      </w:pPr>
      <w:hyperlink w:anchor="_Toc32423" w:history="1">
        <w:r>
          <w:rPr>
            <w:rFonts w:ascii="仿宋" w:eastAsia="仿宋" w:hAnsi="仿宋" w:cs="仿宋" w:hint="eastAsia"/>
            <w:lang w:eastAsia="zh-CN"/>
          </w:rPr>
          <w:t>(一)、产品规划</w:t>
        </w:r>
        <w:r>
          <w:tab/>
        </w:r>
        <w:r>
          <w:fldChar w:fldCharType="begin"/>
        </w:r>
        <w:r>
          <w:instrText xml:space="preserve"> PAGEREF _Toc32423 \h </w:instrText>
        </w:r>
        <w:r>
          <w:fldChar w:fldCharType="separate"/>
        </w:r>
        <w:r>
          <w:t>3</w:t>
        </w:r>
        <w:r>
          <w:fldChar w:fldCharType="end"/>
        </w:r>
      </w:hyperlink>
    </w:p>
    <w:p>
      <w:pPr>
        <w:pStyle w:val="TOC2"/>
        <w:tabs>
          <w:tab w:val="right" w:leader="dot" w:pos="8306"/>
        </w:tabs>
      </w:pPr>
      <w:hyperlink w:anchor="_Toc1596" w:history="1">
        <w:r>
          <w:rPr>
            <w:rFonts w:ascii="仿宋" w:eastAsia="仿宋" w:hAnsi="仿宋" w:cs="仿宋" w:hint="eastAsia"/>
            <w:lang w:eastAsia="zh-CN"/>
          </w:rPr>
          <w:t>(二)、建设规模</w:t>
        </w:r>
        <w:r>
          <w:tab/>
        </w:r>
        <w:r>
          <w:fldChar w:fldCharType="begin"/>
        </w:r>
        <w:r>
          <w:instrText xml:space="preserve"> PAGEREF _Toc1596 \h </w:instrText>
        </w:r>
        <w:r>
          <w:fldChar w:fldCharType="separate"/>
        </w:r>
        <w:r>
          <w:t>4</w:t>
        </w:r>
        <w:r>
          <w:fldChar w:fldCharType="end"/>
        </w:r>
      </w:hyperlink>
    </w:p>
    <w:p>
      <w:pPr>
        <w:pStyle w:val="TOC1"/>
        <w:tabs>
          <w:tab w:val="right" w:leader="dot" w:pos="8306"/>
        </w:tabs>
      </w:pPr>
      <w:hyperlink w:anchor="_Toc5087" w:history="1">
        <w:r>
          <w:rPr>
            <w:rFonts w:ascii="仿宋" w:eastAsia="仿宋" w:hAnsi="仿宋" w:cs="仿宋" w:hint="eastAsia"/>
            <w:lang w:eastAsia="zh-CN"/>
          </w:rPr>
          <w:t>二、背景和必要性研究</w:t>
        </w:r>
        <w:r>
          <w:tab/>
        </w:r>
        <w:r>
          <w:fldChar w:fldCharType="begin"/>
        </w:r>
        <w:r>
          <w:instrText xml:space="preserve"> PAGEREF _Toc5087 \h </w:instrText>
        </w:r>
        <w:r>
          <w:fldChar w:fldCharType="separate"/>
        </w:r>
        <w:r>
          <w:t>5</w:t>
        </w:r>
        <w:r>
          <w:fldChar w:fldCharType="end"/>
        </w:r>
      </w:hyperlink>
    </w:p>
    <w:p>
      <w:pPr>
        <w:pStyle w:val="TOC2"/>
        <w:tabs>
          <w:tab w:val="right" w:leader="dot" w:pos="8306"/>
        </w:tabs>
      </w:pPr>
      <w:hyperlink w:anchor="_Toc12163" w:history="1">
        <w:r>
          <w:rPr>
            <w:rFonts w:ascii="仿宋" w:eastAsia="仿宋" w:hAnsi="仿宋" w:cs="仿宋" w:hint="eastAsia"/>
            <w:lang w:eastAsia="zh-CN"/>
          </w:rPr>
          <w:t>(一)、醋酸衍生物项目承办单位背景分析</w:t>
        </w:r>
        <w:r>
          <w:tab/>
        </w:r>
        <w:r>
          <w:fldChar w:fldCharType="begin"/>
        </w:r>
        <w:r>
          <w:instrText xml:space="preserve"> PAGEREF _Toc12163 \h </w:instrText>
        </w:r>
        <w:r>
          <w:fldChar w:fldCharType="separate"/>
        </w:r>
        <w:r>
          <w:t>5</w:t>
        </w:r>
        <w:r>
          <w:fldChar w:fldCharType="end"/>
        </w:r>
      </w:hyperlink>
    </w:p>
    <w:p>
      <w:pPr>
        <w:pStyle w:val="TOC2"/>
        <w:tabs>
          <w:tab w:val="right" w:leader="dot" w:pos="8306"/>
        </w:tabs>
      </w:pPr>
      <w:hyperlink w:anchor="_Toc14814" w:history="1">
        <w:r>
          <w:rPr>
            <w:rFonts w:ascii="仿宋" w:eastAsia="仿宋" w:hAnsi="仿宋" w:cs="仿宋" w:hint="eastAsia"/>
            <w:lang w:eastAsia="zh-CN"/>
          </w:rPr>
          <w:t>(二)、醋酸衍生物项目背景分析</w:t>
        </w:r>
        <w:r>
          <w:tab/>
        </w:r>
        <w:r>
          <w:fldChar w:fldCharType="begin"/>
        </w:r>
        <w:r>
          <w:instrText xml:space="preserve"> PAGEREF _Toc14814 \h </w:instrText>
        </w:r>
        <w:r>
          <w:fldChar w:fldCharType="separate"/>
        </w:r>
        <w:r>
          <w:t>6</w:t>
        </w:r>
        <w:r>
          <w:fldChar w:fldCharType="end"/>
        </w:r>
      </w:hyperlink>
    </w:p>
    <w:p>
      <w:pPr>
        <w:pStyle w:val="TOC1"/>
        <w:tabs>
          <w:tab w:val="right" w:leader="dot" w:pos="8306"/>
        </w:tabs>
      </w:pPr>
      <w:hyperlink w:anchor="_Toc16938" w:history="1">
        <w:r>
          <w:rPr>
            <w:rFonts w:ascii="仿宋" w:eastAsia="仿宋" w:hAnsi="仿宋" w:cs="仿宋" w:hint="eastAsia"/>
            <w:lang w:eastAsia="zh-CN"/>
          </w:rPr>
          <w:t>三、风险应对评估</w:t>
        </w:r>
        <w:r>
          <w:tab/>
        </w:r>
        <w:r>
          <w:fldChar w:fldCharType="begin"/>
        </w:r>
        <w:r>
          <w:instrText xml:space="preserve"> PAGEREF _Toc16938 \h </w:instrText>
        </w:r>
        <w:r>
          <w:fldChar w:fldCharType="separate"/>
        </w:r>
        <w:r>
          <w:t>7</w:t>
        </w:r>
        <w:r>
          <w:fldChar w:fldCharType="end"/>
        </w:r>
      </w:hyperlink>
    </w:p>
    <w:p>
      <w:pPr>
        <w:pStyle w:val="TOC2"/>
        <w:tabs>
          <w:tab w:val="right" w:leader="dot" w:pos="8306"/>
        </w:tabs>
      </w:pPr>
      <w:hyperlink w:anchor="_Toc13724" w:history="1">
        <w:r>
          <w:rPr>
            <w:rFonts w:ascii="仿宋" w:eastAsia="仿宋" w:hAnsi="仿宋" w:cs="仿宋" w:hint="eastAsia"/>
            <w:lang w:eastAsia="zh-CN"/>
          </w:rPr>
          <w:t>(一)、政策风险分析</w:t>
        </w:r>
        <w:r>
          <w:tab/>
        </w:r>
        <w:r>
          <w:fldChar w:fldCharType="begin"/>
        </w:r>
        <w:r>
          <w:instrText xml:space="preserve"> PAGEREF _Toc13724 \h </w:instrText>
        </w:r>
        <w:r>
          <w:fldChar w:fldCharType="separate"/>
        </w:r>
        <w:r>
          <w:t>7</w:t>
        </w:r>
        <w:r>
          <w:fldChar w:fldCharType="end"/>
        </w:r>
      </w:hyperlink>
    </w:p>
    <w:p>
      <w:pPr>
        <w:pStyle w:val="TOC2"/>
        <w:tabs>
          <w:tab w:val="right" w:leader="dot" w:pos="8306"/>
        </w:tabs>
      </w:pPr>
      <w:hyperlink w:anchor="_Toc28405" w:history="1">
        <w:r>
          <w:rPr>
            <w:rFonts w:ascii="仿宋" w:eastAsia="仿宋" w:hAnsi="仿宋" w:cs="仿宋" w:hint="eastAsia"/>
            <w:lang w:eastAsia="zh-CN"/>
          </w:rPr>
          <w:t>(二)、社会风险分析</w:t>
        </w:r>
        <w:r>
          <w:tab/>
        </w:r>
        <w:r>
          <w:fldChar w:fldCharType="begin"/>
        </w:r>
        <w:r>
          <w:instrText xml:space="preserve"> PAGEREF _Toc28405 \h </w:instrText>
        </w:r>
        <w:r>
          <w:fldChar w:fldCharType="separate"/>
        </w:r>
        <w:r>
          <w:t>7</w:t>
        </w:r>
        <w:r>
          <w:fldChar w:fldCharType="end"/>
        </w:r>
      </w:hyperlink>
    </w:p>
    <w:p>
      <w:pPr>
        <w:pStyle w:val="TOC2"/>
        <w:tabs>
          <w:tab w:val="right" w:leader="dot" w:pos="8306"/>
        </w:tabs>
      </w:pPr>
      <w:hyperlink w:anchor="_Toc7635" w:history="1">
        <w:r>
          <w:rPr>
            <w:rFonts w:ascii="仿宋" w:eastAsia="仿宋" w:hAnsi="仿宋" w:cs="仿宋" w:hint="eastAsia"/>
            <w:lang w:eastAsia="zh-CN"/>
          </w:rPr>
          <w:t>(三)、市场风险分析</w:t>
        </w:r>
        <w:r>
          <w:tab/>
        </w:r>
        <w:r>
          <w:fldChar w:fldCharType="begin"/>
        </w:r>
        <w:r>
          <w:instrText xml:space="preserve"> PAGEREF _Toc7635 \h </w:instrText>
        </w:r>
        <w:r>
          <w:fldChar w:fldCharType="separate"/>
        </w:r>
        <w:r>
          <w:t>7</w:t>
        </w:r>
        <w:r>
          <w:fldChar w:fldCharType="end"/>
        </w:r>
      </w:hyperlink>
    </w:p>
    <w:p>
      <w:pPr>
        <w:pStyle w:val="TOC2"/>
        <w:tabs>
          <w:tab w:val="right" w:leader="dot" w:pos="8306"/>
        </w:tabs>
      </w:pPr>
      <w:hyperlink w:anchor="_Toc32427" w:history="1">
        <w:r>
          <w:rPr>
            <w:rFonts w:ascii="仿宋" w:eastAsia="仿宋" w:hAnsi="仿宋" w:cs="仿宋" w:hint="eastAsia"/>
            <w:lang w:eastAsia="zh-CN"/>
          </w:rPr>
          <w:t>(四)、资金风险分析</w:t>
        </w:r>
        <w:r>
          <w:tab/>
        </w:r>
        <w:r>
          <w:fldChar w:fldCharType="begin"/>
        </w:r>
        <w:r>
          <w:instrText xml:space="preserve"> PAGEREF _Toc32427 \h </w:instrText>
        </w:r>
        <w:r>
          <w:fldChar w:fldCharType="separate"/>
        </w:r>
        <w:r>
          <w:t>8</w:t>
        </w:r>
        <w:r>
          <w:fldChar w:fldCharType="end"/>
        </w:r>
      </w:hyperlink>
    </w:p>
    <w:p>
      <w:pPr>
        <w:pStyle w:val="TOC2"/>
        <w:tabs>
          <w:tab w:val="right" w:leader="dot" w:pos="8306"/>
        </w:tabs>
      </w:pPr>
      <w:hyperlink w:anchor="_Toc22843" w:history="1">
        <w:r>
          <w:rPr>
            <w:rFonts w:ascii="仿宋" w:eastAsia="仿宋" w:hAnsi="仿宋" w:cs="仿宋" w:hint="eastAsia"/>
            <w:lang w:eastAsia="zh-CN"/>
          </w:rPr>
          <w:t>(五)、技术风险分析</w:t>
        </w:r>
        <w:r>
          <w:tab/>
        </w:r>
        <w:r>
          <w:fldChar w:fldCharType="begin"/>
        </w:r>
        <w:r>
          <w:instrText xml:space="preserve"> PAGEREF _Toc22843 \h </w:instrText>
        </w:r>
        <w:r>
          <w:fldChar w:fldCharType="separate"/>
        </w:r>
        <w:r>
          <w:t>8</w:t>
        </w:r>
        <w:r>
          <w:fldChar w:fldCharType="end"/>
        </w:r>
      </w:hyperlink>
    </w:p>
    <w:p>
      <w:pPr>
        <w:pStyle w:val="TOC2"/>
        <w:tabs>
          <w:tab w:val="right" w:leader="dot" w:pos="8306"/>
        </w:tabs>
      </w:pPr>
      <w:hyperlink w:anchor="_Toc16883" w:history="1">
        <w:r>
          <w:rPr>
            <w:rFonts w:ascii="仿宋" w:eastAsia="仿宋" w:hAnsi="仿宋" w:cs="仿宋" w:hint="eastAsia"/>
            <w:lang w:eastAsia="zh-CN"/>
          </w:rPr>
          <w:t>(六)、财务风险分析</w:t>
        </w:r>
        <w:r>
          <w:tab/>
        </w:r>
        <w:r>
          <w:fldChar w:fldCharType="begin"/>
        </w:r>
        <w:r>
          <w:instrText xml:space="preserve"> PAGEREF _Toc16883 \h </w:instrText>
        </w:r>
        <w:r>
          <w:fldChar w:fldCharType="separate"/>
        </w:r>
        <w:r>
          <w:t>8</w:t>
        </w:r>
        <w:r>
          <w:fldChar w:fldCharType="end"/>
        </w:r>
      </w:hyperlink>
    </w:p>
    <w:p>
      <w:pPr>
        <w:pStyle w:val="TOC2"/>
        <w:tabs>
          <w:tab w:val="right" w:leader="dot" w:pos="8306"/>
        </w:tabs>
      </w:pPr>
      <w:hyperlink w:anchor="_Toc3971" w:history="1">
        <w:r>
          <w:rPr>
            <w:rFonts w:ascii="仿宋" w:eastAsia="仿宋" w:hAnsi="仿宋" w:cs="仿宋" w:hint="eastAsia"/>
            <w:lang w:eastAsia="zh-CN"/>
          </w:rPr>
          <w:t>(七)、管理风险分析</w:t>
        </w:r>
        <w:r>
          <w:tab/>
        </w:r>
        <w:r>
          <w:fldChar w:fldCharType="begin"/>
        </w:r>
        <w:r>
          <w:instrText xml:space="preserve"> PAGEREF _Toc3971 \h </w:instrText>
        </w:r>
        <w:r>
          <w:fldChar w:fldCharType="separate"/>
        </w:r>
        <w:r>
          <w:t>8</w:t>
        </w:r>
        <w:r>
          <w:fldChar w:fldCharType="end"/>
        </w:r>
      </w:hyperlink>
    </w:p>
    <w:p>
      <w:pPr>
        <w:pStyle w:val="TOC2"/>
        <w:tabs>
          <w:tab w:val="right" w:leader="dot" w:pos="8306"/>
        </w:tabs>
      </w:pPr>
      <w:hyperlink w:anchor="_Toc31960" w:history="1">
        <w:r>
          <w:rPr>
            <w:rFonts w:ascii="仿宋" w:eastAsia="仿宋" w:hAnsi="仿宋" w:cs="仿宋" w:hint="eastAsia"/>
            <w:lang w:eastAsia="zh-CN"/>
          </w:rPr>
          <w:t>(八)、其它风险分析</w:t>
        </w:r>
        <w:r>
          <w:tab/>
        </w:r>
        <w:r>
          <w:fldChar w:fldCharType="begin"/>
        </w:r>
        <w:r>
          <w:instrText xml:space="preserve"> PAGEREF _Toc31960 \h </w:instrText>
        </w:r>
        <w:r>
          <w:fldChar w:fldCharType="separate"/>
        </w:r>
        <w:r>
          <w:t>9</w:t>
        </w:r>
        <w:r>
          <w:fldChar w:fldCharType="end"/>
        </w:r>
      </w:hyperlink>
    </w:p>
    <w:p>
      <w:pPr>
        <w:pStyle w:val="TOC1"/>
        <w:tabs>
          <w:tab w:val="right" w:leader="dot" w:pos="8306"/>
        </w:tabs>
      </w:pPr>
      <w:hyperlink w:anchor="_Toc11072" w:history="1">
        <w:r>
          <w:rPr>
            <w:rFonts w:ascii="仿宋" w:eastAsia="仿宋" w:hAnsi="仿宋" w:cs="仿宋" w:hint="eastAsia"/>
            <w:lang w:eastAsia="zh-CN"/>
          </w:rPr>
          <w:t>四、醋酸衍生物项目概论</w:t>
        </w:r>
        <w:r>
          <w:tab/>
        </w:r>
        <w:r>
          <w:fldChar w:fldCharType="begin"/>
        </w:r>
        <w:r>
          <w:instrText xml:space="preserve"> PAGEREF _Toc11072 \h </w:instrText>
        </w:r>
        <w:r>
          <w:fldChar w:fldCharType="separate"/>
        </w:r>
        <w:r>
          <w:t>9</w:t>
        </w:r>
        <w:r>
          <w:fldChar w:fldCharType="end"/>
        </w:r>
      </w:hyperlink>
    </w:p>
    <w:p>
      <w:pPr>
        <w:pStyle w:val="TOC2"/>
        <w:tabs>
          <w:tab w:val="right" w:leader="dot" w:pos="8306"/>
        </w:tabs>
      </w:pPr>
      <w:hyperlink w:anchor="_Toc4998" w:history="1">
        <w:r>
          <w:rPr>
            <w:rFonts w:ascii="仿宋" w:eastAsia="仿宋" w:hAnsi="仿宋" w:cs="仿宋" w:hint="eastAsia"/>
            <w:lang w:eastAsia="zh-CN"/>
          </w:rPr>
          <w:t>(一)、创新计划及醋酸衍生物项目性质</w:t>
        </w:r>
        <w:r>
          <w:tab/>
        </w:r>
        <w:r>
          <w:fldChar w:fldCharType="begin"/>
        </w:r>
        <w:r>
          <w:instrText xml:space="preserve"> PAGEREF _Toc4998 \h </w:instrText>
        </w:r>
        <w:r>
          <w:fldChar w:fldCharType="separate"/>
        </w:r>
        <w:r>
          <w:t>9</w:t>
        </w:r>
        <w:r>
          <w:fldChar w:fldCharType="end"/>
        </w:r>
      </w:hyperlink>
    </w:p>
    <w:p>
      <w:pPr>
        <w:pStyle w:val="TOC2"/>
        <w:tabs>
          <w:tab w:val="right" w:leader="dot" w:pos="8306"/>
        </w:tabs>
      </w:pPr>
      <w:hyperlink w:anchor="_Toc15400" w:history="1">
        <w:r>
          <w:rPr>
            <w:rFonts w:ascii="仿宋" w:eastAsia="仿宋" w:hAnsi="仿宋" w:cs="仿宋" w:hint="eastAsia"/>
            <w:lang w:eastAsia="zh-CN"/>
          </w:rPr>
          <w:t>(二)、主管单位与醋酸衍生物项目执行方</w:t>
        </w:r>
        <w:r>
          <w:tab/>
        </w:r>
        <w:r>
          <w:fldChar w:fldCharType="begin"/>
        </w:r>
        <w:r>
          <w:instrText xml:space="preserve"> PAGEREF _Toc15400 \h </w:instrText>
        </w:r>
        <w:r>
          <w:fldChar w:fldCharType="separate"/>
        </w:r>
        <w:r>
          <w:t>9</w:t>
        </w:r>
        <w:r>
          <w:fldChar w:fldCharType="end"/>
        </w:r>
      </w:hyperlink>
    </w:p>
    <w:p>
      <w:pPr>
        <w:pStyle w:val="TOC2"/>
        <w:tabs>
          <w:tab w:val="right" w:leader="dot" w:pos="8306"/>
        </w:tabs>
      </w:pPr>
      <w:hyperlink w:anchor="_Toc10770" w:history="1">
        <w:r>
          <w:rPr>
            <w:rFonts w:ascii="仿宋" w:eastAsia="仿宋" w:hAnsi="仿宋" w:cs="仿宋" w:hint="eastAsia"/>
            <w:lang w:eastAsia="zh-CN"/>
          </w:rPr>
          <w:t>(三)、战略协作伙伴</w:t>
        </w:r>
        <w:r>
          <w:tab/>
        </w:r>
        <w:r>
          <w:fldChar w:fldCharType="begin"/>
        </w:r>
        <w:r>
          <w:instrText xml:space="preserve"> PAGEREF _Toc10770 \h </w:instrText>
        </w:r>
        <w:r>
          <w:fldChar w:fldCharType="separate"/>
        </w:r>
        <w:r>
          <w:t>10</w:t>
        </w:r>
        <w:r>
          <w:fldChar w:fldCharType="end"/>
        </w:r>
      </w:hyperlink>
    </w:p>
    <w:p>
      <w:pPr>
        <w:pStyle w:val="TOC2"/>
        <w:tabs>
          <w:tab w:val="right" w:leader="dot" w:pos="8306"/>
        </w:tabs>
      </w:pPr>
      <w:hyperlink w:anchor="_Toc17492" w:history="1">
        <w:r>
          <w:rPr>
            <w:rFonts w:ascii="仿宋" w:eastAsia="仿宋" w:hAnsi="仿宋" w:cs="仿宋" w:hint="eastAsia"/>
            <w:lang w:eastAsia="zh-CN"/>
          </w:rPr>
          <w:t>(四)、醋酸衍生物项目提出背景和合理性</w:t>
        </w:r>
        <w:r>
          <w:tab/>
        </w:r>
        <w:r>
          <w:fldChar w:fldCharType="begin"/>
        </w:r>
        <w:r>
          <w:instrText xml:space="preserve"> PAGEREF _Toc17492 \h </w:instrText>
        </w:r>
        <w:r>
          <w:fldChar w:fldCharType="separate"/>
        </w:r>
        <w:r>
          <w:t>11</w:t>
        </w:r>
        <w:r>
          <w:fldChar w:fldCharType="end"/>
        </w:r>
      </w:hyperlink>
    </w:p>
    <w:p>
      <w:pPr>
        <w:pStyle w:val="TOC2"/>
        <w:tabs>
          <w:tab w:val="right" w:leader="dot" w:pos="8306"/>
        </w:tabs>
      </w:pPr>
      <w:hyperlink w:anchor="_Toc14142" w:history="1">
        <w:r>
          <w:rPr>
            <w:rFonts w:ascii="仿宋" w:eastAsia="仿宋" w:hAnsi="仿宋" w:cs="仿宋" w:hint="eastAsia"/>
            <w:lang w:eastAsia="zh-CN"/>
          </w:rPr>
          <w:t>(五)、醋酸衍生物项目选址和土地综合评估</w:t>
        </w:r>
        <w:r>
          <w:tab/>
        </w:r>
        <w:r>
          <w:fldChar w:fldCharType="begin"/>
        </w:r>
        <w:r>
          <w:instrText xml:space="preserve"> PAGEREF _Toc14142 \h </w:instrText>
        </w:r>
        <w:r>
          <w:fldChar w:fldCharType="separate"/>
        </w:r>
        <w:r>
          <w:t>13</w:t>
        </w:r>
        <w:r>
          <w:fldChar w:fldCharType="end"/>
        </w:r>
      </w:hyperlink>
    </w:p>
    <w:p>
      <w:pPr>
        <w:pStyle w:val="TOC2"/>
        <w:tabs>
          <w:tab w:val="right" w:leader="dot" w:pos="8306"/>
        </w:tabs>
      </w:pPr>
      <w:hyperlink w:anchor="_Toc4190" w:history="1">
        <w:r>
          <w:rPr>
            <w:rFonts w:ascii="仿宋" w:eastAsia="仿宋" w:hAnsi="仿宋" w:cs="仿宋" w:hint="eastAsia"/>
            <w:lang w:eastAsia="zh-CN"/>
          </w:rPr>
          <w:t>(六)、土木工程建设目标</w:t>
        </w:r>
        <w:r>
          <w:tab/>
        </w:r>
        <w:r>
          <w:fldChar w:fldCharType="begin"/>
        </w:r>
        <w:r>
          <w:instrText xml:space="preserve"> PAGEREF _Toc4190 \h </w:instrText>
        </w:r>
        <w:r>
          <w:fldChar w:fldCharType="separate"/>
        </w:r>
        <w:r>
          <w:t>14</w:t>
        </w:r>
        <w:r>
          <w:fldChar w:fldCharType="end"/>
        </w:r>
      </w:hyperlink>
    </w:p>
    <w:p>
      <w:pPr>
        <w:pStyle w:val="TOC2"/>
        <w:tabs>
          <w:tab w:val="right" w:leader="dot" w:pos="8306"/>
        </w:tabs>
      </w:pPr>
      <w:hyperlink w:anchor="_Toc19096" w:history="1">
        <w:r>
          <w:rPr>
            <w:rFonts w:ascii="仿宋" w:eastAsia="仿宋" w:hAnsi="仿宋" w:cs="仿宋" w:hint="eastAsia"/>
            <w:lang w:eastAsia="zh-CN"/>
          </w:rPr>
          <w:t>(七)、设备采购计划</w:t>
        </w:r>
        <w:r>
          <w:tab/>
        </w:r>
        <w:r>
          <w:fldChar w:fldCharType="begin"/>
        </w:r>
        <w:r>
          <w:instrText xml:space="preserve"> PAGEREF _Toc19096 \h </w:instrText>
        </w:r>
        <w:r>
          <w:fldChar w:fldCharType="separate"/>
        </w:r>
        <w:r>
          <w:t>14</w:t>
        </w:r>
        <w:r>
          <w:fldChar w:fldCharType="end"/>
        </w:r>
      </w:hyperlink>
    </w:p>
    <w:p>
      <w:pPr>
        <w:pStyle w:val="TOC2"/>
        <w:tabs>
          <w:tab w:val="right" w:leader="dot" w:pos="8306"/>
        </w:tabs>
      </w:pPr>
      <w:hyperlink w:anchor="_Toc31118" w:history="1">
        <w:r>
          <w:rPr>
            <w:rFonts w:ascii="仿宋" w:eastAsia="仿宋" w:hAnsi="仿宋" w:cs="仿宋" w:hint="eastAsia"/>
            <w:lang w:eastAsia="zh-CN"/>
          </w:rPr>
          <w:t>(八)、产品规划与开发方案</w:t>
        </w:r>
        <w:r>
          <w:tab/>
        </w:r>
        <w:r>
          <w:fldChar w:fldCharType="begin"/>
        </w:r>
        <w:r>
          <w:instrText xml:space="preserve"> PAGEREF _Toc31118 \h </w:instrText>
        </w:r>
        <w:r>
          <w:fldChar w:fldCharType="separate"/>
        </w:r>
        <w:r>
          <w:t>14</w:t>
        </w:r>
        <w:r>
          <w:fldChar w:fldCharType="end"/>
        </w:r>
      </w:hyperlink>
    </w:p>
    <w:p>
      <w:pPr>
        <w:pStyle w:val="TOC2"/>
        <w:tabs>
          <w:tab w:val="right" w:leader="dot" w:pos="8306"/>
        </w:tabs>
      </w:pPr>
      <w:hyperlink w:anchor="_Toc2156" w:history="1">
        <w:r>
          <w:rPr>
            <w:rFonts w:ascii="仿宋" w:eastAsia="仿宋" w:hAnsi="仿宋" w:cs="仿宋" w:hint="eastAsia"/>
            <w:lang w:eastAsia="zh-CN"/>
          </w:rPr>
          <w:t>(九)、原材料供应保障</w:t>
        </w:r>
        <w:r>
          <w:tab/>
        </w:r>
        <w:r>
          <w:fldChar w:fldCharType="begin"/>
        </w:r>
        <w:r>
          <w:instrText xml:space="preserve"> PAGEREF _Toc2156 \h </w:instrText>
        </w:r>
        <w:r>
          <w:fldChar w:fldCharType="separate"/>
        </w:r>
        <w:r>
          <w:t>15</w:t>
        </w:r>
        <w:r>
          <w:fldChar w:fldCharType="end"/>
        </w:r>
      </w:hyperlink>
    </w:p>
    <w:p>
      <w:pPr>
        <w:pStyle w:val="TOC2"/>
        <w:tabs>
          <w:tab w:val="right" w:leader="dot" w:pos="8306"/>
        </w:tabs>
      </w:pPr>
      <w:hyperlink w:anchor="_Toc10884" w:history="1">
        <w:r>
          <w:rPr>
            <w:rFonts w:ascii="仿宋" w:eastAsia="仿宋" w:hAnsi="仿宋" w:cs="仿宋" w:hint="eastAsia"/>
            <w:lang w:eastAsia="zh-CN"/>
          </w:rPr>
          <w:t>(十)、醋酸衍生物项目能源消耗分析</w:t>
        </w:r>
        <w:r>
          <w:tab/>
        </w:r>
        <w:r>
          <w:fldChar w:fldCharType="begin"/>
        </w:r>
        <w:r>
          <w:instrText xml:space="preserve"> PAGEREF _Toc10884 \h </w:instrText>
        </w:r>
        <w:r>
          <w:fldChar w:fldCharType="separate"/>
        </w:r>
        <w:r>
          <w:t>16</w:t>
        </w:r>
        <w:r>
          <w:fldChar w:fldCharType="end"/>
        </w:r>
      </w:hyperlink>
    </w:p>
    <w:p>
      <w:pPr>
        <w:pStyle w:val="TOC2"/>
        <w:tabs>
          <w:tab w:val="right" w:leader="dot" w:pos="8306"/>
        </w:tabs>
      </w:pPr>
      <w:hyperlink w:anchor="_Toc12888" w:history="1">
        <w:r>
          <w:rPr>
            <w:rFonts w:ascii="仿宋" w:eastAsia="仿宋" w:hAnsi="仿宋" w:cs="仿宋" w:hint="eastAsia"/>
            <w:lang w:eastAsia="zh-CN"/>
          </w:rPr>
          <w:t>(十一)、环境保护</w:t>
        </w:r>
        <w:r>
          <w:tab/>
        </w:r>
        <w:r>
          <w:fldChar w:fldCharType="begin"/>
        </w:r>
        <w:r>
          <w:instrText xml:space="preserve"> PAGEREF _Toc12888 \h </w:instrText>
        </w:r>
        <w:r>
          <w:fldChar w:fldCharType="separate"/>
        </w:r>
        <w:r>
          <w:t>17</w:t>
        </w:r>
        <w:r>
          <w:fldChar w:fldCharType="end"/>
        </w:r>
      </w:hyperlink>
    </w:p>
    <w:p>
      <w:pPr>
        <w:pStyle w:val="TOC2"/>
        <w:tabs>
          <w:tab w:val="right" w:leader="dot" w:pos="8306"/>
        </w:tabs>
      </w:pPr>
      <w:hyperlink w:anchor="_Toc498" w:history="1">
        <w:r>
          <w:rPr>
            <w:rFonts w:ascii="仿宋" w:eastAsia="仿宋" w:hAnsi="仿宋" w:cs="仿宋" w:hint="eastAsia"/>
            <w:lang w:eastAsia="zh-CN"/>
          </w:rPr>
          <w:t>(十二)、醋酸衍生物项目进度规划与执行</w:t>
        </w:r>
        <w:r>
          <w:tab/>
        </w:r>
        <w:r>
          <w:fldChar w:fldCharType="begin"/>
        </w:r>
        <w:r>
          <w:instrText xml:space="preserve"> PAGEREF _Toc498 \h </w:instrText>
        </w:r>
        <w:r>
          <w:fldChar w:fldCharType="separate"/>
        </w:r>
        <w:r>
          <w:t>17</w:t>
        </w:r>
        <w:r>
          <w:fldChar w:fldCharType="end"/>
        </w:r>
      </w:hyperlink>
    </w:p>
    <w:p>
      <w:pPr>
        <w:pStyle w:val="TOC2"/>
        <w:tabs>
          <w:tab w:val="right" w:leader="dot" w:pos="8306"/>
        </w:tabs>
      </w:pPr>
      <w:hyperlink w:anchor="_Toc2448" w:history="1">
        <w:r>
          <w:rPr>
            <w:rFonts w:ascii="仿宋" w:eastAsia="仿宋" w:hAnsi="仿宋" w:cs="仿宋" w:hint="eastAsia"/>
            <w:lang w:eastAsia="zh-CN"/>
          </w:rPr>
          <w:t>(十三)、经济效益分析与投资预估</w:t>
        </w:r>
        <w:r>
          <w:tab/>
        </w:r>
        <w:r>
          <w:fldChar w:fldCharType="begin"/>
        </w:r>
        <w:r>
          <w:instrText xml:space="preserve"> PAGEREF _Toc2448 \h </w:instrText>
        </w:r>
        <w:r>
          <w:fldChar w:fldCharType="separate"/>
        </w:r>
        <w:r>
          <w:t>18</w:t>
        </w:r>
        <w:r>
          <w:fldChar w:fldCharType="end"/>
        </w:r>
      </w:hyperlink>
    </w:p>
    <w:p>
      <w:pPr>
        <w:pStyle w:val="TOC2"/>
        <w:tabs>
          <w:tab w:val="right" w:leader="dot" w:pos="8306"/>
        </w:tabs>
      </w:pPr>
      <w:hyperlink w:anchor="_Toc19557" w:history="1">
        <w:r>
          <w:rPr>
            <w:rFonts w:ascii="仿宋" w:eastAsia="仿宋" w:hAnsi="仿宋" w:cs="仿宋" w:hint="eastAsia"/>
            <w:lang w:eastAsia="zh-CN"/>
          </w:rPr>
          <w:t>(十四)、报告详解与解释</w:t>
        </w:r>
        <w:r>
          <w:tab/>
        </w:r>
        <w:r>
          <w:fldChar w:fldCharType="begin"/>
        </w:r>
        <w:r>
          <w:instrText xml:space="preserve"> PAGEREF _Toc19557 \h </w:instrText>
        </w:r>
        <w:r>
          <w:fldChar w:fldCharType="separate"/>
        </w:r>
        <w:r>
          <w:t>19</w:t>
        </w:r>
        <w:r>
          <w:fldChar w:fldCharType="end"/>
        </w:r>
      </w:hyperlink>
    </w:p>
    <w:p>
      <w:pPr>
        <w:pStyle w:val="TOC1"/>
        <w:tabs>
          <w:tab w:val="right" w:leader="dot" w:pos="8306"/>
        </w:tabs>
      </w:pPr>
      <w:hyperlink w:anchor="_Toc6" w:history="1">
        <w:r>
          <w:rPr>
            <w:rFonts w:ascii="仿宋" w:eastAsia="仿宋" w:hAnsi="仿宋" w:cs="仿宋" w:hint="eastAsia"/>
            <w:lang w:eastAsia="zh-CN"/>
          </w:rPr>
          <w:t>五、醋酸衍生物项目收尾与总结</w:t>
        </w:r>
        <w:r>
          <w:tab/>
        </w:r>
        <w:r>
          <w:fldChar w:fldCharType="begin"/>
        </w:r>
        <w:r>
          <w:instrText xml:space="preserve"> PAGEREF _Toc6 \h </w:instrText>
        </w:r>
        <w:r>
          <w:fldChar w:fldCharType="separate"/>
        </w:r>
        <w:r>
          <w:t>21</w:t>
        </w:r>
        <w:r>
          <w:fldChar w:fldCharType="end"/>
        </w:r>
      </w:hyperlink>
    </w:p>
    <w:p>
      <w:pPr>
        <w:pStyle w:val="TOC2"/>
        <w:tabs>
          <w:tab w:val="right" w:leader="dot" w:pos="8306"/>
        </w:tabs>
      </w:pPr>
      <w:hyperlink w:anchor="_Toc5431" w:history="1">
        <w:r>
          <w:rPr>
            <w:rFonts w:ascii="仿宋" w:eastAsia="仿宋" w:hAnsi="仿宋" w:cs="仿宋" w:hint="eastAsia"/>
            <w:lang w:eastAsia="zh-CN"/>
          </w:rPr>
          <w:t>(一)、醋酸衍生物项目总结与经验分享</w:t>
        </w:r>
        <w:r>
          <w:tab/>
        </w:r>
        <w:r>
          <w:fldChar w:fldCharType="begin"/>
        </w:r>
        <w:r>
          <w:instrText xml:space="preserve"> PAGEREF _Toc5431 \h </w:instrText>
        </w:r>
        <w:r>
          <w:fldChar w:fldCharType="separate"/>
        </w:r>
        <w:r>
          <w:t>21</w:t>
        </w:r>
        <w:r>
          <w:fldChar w:fldCharType="end"/>
        </w:r>
      </w:hyperlink>
    </w:p>
    <w:p>
      <w:pPr>
        <w:pStyle w:val="TOC2"/>
        <w:tabs>
          <w:tab w:val="right" w:leader="dot" w:pos="8306"/>
        </w:tabs>
      </w:pPr>
      <w:hyperlink w:anchor="_Toc6165" w:history="1">
        <w:r>
          <w:rPr>
            <w:rFonts w:ascii="仿宋" w:eastAsia="仿宋" w:hAnsi="仿宋" w:cs="仿宋" w:hint="eastAsia"/>
            <w:lang w:eastAsia="zh-CN"/>
          </w:rPr>
          <w:t>(二)、醋酸衍生物项目报告与归档</w:t>
        </w:r>
        <w:r>
          <w:tab/>
        </w:r>
        <w:r>
          <w:fldChar w:fldCharType="begin"/>
        </w:r>
        <w:r>
          <w:instrText xml:space="preserve"> PAGEREF _Toc6165 \h </w:instrText>
        </w:r>
        <w:r>
          <w:fldChar w:fldCharType="separate"/>
        </w:r>
        <w:r>
          <w:t>24</w:t>
        </w:r>
        <w:r>
          <w:fldChar w:fldCharType="end"/>
        </w:r>
      </w:hyperlink>
    </w:p>
    <w:p>
      <w:pPr>
        <w:pStyle w:val="TOC2"/>
        <w:tabs>
          <w:tab w:val="right" w:leader="dot" w:pos="8306"/>
        </w:tabs>
      </w:pPr>
      <w:hyperlink w:anchor="_Toc4119" w:history="1">
        <w:r>
          <w:rPr>
            <w:rFonts w:ascii="仿宋" w:eastAsia="仿宋" w:hAnsi="仿宋" w:cs="仿宋" w:hint="eastAsia"/>
            <w:lang w:eastAsia="zh-CN"/>
          </w:rPr>
          <w:t>(三)、醋酸衍生物项目收尾与结算</w:t>
        </w:r>
        <w:r>
          <w:tab/>
        </w:r>
        <w:r>
          <w:fldChar w:fldCharType="begin"/>
        </w:r>
        <w:r>
          <w:instrText xml:space="preserve"> PAGEREF _Toc4119 \h </w:instrText>
        </w:r>
        <w:r>
          <w:fldChar w:fldCharType="separate"/>
        </w:r>
        <w:r>
          <w:t>25</w:t>
        </w:r>
        <w:r>
          <w:fldChar w:fldCharType="end"/>
        </w:r>
      </w:hyperlink>
    </w:p>
    <w:p>
      <w:pPr>
        <w:pStyle w:val="TOC2"/>
        <w:tabs>
          <w:tab w:val="right" w:leader="dot" w:pos="8306"/>
        </w:tabs>
      </w:pPr>
      <w:hyperlink w:anchor="_Toc3692" w:history="1">
        <w:r>
          <w:rPr>
            <w:rFonts w:ascii="仿宋" w:eastAsia="仿宋" w:hAnsi="仿宋" w:cs="仿宋" w:hint="eastAsia"/>
            <w:lang w:eastAsia="zh-CN"/>
          </w:rPr>
          <w:t>(四)、团队人员调整与反馈</w:t>
        </w:r>
        <w:r>
          <w:tab/>
        </w:r>
        <w:r>
          <w:fldChar w:fldCharType="begin"/>
        </w:r>
        <w:r>
          <w:instrText xml:space="preserve"> PAGEREF _Toc3692 \h </w:instrText>
        </w:r>
        <w:r>
          <w:fldChar w:fldCharType="separate"/>
        </w:r>
        <w:r>
          <w:t>26</w:t>
        </w:r>
        <w:r>
          <w:fldChar w:fldCharType="end"/>
        </w:r>
      </w:hyperlink>
    </w:p>
    <w:p>
      <w:pPr>
        <w:pStyle w:val="TOC1"/>
        <w:tabs>
          <w:tab w:val="right" w:leader="dot" w:pos="8306"/>
        </w:tabs>
      </w:pPr>
      <w:hyperlink w:anchor="_Toc26574" w:history="1">
        <w:r>
          <w:rPr>
            <w:rFonts w:ascii="仿宋" w:eastAsia="仿宋" w:hAnsi="仿宋" w:cs="仿宋" w:hint="eastAsia"/>
            <w:lang w:eastAsia="zh-CN"/>
          </w:rPr>
          <w:t>六、人员培训与发展</w:t>
        </w:r>
        <w:r>
          <w:tab/>
        </w:r>
        <w:r>
          <w:fldChar w:fldCharType="begin"/>
        </w:r>
        <w:r>
          <w:instrText xml:space="preserve"> PAGEREF _Toc26574 \h </w:instrText>
        </w:r>
        <w:r>
          <w:fldChar w:fldCharType="separate"/>
        </w:r>
        <w:r>
          <w:t>27</w:t>
        </w:r>
        <w:r>
          <w:fldChar w:fldCharType="end"/>
        </w:r>
      </w:hyperlink>
    </w:p>
    <w:p>
      <w:pPr>
        <w:pStyle w:val="TOC2"/>
        <w:tabs>
          <w:tab w:val="right" w:leader="dot" w:pos="8306"/>
        </w:tabs>
      </w:pPr>
      <w:hyperlink w:anchor="_Toc2108" w:history="1">
        <w:r>
          <w:rPr>
            <w:rFonts w:ascii="仿宋" w:eastAsia="仿宋" w:hAnsi="仿宋" w:cs="仿宋" w:hint="eastAsia"/>
            <w:lang w:eastAsia="zh-CN"/>
          </w:rPr>
          <w:t>(一)、培训需求分析</w:t>
        </w:r>
        <w:r>
          <w:tab/>
        </w:r>
        <w:r>
          <w:fldChar w:fldCharType="begin"/>
        </w:r>
        <w:r>
          <w:instrText xml:space="preserve"> PAGEREF _Toc2108 \h </w:instrText>
        </w:r>
        <w:r>
          <w:fldChar w:fldCharType="separate"/>
        </w:r>
        <w:r>
          <w:t>27</w:t>
        </w:r>
        <w:r>
          <w:fldChar w:fldCharType="end"/>
        </w:r>
      </w:hyperlink>
    </w:p>
    <w:p>
      <w:pPr>
        <w:pStyle w:val="TOC2"/>
        <w:tabs>
          <w:tab w:val="right" w:leader="dot" w:pos="8306"/>
        </w:tabs>
      </w:pPr>
      <w:hyperlink w:anchor="_Toc25636" w:history="1">
        <w:r>
          <w:rPr>
            <w:rFonts w:ascii="仿宋" w:eastAsia="仿宋" w:hAnsi="仿宋" w:cs="仿宋" w:hint="eastAsia"/>
            <w:lang w:eastAsia="zh-CN"/>
          </w:rPr>
          <w:t>(二)、培训计划制定</w:t>
        </w:r>
        <w:r>
          <w:tab/>
        </w:r>
        <w:r>
          <w:fldChar w:fldCharType="begin"/>
        </w:r>
        <w:r>
          <w:instrText xml:space="preserve"> PAGEREF _Toc25636 \h </w:instrText>
        </w:r>
        <w:r>
          <w:fldChar w:fldCharType="separate"/>
        </w:r>
        <w:r>
          <w:t>29</w:t>
        </w:r>
        <w:r>
          <w:fldChar w:fldCharType="end"/>
        </w:r>
      </w:hyperlink>
    </w:p>
    <w:p>
      <w:pPr>
        <w:pStyle w:val="TOC2"/>
        <w:tabs>
          <w:tab w:val="right" w:leader="dot" w:pos="8306"/>
        </w:tabs>
      </w:pPr>
      <w:hyperlink w:anchor="_Toc4097" w:history="1">
        <w:r>
          <w:rPr>
            <w:rFonts w:ascii="仿宋" w:eastAsia="仿宋" w:hAnsi="仿宋" w:cs="仿宋" w:hint="eastAsia"/>
            <w:lang w:eastAsia="zh-CN"/>
          </w:rPr>
          <w:t>(三)、培训执行与评估</w:t>
        </w:r>
        <w:r>
          <w:tab/>
        </w:r>
        <w:r>
          <w:fldChar w:fldCharType="begin"/>
        </w:r>
        <w:r>
          <w:instrText xml:space="preserve"> PAGEREF _Toc4097 \h </w:instrText>
        </w:r>
        <w:r>
          <w:fldChar w:fldCharType="separate"/>
        </w:r>
        <w:r>
          <w:t>30</w:t>
        </w:r>
        <w:r>
          <w:fldChar w:fldCharType="end"/>
        </w:r>
      </w:hyperlink>
    </w:p>
    <w:p>
      <w:pPr>
        <w:pStyle w:val="TOC2"/>
        <w:tabs>
          <w:tab w:val="right" w:leader="dot" w:pos="8306"/>
        </w:tabs>
      </w:pPr>
      <w:hyperlink w:anchor="_Toc10271" w:history="1">
        <w:r>
          <w:rPr>
            <w:rFonts w:ascii="仿宋" w:eastAsia="仿宋" w:hAnsi="仿宋" w:cs="仿宋" w:hint="eastAsia"/>
            <w:lang w:eastAsia="zh-CN"/>
          </w:rPr>
          <w:t>(四)、员工职业发展规划</w:t>
        </w:r>
        <w:r>
          <w:tab/>
        </w:r>
        <w:r>
          <w:fldChar w:fldCharType="begin"/>
        </w:r>
        <w:r>
          <w:instrText xml:space="preserve"> PAGEREF _Toc10271 \h </w:instrText>
        </w:r>
        <w:r>
          <w:fldChar w:fldCharType="separate"/>
        </w:r>
        <w:r>
          <w:t>31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03" w:history="1">
        <w:r>
          <w:rPr>
            <w:rFonts w:ascii="仿宋" w:eastAsia="仿宋" w:hAnsi="仿宋" w:cs="仿宋" w:hint="eastAsia"/>
            <w:lang w:eastAsia="zh-CN"/>
          </w:rPr>
          <w:t>七、质量管理与监督</w:t>
        </w:r>
        <w:r>
          <w:tab/>
        </w:r>
        <w:r>
          <w:fldChar w:fldCharType="begin"/>
        </w:r>
        <w:r>
          <w:instrText xml:space="preserve"> PAGEREF _Toc15703 \h </w:instrText>
        </w:r>
        <w:r>
          <w:fldChar w:fldCharType="separate"/>
        </w:r>
        <w:r>
          <w:t>33</w:t>
        </w:r>
        <w:r>
          <w:fldChar w:fldCharType="end"/>
        </w:r>
      </w:hyperlink>
    </w:p>
    <w:p>
      <w:pPr>
        <w:pStyle w:val="TOC2"/>
        <w:tabs>
          <w:tab w:val="right" w:leader="dot" w:pos="8306"/>
        </w:tabs>
      </w:pPr>
      <w:hyperlink w:anchor="_Toc4840" w:history="1">
        <w:r>
          <w:rPr>
            <w:rFonts w:ascii="仿宋" w:eastAsia="仿宋" w:hAnsi="仿宋" w:cs="仿宋" w:hint="eastAsia"/>
            <w:lang w:eastAsia="zh-CN"/>
          </w:rPr>
          <w:t>(一)、质量管理原则</w:t>
        </w:r>
        <w:r>
          <w:tab/>
        </w:r>
        <w:r>
          <w:fldChar w:fldCharType="begin"/>
        </w:r>
        <w:r>
          <w:instrText xml:space="preserve"> PAGEREF _Toc4840 \h </w:instrText>
        </w:r>
        <w:r>
          <w:fldChar w:fldCharType="separate"/>
        </w:r>
        <w:r>
          <w:t>33</w:t>
        </w:r>
        <w:r>
          <w:fldChar w:fldCharType="end"/>
        </w:r>
      </w:hyperlink>
    </w:p>
    <w:p>
      <w:pPr>
        <w:pStyle w:val="TOC2"/>
        <w:tabs>
          <w:tab w:val="right" w:leader="dot" w:pos="8306"/>
        </w:tabs>
      </w:pPr>
      <w:hyperlink w:anchor="_Toc2236" w:history="1">
        <w:r>
          <w:rPr>
            <w:rFonts w:ascii="仿宋" w:eastAsia="仿宋" w:hAnsi="仿宋" w:cs="仿宋" w:hint="eastAsia"/>
            <w:lang w:eastAsia="zh-CN"/>
          </w:rPr>
          <w:t>(二)、质量控制措施</w:t>
        </w:r>
        <w:r>
          <w:tab/>
        </w:r>
        <w:r>
          <w:fldChar w:fldCharType="begin"/>
        </w:r>
        <w:r>
          <w:instrText xml:space="preserve"> PAGEREF _Toc2236 \h </w:instrText>
        </w:r>
        <w:r>
          <w:fldChar w:fldCharType="separate"/>
        </w:r>
        <w:r>
          <w:t>34</w:t>
        </w:r>
        <w:r>
          <w:fldChar w:fldCharType="end"/>
        </w:r>
      </w:hyperlink>
    </w:p>
    <w:p>
      <w:pPr>
        <w:pStyle w:val="TOC2"/>
        <w:tabs>
          <w:tab w:val="right" w:leader="dot" w:pos="8306"/>
        </w:tabs>
      </w:pPr>
      <w:hyperlink w:anchor="_Toc24854" w:history="1">
        <w:r>
          <w:rPr>
            <w:rFonts w:ascii="仿宋" w:eastAsia="仿宋" w:hAnsi="仿宋" w:cs="仿宋" w:hint="eastAsia"/>
            <w:lang w:eastAsia="zh-CN"/>
          </w:rPr>
          <w:t>(三)、监督与评估机制</w:t>
        </w:r>
        <w:r>
          <w:tab/>
        </w:r>
        <w:r>
          <w:fldChar w:fldCharType="begin"/>
        </w:r>
        <w:r>
          <w:instrText xml:space="preserve"> PAGEREF _Toc24854 \h </w:instrText>
        </w:r>
        <w:r>
          <w:fldChar w:fldCharType="separate"/>
        </w:r>
        <w:r>
          <w:t>36</w:t>
        </w:r>
        <w:r>
          <w:fldChar w:fldCharType="end"/>
        </w:r>
      </w:hyperlink>
    </w:p>
    <w:p>
      <w:pPr>
        <w:pStyle w:val="TOC2"/>
        <w:tabs>
          <w:tab w:val="right" w:leader="dot" w:pos="8306"/>
        </w:tabs>
      </w:pPr>
      <w:hyperlink w:anchor="_Toc4663" w:history="1">
        <w:r>
          <w:rPr>
            <w:rFonts w:ascii="仿宋" w:eastAsia="仿宋" w:hAnsi="仿宋" w:cs="仿宋" w:hint="eastAsia"/>
            <w:lang w:eastAsia="zh-CN"/>
          </w:rPr>
          <w:t>(四)、持续改进与反馈</w:t>
        </w:r>
        <w:r>
          <w:tab/>
        </w:r>
        <w:r>
          <w:fldChar w:fldCharType="begin"/>
        </w:r>
        <w:r>
          <w:instrText xml:space="preserve"> PAGEREF _Toc4663 \h </w:instrText>
        </w:r>
        <w:r>
          <w:fldChar w:fldCharType="separate"/>
        </w:r>
        <w:r>
          <w:t>37</w:t>
        </w:r>
        <w:r>
          <w:fldChar w:fldCharType="end"/>
        </w:r>
      </w:hyperlink>
    </w:p>
    <w:p>
      <w:pPr>
        <w:pStyle w:val="TOC1"/>
        <w:tabs>
          <w:tab w:val="right" w:leader="dot" w:pos="8306"/>
        </w:tabs>
      </w:pPr>
      <w:hyperlink w:anchor="_Toc22842" w:history="1">
        <w:r>
          <w:rPr>
            <w:rFonts w:ascii="仿宋" w:eastAsia="仿宋" w:hAnsi="仿宋" w:cs="仿宋" w:hint="eastAsia"/>
            <w:lang w:eastAsia="zh-CN"/>
          </w:rPr>
          <w:t>八、科技创新与研发</w:t>
        </w:r>
        <w:r>
          <w:tab/>
        </w:r>
        <w:r>
          <w:fldChar w:fldCharType="begin"/>
        </w:r>
        <w:r>
          <w:instrText xml:space="preserve"> PAGEREF _Toc22842 \h </w:instrText>
        </w:r>
        <w:r>
          <w:fldChar w:fldCharType="separate"/>
        </w:r>
        <w:r>
          <w:t>40</w:t>
        </w:r>
        <w:r>
          <w:fldChar w:fldCharType="end"/>
        </w:r>
      </w:hyperlink>
    </w:p>
    <w:p>
      <w:pPr>
        <w:pStyle w:val="TOC2"/>
        <w:tabs>
          <w:tab w:val="right" w:leader="dot" w:pos="8306"/>
        </w:tabs>
      </w:pPr>
      <w:hyperlink w:anchor="_Toc6698" w:history="1">
        <w:r>
          <w:rPr>
            <w:rFonts w:ascii="仿宋" w:eastAsia="仿宋" w:hAnsi="仿宋" w:cs="仿宋" w:hint="eastAsia"/>
            <w:lang w:eastAsia="zh-CN"/>
          </w:rPr>
          <w:t>(一)、科技创新战略规划</w:t>
        </w:r>
        <w:r>
          <w:tab/>
        </w:r>
        <w:r>
          <w:fldChar w:fldCharType="begin"/>
        </w:r>
        <w:r>
          <w:instrText xml:space="preserve"> PAGEREF _Toc6698 \h </w:instrText>
        </w:r>
        <w:r>
          <w:fldChar w:fldCharType="separate"/>
        </w:r>
        <w:r>
          <w:t>40</w:t>
        </w:r>
        <w:r>
          <w:fldChar w:fldCharType="end"/>
        </w:r>
      </w:hyperlink>
    </w:p>
    <w:p>
      <w:pPr>
        <w:pStyle w:val="TOC2"/>
        <w:tabs>
          <w:tab w:val="right" w:leader="dot" w:pos="8306"/>
        </w:tabs>
      </w:pPr>
      <w:hyperlink w:anchor="_Toc26078" w:history="1">
        <w:r>
          <w:rPr>
            <w:rFonts w:ascii="仿宋" w:eastAsia="仿宋" w:hAnsi="仿宋" w:cs="仿宋" w:hint="eastAsia"/>
            <w:lang w:eastAsia="zh-CN"/>
          </w:rPr>
          <w:t>(二)、研发团队建设</w:t>
        </w:r>
        <w:r>
          <w:tab/>
        </w:r>
        <w:r>
          <w:fldChar w:fldCharType="begin"/>
        </w:r>
        <w:r>
          <w:instrText xml:space="preserve"> PAGEREF _Toc26078 \h </w:instrText>
        </w:r>
        <w:r>
          <w:fldChar w:fldCharType="separate"/>
        </w:r>
        <w:r>
          <w:t>42</w:t>
        </w:r>
        <w:r>
          <w:fldChar w:fldCharType="end"/>
        </w:r>
      </w:hyperlink>
    </w:p>
    <w:p>
      <w:pPr>
        <w:pStyle w:val="TOC2"/>
        <w:tabs>
          <w:tab w:val="right" w:leader="dot" w:pos="8306"/>
        </w:tabs>
      </w:pPr>
      <w:hyperlink w:anchor="_Toc9703" w:history="1">
        <w:r>
          <w:rPr>
            <w:rFonts w:ascii="仿宋" w:eastAsia="仿宋" w:hAnsi="仿宋" w:cs="仿宋" w:hint="eastAsia"/>
            <w:lang w:eastAsia="zh-CN"/>
          </w:rPr>
          <w:t>(三)、知识产权保护机制</w:t>
        </w:r>
        <w:r>
          <w:tab/>
        </w:r>
        <w:r>
          <w:fldChar w:fldCharType="begin"/>
        </w:r>
        <w:r>
          <w:instrText xml:space="preserve"> PAGEREF _Toc9703 \h </w:instrText>
        </w:r>
        <w:r>
          <w:fldChar w:fldCharType="separate"/>
        </w:r>
        <w:r>
          <w:t>43</w:t>
        </w:r>
        <w:r>
          <w:fldChar w:fldCharType="end"/>
        </w:r>
      </w:hyperlink>
    </w:p>
    <w:p>
      <w:pPr>
        <w:pStyle w:val="TOC2"/>
        <w:tabs>
          <w:tab w:val="right" w:leader="dot" w:pos="8306"/>
        </w:tabs>
      </w:pPr>
      <w:hyperlink w:anchor="_Toc20559" w:history="1">
        <w:r>
          <w:rPr>
            <w:rFonts w:ascii="仿宋" w:eastAsia="仿宋" w:hAnsi="仿宋" w:cs="仿宋" w:hint="eastAsia"/>
            <w:lang w:eastAsia="zh-CN"/>
          </w:rPr>
          <w:t>(四)、技术引进与应用</w:t>
        </w:r>
        <w:r>
          <w:tab/>
        </w:r>
        <w:r>
          <w:fldChar w:fldCharType="begin"/>
        </w:r>
        <w:r>
          <w:instrText xml:space="preserve"> PAGEREF _Toc20559 \h </w:instrText>
        </w:r>
        <w:r>
          <w:fldChar w:fldCharType="separate"/>
        </w:r>
        <w:r>
          <w:t>44</w:t>
        </w:r>
        <w:r>
          <w:fldChar w:fldCharType="end"/>
        </w:r>
      </w:hyperlink>
    </w:p>
    <w:p>
      <w:pPr>
        <w:pStyle w:val="TOC1"/>
        <w:tabs>
          <w:tab w:val="right" w:leader="dot" w:pos="8306"/>
        </w:tabs>
      </w:pPr>
      <w:hyperlink w:anchor="_Toc21951" w:history="1">
        <w:r>
          <w:rPr>
            <w:rFonts w:ascii="仿宋" w:eastAsia="仿宋" w:hAnsi="仿宋" w:cs="仿宋" w:hint="eastAsia"/>
            <w:lang w:eastAsia="zh-CN"/>
          </w:rPr>
          <w:t>九、成本控制与效益提升</w:t>
        </w:r>
        <w:r>
          <w:tab/>
        </w:r>
        <w:r>
          <w:fldChar w:fldCharType="begin"/>
        </w:r>
        <w:r>
          <w:instrText xml:space="preserve"> PAGEREF _Toc21951 \h </w:instrText>
        </w:r>
        <w:r>
          <w:fldChar w:fldCharType="separate"/>
        </w:r>
        <w:r>
          <w:t>45</w:t>
        </w:r>
        <w:r>
          <w:fldChar w:fldCharType="end"/>
        </w:r>
      </w:hyperlink>
    </w:p>
    <w:p>
      <w:pPr>
        <w:pStyle w:val="TOC2"/>
        <w:tabs>
          <w:tab w:val="right" w:leader="dot" w:pos="8306"/>
        </w:tabs>
      </w:pPr>
      <w:hyperlink w:anchor="_Toc10988" w:history="1">
        <w:r>
          <w:rPr>
            <w:rFonts w:ascii="仿宋" w:eastAsia="仿宋" w:hAnsi="仿宋" w:cs="仿宋" w:hint="eastAsia"/>
            <w:lang w:eastAsia="zh-CN"/>
          </w:rPr>
          <w:t>(一)、成本核算与预算管理</w:t>
        </w:r>
        <w:r>
          <w:tab/>
        </w:r>
        <w:r>
          <w:fldChar w:fldCharType="begin"/>
        </w:r>
        <w:r>
          <w:instrText xml:space="preserve"> PAGEREF _Toc10988 \h </w:instrText>
        </w:r>
        <w:r>
          <w:fldChar w:fldCharType="separate"/>
        </w:r>
        <w:r>
          <w:t>45</w:t>
        </w:r>
        <w:r>
          <w:fldChar w:fldCharType="end"/>
        </w:r>
      </w:hyperlink>
    </w:p>
    <w:p>
      <w:pPr>
        <w:pStyle w:val="TOC2"/>
        <w:tabs>
          <w:tab w:val="right" w:leader="dot" w:pos="8306"/>
        </w:tabs>
      </w:pPr>
      <w:hyperlink w:anchor="_Toc24731" w:history="1">
        <w:r>
          <w:rPr>
            <w:rFonts w:ascii="仿宋" w:eastAsia="仿宋" w:hAnsi="仿宋" w:cs="仿宋" w:hint="eastAsia"/>
            <w:lang w:eastAsia="zh-CN"/>
          </w:rPr>
          <w:t>(二)、资源利用效率评估</w:t>
        </w:r>
        <w:r>
          <w:tab/>
        </w:r>
        <w:r>
          <w:fldChar w:fldCharType="begin"/>
        </w:r>
        <w:r>
          <w:instrText xml:space="preserve"> PAGEREF _Toc24731 \h </w:instrText>
        </w:r>
        <w:r>
          <w:fldChar w:fldCharType="separate"/>
        </w:r>
        <w:r>
          <w:t>47</w:t>
        </w:r>
        <w:r>
          <w:fldChar w:fldCharType="end"/>
        </w:r>
      </w:hyperlink>
    </w:p>
    <w:p>
      <w:pPr>
        <w:pStyle w:val="TOC2"/>
        <w:tabs>
          <w:tab w:val="right" w:leader="dot" w:pos="8306"/>
        </w:tabs>
      </w:pPr>
      <w:hyperlink w:anchor="_Toc11994" w:history="1">
        <w:r>
          <w:rPr>
            <w:rFonts w:ascii="仿宋" w:eastAsia="仿宋" w:hAnsi="仿宋" w:cs="仿宋" w:hint="eastAsia"/>
            <w:lang w:eastAsia="zh-CN"/>
          </w:rPr>
          <w:t>(三)、降本增效的具体措施</w:t>
        </w:r>
        <w:r>
          <w:tab/>
        </w:r>
        <w:r>
          <w:fldChar w:fldCharType="begin"/>
        </w:r>
        <w:r>
          <w:instrText xml:space="preserve"> PAGEREF _Toc11994 \h </w:instrText>
        </w:r>
        <w:r>
          <w:fldChar w:fldCharType="separate"/>
        </w:r>
        <w:r>
          <w:t>49</w:t>
        </w:r>
        <w:r>
          <w:fldChar w:fldCharType="end"/>
        </w:r>
      </w:hyperlink>
    </w:p>
    <w:p>
      <w:pPr>
        <w:pStyle w:val="TOC2"/>
        <w:tabs>
          <w:tab w:val="right" w:leader="dot" w:pos="8306"/>
        </w:tabs>
      </w:pPr>
      <w:hyperlink w:anchor="_Toc2410" w:history="1">
        <w:r>
          <w:rPr>
            <w:rFonts w:ascii="仿宋" w:eastAsia="仿宋" w:hAnsi="仿宋" w:cs="仿宋" w:hint="eastAsia"/>
            <w:lang w:eastAsia="zh-CN"/>
          </w:rPr>
          <w:t>(四)、成本与效益的平衡策略</w:t>
        </w:r>
        <w:r>
          <w:tab/>
        </w:r>
        <w:r>
          <w:fldChar w:fldCharType="begin"/>
        </w:r>
        <w:r>
          <w:instrText xml:space="preserve"> PAGEREF _Toc2410 \h </w:instrText>
        </w:r>
        <w:r>
          <w:fldChar w:fldCharType="separate"/>
        </w:r>
        <w:r>
          <w:t>51</w:t>
        </w:r>
        <w:r>
          <w:fldChar w:fldCharType="end"/>
        </w:r>
      </w:hyperlink>
    </w:p>
    <w:p>
      <w:pPr>
        <w:pStyle w:val="TOC1"/>
        <w:tabs>
          <w:tab w:val="right" w:leader="dot" w:pos="8306"/>
        </w:tabs>
      </w:pPr>
      <w:hyperlink w:anchor="_Toc12352" w:history="1">
        <w:r>
          <w:rPr>
            <w:rFonts w:ascii="仿宋" w:eastAsia="仿宋" w:hAnsi="仿宋" w:cs="仿宋" w:hint="eastAsia"/>
            <w:lang w:eastAsia="zh-CN"/>
          </w:rPr>
          <w:t>十、合规与风险管理</w:t>
        </w:r>
        <w:r>
          <w:tab/>
        </w:r>
        <w:r>
          <w:fldChar w:fldCharType="begin"/>
        </w:r>
        <w:r>
          <w:instrText xml:space="preserve"> PAGEREF _Toc12352 \h </w:instrText>
        </w:r>
        <w:r>
          <w:fldChar w:fldCharType="separate"/>
        </w:r>
        <w:r>
          <w:t>52</w:t>
        </w:r>
        <w:r>
          <w:fldChar w:fldCharType="end"/>
        </w:r>
      </w:hyperlink>
    </w:p>
    <w:p>
      <w:pPr>
        <w:pStyle w:val="TOC2"/>
        <w:tabs>
          <w:tab w:val="right" w:leader="dot" w:pos="8306"/>
        </w:tabs>
      </w:pPr>
      <w:hyperlink w:anchor="_Toc17635" w:history="1">
        <w:r>
          <w:rPr>
            <w:rFonts w:ascii="仿宋" w:eastAsia="仿宋" w:hAnsi="仿宋" w:cs="仿宋" w:hint="eastAsia"/>
            <w:lang w:eastAsia="zh-CN"/>
          </w:rPr>
          <w:t>(一)、法律法规合规体系</w:t>
        </w:r>
        <w:r>
          <w:tab/>
        </w:r>
        <w:r>
          <w:fldChar w:fldCharType="begin"/>
        </w:r>
        <w:r>
          <w:instrText xml:space="preserve"> PAGEREF _Toc17635 \h </w:instrText>
        </w:r>
        <w:r>
          <w:fldChar w:fldCharType="separate"/>
        </w:r>
        <w:r>
          <w:t>52</w:t>
        </w:r>
        <w:r>
          <w:fldChar w:fldCharType="end"/>
        </w:r>
      </w:hyperlink>
    </w:p>
    <w:p>
      <w:pPr>
        <w:pStyle w:val="TOC2"/>
        <w:tabs>
          <w:tab w:val="right" w:leader="dot" w:pos="8306"/>
        </w:tabs>
      </w:pPr>
      <w:hyperlink w:anchor="_Toc9592" w:history="1">
        <w:r>
          <w:rPr>
            <w:rFonts w:ascii="仿宋" w:eastAsia="仿宋" w:hAnsi="仿宋" w:cs="仿宋" w:hint="eastAsia"/>
            <w:lang w:eastAsia="zh-CN"/>
          </w:rPr>
          <w:t>(二)、内部控制与风险评估</w:t>
        </w:r>
        <w:r>
          <w:tab/>
        </w:r>
        <w:r>
          <w:fldChar w:fldCharType="begin"/>
        </w:r>
        <w:r>
          <w:instrText xml:space="preserve"> PAGEREF _Toc9592 \h </w:instrText>
        </w:r>
        <w:r>
          <w:fldChar w:fldCharType="separate"/>
        </w:r>
        <w:r>
          <w:t>53</w:t>
        </w:r>
        <w:r>
          <w:fldChar w:fldCharType="end"/>
        </w:r>
      </w:hyperlink>
    </w:p>
    <w:p>
      <w:pPr>
        <w:pStyle w:val="TOC2"/>
        <w:tabs>
          <w:tab w:val="right" w:leader="dot" w:pos="8306"/>
        </w:tabs>
      </w:pPr>
      <w:hyperlink w:anchor="_Toc14955" w:history="1">
        <w:r>
          <w:rPr>
            <w:rFonts w:ascii="仿宋" w:eastAsia="仿宋" w:hAnsi="仿宋" w:cs="仿宋" w:hint="eastAsia"/>
            <w:lang w:eastAsia="zh-CN"/>
          </w:rPr>
          <w:t>(三)、合规培训与执行</w:t>
        </w:r>
        <w:r>
          <w:tab/>
        </w:r>
        <w:r>
          <w:fldChar w:fldCharType="begin"/>
        </w:r>
        <w:r>
          <w:instrText xml:space="preserve"> PAGEREF _Toc14955 \h </w:instrText>
        </w:r>
        <w:r>
          <w:fldChar w:fldCharType="separate"/>
        </w:r>
        <w:r>
          <w:t>54</w:t>
        </w:r>
        <w:r>
          <w:fldChar w:fldCharType="end"/>
        </w:r>
      </w:hyperlink>
    </w:p>
    <w:p>
      <w:pPr>
        <w:pStyle w:val="TOC2"/>
        <w:tabs>
          <w:tab w:val="right" w:leader="dot" w:pos="8306"/>
        </w:tabs>
      </w:pPr>
      <w:hyperlink w:anchor="_Toc24807" w:history="1">
        <w:r>
          <w:rPr>
            <w:rFonts w:ascii="仿宋" w:eastAsia="仿宋" w:hAnsi="仿宋" w:cs="仿宋" w:hint="eastAsia"/>
            <w:lang w:eastAsia="zh-CN"/>
          </w:rPr>
          <w:t>(四)、合规监测与修正机制</w:t>
        </w:r>
        <w:r>
          <w:tab/>
        </w:r>
        <w:r>
          <w:fldChar w:fldCharType="begin"/>
        </w:r>
        <w:r>
          <w:instrText xml:space="preserve"> PAGEREF _Toc24807 \h </w:instrText>
        </w:r>
        <w:r>
          <w:fldChar w:fldCharType="separate"/>
        </w:r>
        <w:r>
          <w:t>56</w:t>
        </w:r>
        <w:r>
          <w:fldChar w:fldCharType="end"/>
        </w:r>
      </w:hyperlink>
    </w:p>
    <w:p>
      <w:pPr>
        <w:pStyle w:val="TOC1"/>
        <w:tabs>
          <w:tab w:val="right" w:leader="dot" w:pos="8306"/>
        </w:tabs>
      </w:pPr>
      <w:hyperlink w:anchor="_Toc24868" w:history="1">
        <w:r>
          <w:rPr>
            <w:rFonts w:ascii="仿宋" w:eastAsia="仿宋" w:hAnsi="仿宋" w:cs="仿宋" w:hint="eastAsia"/>
            <w:lang w:eastAsia="zh-CN"/>
          </w:rPr>
          <w:t>十一、资源有效利用与节能减排</w:t>
        </w:r>
        <w:r>
          <w:tab/>
        </w:r>
        <w:r>
          <w:fldChar w:fldCharType="begin"/>
        </w:r>
        <w:r>
          <w:instrText xml:space="preserve"> PAGEREF _Toc24868 \h </w:instrText>
        </w:r>
        <w:r>
          <w:fldChar w:fldCharType="separate"/>
        </w:r>
        <w:r>
          <w:t>58</w:t>
        </w:r>
        <w:r>
          <w:fldChar w:fldCharType="end"/>
        </w:r>
      </w:hyperlink>
    </w:p>
    <w:p>
      <w:pPr>
        <w:pStyle w:val="TOC2"/>
        <w:tabs>
          <w:tab w:val="right" w:leader="dot" w:pos="8306"/>
        </w:tabs>
      </w:pPr>
      <w:hyperlink w:anchor="_Toc23116" w:history="1">
        <w:r>
          <w:rPr>
            <w:rFonts w:ascii="仿宋" w:eastAsia="仿宋" w:hAnsi="仿宋" w:cs="仿宋" w:hint="eastAsia"/>
            <w:lang w:eastAsia="zh-CN"/>
          </w:rPr>
          <w:t>(一)、资源有效利用策略</w:t>
        </w:r>
        <w:r>
          <w:tab/>
        </w:r>
        <w:r>
          <w:fldChar w:fldCharType="begin"/>
        </w:r>
        <w:r>
          <w:instrText xml:space="preserve"> PAGEREF _Toc23116 \h </w:instrText>
        </w:r>
        <w:r>
          <w:fldChar w:fldCharType="separate"/>
        </w:r>
        <w:r>
          <w:t>58</w:t>
        </w:r>
        <w:r>
          <w:fldChar w:fldCharType="end"/>
        </w:r>
      </w:hyperlink>
    </w:p>
    <w:p>
      <w:pPr>
        <w:pStyle w:val="TOC2"/>
        <w:tabs>
          <w:tab w:val="right" w:leader="dot" w:pos="8306"/>
        </w:tabs>
      </w:pPr>
      <w:hyperlink w:anchor="_Toc17001" w:history="1">
        <w:r>
          <w:rPr>
            <w:rFonts w:ascii="仿宋" w:eastAsia="仿宋" w:hAnsi="仿宋" w:cs="仿宋" w:hint="eastAsia"/>
            <w:lang w:eastAsia="zh-CN"/>
          </w:rPr>
          <w:t>(二)、节能措施与技术应用</w:t>
        </w:r>
        <w:r>
          <w:tab/>
        </w:r>
        <w:r>
          <w:fldChar w:fldCharType="begin"/>
        </w:r>
        <w:r>
          <w:instrText xml:space="preserve"> PAGEREF _Toc17001 \h </w:instrText>
        </w:r>
        <w:r>
          <w:fldChar w:fldCharType="separate"/>
        </w:r>
        <w:r>
          <w:t>58</w:t>
        </w:r>
        <w:r>
          <w:fldChar w:fldCharType="end"/>
        </w:r>
      </w:hyperlink>
    </w:p>
    <w:p>
      <w:pPr>
        <w:pStyle w:val="TOC2"/>
        <w:tabs>
          <w:tab w:val="right" w:leader="dot" w:pos="8306"/>
        </w:tabs>
      </w:pPr>
      <w:hyperlink w:anchor="_Toc3013" w:history="1">
        <w:r>
          <w:rPr>
            <w:rFonts w:ascii="仿宋" w:eastAsia="仿宋" w:hAnsi="仿宋" w:cs="仿宋" w:hint="eastAsia"/>
            <w:lang w:eastAsia="zh-CN"/>
          </w:rPr>
          <w:t>(三)、减少排放与废弃物管理</w:t>
        </w:r>
        <w:r>
          <w:tab/>
        </w:r>
        <w:r>
          <w:fldChar w:fldCharType="begin"/>
        </w:r>
        <w:r>
          <w:instrText xml:space="preserve"> PAGEREF _Toc3013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3628"/>
      <w:r>
        <w:rPr>
          <w:rFonts w:ascii="仿宋" w:eastAsia="仿宋" w:hAnsi="仿宋" w:cs="仿宋" w:hint="eastAsia"/>
          <w:sz w:val="28"/>
          <w:lang w:eastAsia="zh-CN"/>
        </w:rPr>
        <w:t>一、建设规划分析</w:t>
      </w:r>
      <w:bookmarkEnd w:id="2"/>
    </w:p>
    <w:p>
      <w:pPr>
        <w:pStyle w:val="Heading2"/>
        <w:rPr>
          <w:rFonts w:ascii="仿宋" w:eastAsia="仿宋" w:hAnsi="仿宋" w:cs="仿宋" w:hint="eastAsia"/>
          <w:lang w:eastAsia="zh-CN"/>
        </w:rPr>
      </w:pPr>
      <w:bookmarkStart w:id="3" w:name="_Toc3242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产品方案的确定是基于多方面因素的综合考虑。我们充分考虑了国家及地方产业发展政策、市场需求状况、资源供应情况、企业资金筹措能力、生产工艺技术水平的先进程度以及醋酸衍生物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醋酸衍生物项目产品需求市场作为出发点和落脚点。根据市场的动态变化，我们将灵活调整产品结构，真正做到市场需求决定产品生产。市场热点在哪里，我们的创新工作就紧随其后。为了适应市场需求的变化，我们将合理确定醋酸衍生物项目产品生产方案，并通过增加产品高附加值的方式，满足人们对醋酸衍生物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4" w:name="_Toc159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醋酸衍生物项目总征地面积为XX平方米，相当于约XX亩，其中净用地面积为XX平方米，处于红线范围内，折合约XX亩。醋酸衍生物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醋酸衍生物项目的计划总投资为XX万元，预计年实现的营业收入将达到XX万元。这一投资将为醋酸衍生物项目提供充足的资金支持，确保醋酸衍生物项目能够高效运营并实现可观的经济效益。</w:t>
      </w:r>
    </w:p>
    <w:p>
      <w:pPr>
        <w:pStyle w:val="Heading1"/>
        <w:ind w:firstLine="560" w:firstLineChars="200"/>
        <w:rPr>
          <w:rFonts w:ascii="仿宋" w:eastAsia="仿宋" w:hAnsi="仿宋" w:cs="仿宋" w:hint="eastAsia"/>
          <w:sz w:val="28"/>
          <w:lang w:eastAsia="zh-CN"/>
        </w:rPr>
      </w:pPr>
      <w:bookmarkStart w:id="5" w:name="_Toc5087"/>
      <w:r>
        <w:rPr>
          <w:rFonts w:ascii="仿宋" w:eastAsia="仿宋" w:hAnsi="仿宋" w:cs="仿宋" w:hint="eastAsia"/>
          <w:sz w:val="28"/>
          <w:lang w:eastAsia="zh-CN"/>
        </w:rPr>
        <w:t>二、背景和必要性研究</w:t>
      </w:r>
      <w:bookmarkEnd w:id="5"/>
    </w:p>
    <w:p>
      <w:pPr>
        <w:pStyle w:val="Heading2"/>
        <w:rPr>
          <w:rFonts w:ascii="仿宋" w:eastAsia="仿宋" w:hAnsi="仿宋" w:cs="仿宋" w:hint="eastAsia"/>
          <w:lang w:eastAsia="zh-CN"/>
        </w:rPr>
      </w:pPr>
      <w:bookmarkStart w:id="6" w:name="_Toc12163"/>
      <w:r>
        <w:rPr>
          <w:rFonts w:ascii="仿宋" w:eastAsia="仿宋" w:hAnsi="仿宋" w:cs="仿宋" w:hint="eastAsia"/>
          <w:lang w:eastAsia="zh-CN"/>
        </w:rPr>
        <w:t>(一)、醋酸衍生物项目承办单位背景分析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7" w:name="_Toc14814"/>
      <w:r>
        <w:rPr>
          <w:rFonts w:ascii="仿宋" w:eastAsia="仿宋" w:hAnsi="仿宋" w:cs="仿宋" w:hint="eastAsia"/>
          <w:sz w:val="28"/>
          <w:lang w:eastAsia="zh-CN"/>
        </w:rPr>
        <w:t>(二)、醋酸衍生物项目背景分析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醋酸衍生物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8" w:name="_Toc16938"/>
      <w:r>
        <w:rPr>
          <w:rFonts w:ascii="仿宋" w:eastAsia="仿宋" w:hAnsi="仿宋" w:cs="仿宋" w:hint="eastAsia"/>
          <w:sz w:val="28"/>
          <w:lang w:eastAsia="zh-CN"/>
        </w:rPr>
        <w:t>三、风险应对评估</w:t>
      </w:r>
      <w:bookmarkEnd w:id="8"/>
    </w:p>
    <w:p>
      <w:pPr>
        <w:pStyle w:val="Heading2"/>
        <w:rPr>
          <w:rFonts w:ascii="仿宋" w:eastAsia="仿宋" w:hAnsi="仿宋" w:cs="仿宋" w:hint="eastAsia"/>
          <w:lang w:eastAsia="zh-CN"/>
        </w:rPr>
      </w:pPr>
      <w:bookmarkStart w:id="9" w:name="_Toc13724"/>
      <w:r>
        <w:rPr>
          <w:rFonts w:ascii="仿宋" w:eastAsia="仿宋" w:hAnsi="仿宋" w:cs="仿宋" w:hint="eastAsia"/>
          <w:lang w:eastAsia="zh-CN"/>
        </w:rPr>
        <w:t>(一)、政策风险分析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醋酸衍生物项目实施过程中，政策因素可能对醋酸衍生物项目产生一定的影响。为了应对潜在的政策风险，我们将密切关注国家和地方相关政策的变化。与相关政府部门建立良好的沟通渠道，及时获取政策信息，确保醋酸衍生物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10" w:name="_Toc28405"/>
      <w:r>
        <w:rPr>
          <w:rFonts w:ascii="仿宋" w:eastAsia="仿宋" w:hAnsi="仿宋" w:cs="仿宋" w:hint="eastAsia"/>
          <w:sz w:val="28"/>
          <w:lang w:eastAsia="zh-CN"/>
        </w:rPr>
        <w:t>(二)、社会风险分析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11" w:name="_Toc7635"/>
      <w:r>
        <w:rPr>
          <w:rFonts w:ascii="仿宋" w:eastAsia="仿宋" w:hAnsi="仿宋" w:cs="仿宋" w:hint="eastAsia"/>
          <w:sz w:val="28"/>
          <w:lang w:eastAsia="zh-CN"/>
        </w:rPr>
        <w:t>(三)、市场风险分析</w:t>
      </w:r>
      <w:bookmarkEnd w:id="11"/>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醋酸衍生物项目面临的重要挑战之一。我们将进行全面的市场调研，了解目标市场的需求和竞争格局。同时，制定灵活的市场推广策略，以适应市场变化。建立多层次、多元化的市场渠道，降低单一市场对醋酸衍生物项目的风险影响。</w:t>
      </w:r>
    </w:p>
    <w:p>
      <w:pPr>
        <w:pStyle w:val="Heading2"/>
        <w:ind w:firstLine="560" w:firstLineChars="200"/>
        <w:rPr>
          <w:rFonts w:ascii="仿宋" w:eastAsia="仿宋" w:hAnsi="仿宋" w:cs="仿宋" w:hint="eastAsia"/>
          <w:sz w:val="28"/>
          <w:lang w:eastAsia="zh-CN"/>
        </w:rPr>
      </w:pPr>
      <w:bookmarkStart w:id="12" w:name="_Toc32427"/>
      <w:r>
        <w:rPr>
          <w:rFonts w:ascii="仿宋" w:eastAsia="仿宋" w:hAnsi="仿宋" w:cs="仿宋" w:hint="eastAsia"/>
          <w:sz w:val="28"/>
          <w:lang w:eastAsia="zh-CN"/>
        </w:rPr>
        <w:t>(四)、资金风险分析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醋酸衍生物项目成功实施的基础。我们将建立健全的资金管理制度，定期进行资金流量分析，确保醋酸衍生物项目运营资金的充足。与金融机构建立良好的合作关系，提前制定应对资金紧张的预案，以确保醋酸衍生物项目的资金安全。</w:t>
      </w:r>
    </w:p>
    <w:p>
      <w:pPr>
        <w:pStyle w:val="Heading2"/>
        <w:ind w:firstLine="560" w:firstLineChars="200"/>
        <w:rPr>
          <w:rFonts w:ascii="仿宋" w:eastAsia="仿宋" w:hAnsi="仿宋" w:cs="仿宋" w:hint="eastAsia"/>
          <w:sz w:val="28"/>
          <w:lang w:eastAsia="zh-CN"/>
        </w:rPr>
      </w:pPr>
      <w:bookmarkStart w:id="13" w:name="_Toc22843"/>
      <w:r>
        <w:rPr>
          <w:rFonts w:ascii="仿宋" w:eastAsia="仿宋" w:hAnsi="仿宋" w:cs="仿宋" w:hint="eastAsia"/>
          <w:sz w:val="28"/>
          <w:lang w:eastAsia="zh-CN"/>
        </w:rPr>
        <w:t>(五)、技术风险分析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醋酸衍生物项目实施中不可避免的挑战。我们将进行全面的技术评估，确保所采用的技术方案是成熟、可行的。与专业技术团队建立良好的合作关系，及时解决技术难题，确保醋酸衍生物项目按计划进行。</w:t>
      </w:r>
    </w:p>
    <w:p>
      <w:pPr>
        <w:pStyle w:val="Heading2"/>
        <w:ind w:firstLine="560" w:firstLineChars="200"/>
        <w:rPr>
          <w:rFonts w:ascii="仿宋" w:eastAsia="仿宋" w:hAnsi="仿宋" w:cs="仿宋" w:hint="eastAsia"/>
          <w:sz w:val="28"/>
          <w:lang w:eastAsia="zh-CN"/>
        </w:rPr>
      </w:pPr>
      <w:bookmarkStart w:id="14" w:name="_Toc16883"/>
      <w:r>
        <w:rPr>
          <w:rFonts w:ascii="仿宋" w:eastAsia="仿宋" w:hAnsi="仿宋" w:cs="仿宋" w:hint="eastAsia"/>
          <w:sz w:val="28"/>
          <w:lang w:eastAsia="zh-CN"/>
        </w:rPr>
        <w:t>(六)、财务风险分析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醋酸衍生物项目运营中需要高度重视的方面。我们将建立健全的财务管理体系，严格执行财务制度。通过多元化投资，降低财务风险集中度。及时调整财务战略，确保醋酸衍生物项目财务运作的健康发展。</w:t>
      </w:r>
    </w:p>
    <w:p>
      <w:pPr>
        <w:pStyle w:val="Heading2"/>
        <w:ind w:firstLine="560" w:firstLineChars="200"/>
        <w:rPr>
          <w:rFonts w:ascii="仿宋" w:eastAsia="仿宋" w:hAnsi="仿宋" w:cs="仿宋" w:hint="eastAsia"/>
          <w:sz w:val="28"/>
          <w:lang w:eastAsia="zh-CN"/>
        </w:rPr>
      </w:pPr>
      <w:bookmarkStart w:id="15" w:name="_Toc3971"/>
      <w:r>
        <w:rPr>
          <w:rFonts w:ascii="仿宋" w:eastAsia="仿宋" w:hAnsi="仿宋" w:cs="仿宋" w:hint="eastAsia"/>
          <w:sz w:val="28"/>
          <w:lang w:eastAsia="zh-CN"/>
        </w:rPr>
        <w:t>(七)、管理风险分析</w:t>
      </w:r>
      <w:bookmarkEnd w:id="15"/>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醋酸衍生物项目进度管理等方面。我们将通过建设高效的管理团队，提升管理水平。建立科学的醋酸衍生物项目管理体系，确保醋酸衍生物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6" w:name="_Toc31960"/>
      <w:r>
        <w:rPr>
          <w:rFonts w:ascii="仿宋" w:eastAsia="仿宋" w:hAnsi="仿宋" w:cs="仿宋" w:hint="eastAsia"/>
          <w:sz w:val="28"/>
          <w:lang w:eastAsia="zh-CN"/>
        </w:rPr>
        <w:t>(八)、其它风险分析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醋酸衍生物项目实施中可能还存在其他各种意外风险，我们将建立综合的风险管理机制，及时评估、响应和应对各类潜在风险。通过建设风险管理团队，提高应对不确定性的能力。灵活调整醋酸衍生物项目计划，确保醋酸衍生物项目始终处于可控的状态。</w:t>
      </w:r>
    </w:p>
    <w:p>
      <w:pPr>
        <w:pStyle w:val="Heading1"/>
        <w:ind w:firstLine="560" w:firstLineChars="200"/>
        <w:rPr>
          <w:rFonts w:ascii="仿宋" w:eastAsia="仿宋" w:hAnsi="仿宋" w:cs="仿宋" w:hint="eastAsia"/>
          <w:sz w:val="28"/>
          <w:lang w:eastAsia="zh-CN"/>
        </w:rPr>
      </w:pPr>
      <w:bookmarkStart w:id="17" w:name="_Toc11072"/>
      <w:r>
        <w:rPr>
          <w:rFonts w:ascii="仿宋" w:eastAsia="仿宋" w:hAnsi="仿宋" w:cs="仿宋" w:hint="eastAsia"/>
          <w:sz w:val="28"/>
          <w:lang w:eastAsia="zh-CN"/>
        </w:rPr>
        <w:t>四、醋酸衍生物项目概论</w:t>
      </w:r>
      <w:bookmarkEnd w:id="17"/>
    </w:p>
    <w:p>
      <w:pPr>
        <w:pStyle w:val="Heading2"/>
        <w:rPr>
          <w:rFonts w:ascii="仿宋" w:eastAsia="仿宋" w:hAnsi="仿宋" w:cs="仿宋" w:hint="eastAsia"/>
          <w:lang w:eastAsia="zh-CN"/>
        </w:rPr>
      </w:pPr>
      <w:bookmarkStart w:id="18" w:name="_Toc4998"/>
      <w:r>
        <w:rPr>
          <w:rFonts w:ascii="仿宋" w:eastAsia="仿宋" w:hAnsi="仿宋" w:cs="仿宋" w:hint="eastAsia"/>
          <w:lang w:eastAsia="zh-CN"/>
        </w:rPr>
        <w:t>(一)、创新计划及醋酸衍生物项目性质</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XX醋酸衍生物项目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醋酸衍生物项目建设性质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醋酸衍生物项目为新建醋酸衍生物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9" w:name="_Toc15400"/>
      <w:r>
        <w:rPr>
          <w:rFonts w:ascii="仿宋" w:eastAsia="仿宋" w:hAnsi="仿宋" w:cs="仿宋" w:hint="eastAsia"/>
          <w:sz w:val="28"/>
          <w:lang w:eastAsia="zh-CN"/>
        </w:rPr>
        <w:t>(二)、主管单位与醋酸衍生物项目执行方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20" w:name="_Toc10770"/>
      <w:r>
        <w:rPr>
          <w:rFonts w:ascii="仿宋" w:eastAsia="仿宋" w:hAnsi="仿宋" w:cs="仿宋" w:hint="eastAsia"/>
          <w:sz w:val="28"/>
          <w:lang w:eastAsia="zh-CN"/>
        </w:rPr>
        <w:t>(三)、战略协作伙伴</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21" w:name="_Toc17492"/>
      <w:r>
        <w:rPr>
          <w:rFonts w:ascii="仿宋" w:eastAsia="仿宋" w:hAnsi="仿宋" w:cs="仿宋" w:hint="eastAsia"/>
          <w:sz w:val="28"/>
          <w:lang w:eastAsia="zh-CN"/>
        </w:rPr>
        <w:t>(四)、醋酸衍生物项目提出背景和合理性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醋酸衍生物项目背景分析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醋酸衍生物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醋酸衍生物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醋酸衍生物项目中取得显著的业绩。醋酸衍生物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衍生物项目提出之前，公司进行了全面的市场调研和前期验证工作。这包括对潜在市场的需求分析、竞争对手的情报搜集、潜在客户的反馈等。通过这些工作，我们确信醋酸衍生物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公司的战略规划和业务布局对醋酸衍生物项目提出起到了指导作用。醋酸衍生物项目的提出是为了实现公司更广泛的战略目标，强化在特定领域的竞争实力，实现战略的有序推进和全面实施。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22" w:name="_Toc14142"/>
      <w:r>
        <w:rPr>
          <w:rFonts w:ascii="仿宋" w:eastAsia="仿宋" w:hAnsi="仿宋" w:cs="仿宋" w:hint="eastAsia"/>
          <w:sz w:val="28"/>
          <w:lang w:eastAsia="zh-CN"/>
        </w:rPr>
        <w:t>(五)、醋酸衍生物项目选址和土地综合评估</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醋酸衍生物项目选址于xxx区，该区地理位置优越，便于物流和人员流动。地处交通枢纽，对于物资运输和市场覆盖都有明显的优势。同时，该区自然环境优美，有利于醋酸衍生物项目的可持续发展。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xxx区具备繁荣的经济环境，市场需求旺盛，为醋酸衍生物项目提供了广阔的发展空间。区域内产业结构合理，对相关产业的支持和引导政策积极，为醋酸衍生物项目的发展提供了有力支持。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选址用地面积为XXXX平方米，用地状况平整且面积充足，为醋酸衍生物项目建设提供了良好的条件。规划布局合理，充分考虑了未来的扩展和发展需求，确保醋酸衍生物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醋酸衍生物项目充分考虑生态环保和社会责任。通过采取现代化的环保技术和管理手段，确保醋酸衍生物项目对周边生态环境的影响最小。醋酸衍生物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考虑到xxx区的地理位置、区域经济环境、用地状况等因素，该用地选址为醋酸衍生物项目提供了得天独厚的优势。用地规模适中，布局合理，有望成为醋酸衍生物项目长期稳健发展的有力支持。</w:t>
      </w:r>
    </w:p>
    <w:p>
      <w:pPr>
        <w:pStyle w:val="Heading2"/>
        <w:ind w:firstLine="560" w:firstLineChars="200"/>
        <w:rPr>
          <w:rFonts w:ascii="仿宋" w:eastAsia="仿宋" w:hAnsi="仿宋" w:cs="仿宋" w:hint="eastAsia"/>
          <w:sz w:val="28"/>
          <w:lang w:eastAsia="zh-CN"/>
        </w:rPr>
      </w:pPr>
      <w:bookmarkStart w:id="23" w:name="_Toc4190"/>
      <w:r>
        <w:rPr>
          <w:rFonts w:ascii="仿宋" w:eastAsia="仿宋" w:hAnsi="仿宋" w:cs="仿宋" w:hint="eastAsia"/>
          <w:sz w:val="28"/>
          <w:lang w:eastAsia="zh-CN"/>
        </w:rPr>
        <w:t>(六)、土木工程建设目标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净用地面积为XXX平方米，建筑物基底占地面积XXX平方米，总建筑面积达到XXX平方米。其中，规划建设主体工程占地XXXX平方米，为醋酸衍生物项目的核心建设区域。此外，醋酸衍生物项目规划绿化面积为XXX平方米，通过合理规划和设计，将注重打造绿色、生态友好的醋酸衍生物项目环境。</w:t>
      </w:r>
    </w:p>
    <w:p>
      <w:pPr>
        <w:pStyle w:val="Heading2"/>
        <w:ind w:firstLine="560" w:firstLineChars="200"/>
        <w:rPr>
          <w:rFonts w:ascii="仿宋" w:eastAsia="仿宋" w:hAnsi="仿宋" w:cs="仿宋" w:hint="eastAsia"/>
          <w:sz w:val="28"/>
          <w:lang w:eastAsia="zh-CN"/>
        </w:rPr>
      </w:pPr>
      <w:bookmarkStart w:id="24" w:name="_Toc19096"/>
      <w:r>
        <w:rPr>
          <w:rFonts w:ascii="仿宋" w:eastAsia="仿宋" w:hAnsi="仿宋" w:cs="仿宋" w:hint="eastAsia"/>
          <w:sz w:val="28"/>
          <w:lang w:eastAsia="zh-CN"/>
        </w:rPr>
        <w:t>(七)、设备采购计划</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计划购置设备共计XXX台（套），主要包括：XXX生产线、XX设备、XX机、XX机、XXX仪等。设备购置费用为XXX万元，这些设备将在醋酸衍生物项目实施中发挥重要作用，支持醋酸衍生物项目的正常运营和生产。</w:t>
      </w:r>
    </w:p>
    <w:p>
      <w:pPr>
        <w:pStyle w:val="Heading2"/>
        <w:ind w:firstLine="560" w:firstLineChars="200"/>
        <w:rPr>
          <w:rFonts w:ascii="仿宋" w:eastAsia="仿宋" w:hAnsi="仿宋" w:cs="仿宋" w:hint="eastAsia"/>
          <w:sz w:val="28"/>
          <w:lang w:eastAsia="zh-CN"/>
        </w:rPr>
      </w:pPr>
      <w:bookmarkStart w:id="25" w:name="_Toc31118"/>
      <w:r>
        <w:rPr>
          <w:rFonts w:ascii="仿宋" w:eastAsia="仿宋" w:hAnsi="仿宋" w:cs="仿宋" w:hint="eastAsia"/>
          <w:sz w:val="28"/>
          <w:lang w:eastAsia="zh-CN"/>
        </w:rPr>
        <w:t>(八)、产品规划与开发方案</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根据醋酸衍生物项目建设规划，达产年产品规划设计方案为XXX单位/年。这一方案综合考虑了XXX集团企业的发展战略、产品市场定位、资金筹措能力、产能发展需求、技术条件、销售渠道和策略、管理经验，以及相应的配套设备、人员素质，以及醋酸衍生物项目所在地的建设条件、运输条件，以及XXX集团的投资能力和原辅材料的供应保障能力等多方面因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醋酸衍生物项目采用规模化、流水线生产方式进行布局，秉持“循序渐进、量入而出”的原则。这样的布局有助于提高生产效率，优化生产流程，确保产品质量，同时也有利于实现醋酸衍生物项目的可持续发展。</w:t>
      </w:r>
    </w:p>
    <w:p>
      <w:pPr>
        <w:pStyle w:val="Heading2"/>
        <w:ind w:firstLine="560" w:firstLineChars="200"/>
        <w:rPr>
          <w:rFonts w:ascii="仿宋" w:eastAsia="仿宋" w:hAnsi="仿宋" w:cs="仿宋" w:hint="eastAsia"/>
          <w:sz w:val="28"/>
          <w:lang w:eastAsia="zh-CN"/>
        </w:rPr>
      </w:pPr>
      <w:bookmarkStart w:id="26" w:name="_Toc2156"/>
      <w:r>
        <w:rPr>
          <w:rFonts w:ascii="仿宋" w:eastAsia="仿宋" w:hAnsi="仿宋" w:cs="仿宋" w:hint="eastAsia"/>
          <w:sz w:val="28"/>
          <w:lang w:eastAsia="zh-CN"/>
        </w:rPr>
        <w:t>(九)、原材料供应保障</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的基础依赖于一系列主要原材料及辅助材料，其中包括Xxx、xxx、xx、xxx、xx等关键成分。为了确保醋酸衍生物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醋酸衍生物项目对原辅材料高标准的要求。他们拥有强大的生产能力和供应链体系，能够灵活应对市场变化，确保在醋酸衍生物项目运营过程中不会出现原材料短缺或质量波动的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值得一提的是，Xxx集团的供货单位具备强大的资源整合能力，能够适应醋酸衍生物项目未来扩大生产规模的需求。通过与这些供货商的密切合作，Xxx集团将确保醋酸衍生物项目在原材料供应方面具有高度的稳定性和可持续性，为醋酸衍生物项目的长期发展打下坚实的基础。这一战略性选择有助于提升醋酸衍生物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27" w:name="_Toc10884"/>
      <w:r>
        <w:rPr>
          <w:rFonts w:ascii="仿宋" w:eastAsia="仿宋" w:hAnsi="仿宋" w:cs="仿宋" w:hint="eastAsia"/>
          <w:sz w:val="28"/>
          <w:lang w:eastAsia="zh-CN"/>
        </w:rPr>
        <w:t>(十)、醋酸衍生物项目能源消耗分析</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1. 醋酸衍生物项目能耗概况：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醋酸衍生物项目年用电量达到XXX千瓦时，相当于消耗了XX吨标准煤。这一电力需求覆盖了XX醋酸衍生物项目的生产、办公以及公用设施等各方面的用电需求。通过合理的电力规划，确保醋酸衍生物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醋酸衍生物项目用水情况：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醋酸衍生物项目年总用水量达到XXX立方米，相当于消耗了XX吨标准煤。主要用水包括生产补给水和办公及生活用水。醋酸衍生物项目通过连接到xxx产业示范园区的市政管网，实现了对可靠水源的充分利用。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醋酸衍生物项目年用电量和总用水量的综合总耗能量（当量值）为XX吨标准煤/年。在达产年，醋酸衍生物项目实现了XX吨标准煤/年的综合节能，总节能率达到了XX%。这意味着醋酸衍生物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这些数据不仅反映了醋酸衍生物项目的能源需求和使用情况，还凸显了醋酸衍生物项目在能源管理和节能方面所取得的显著成就。通过细致的能耗统计和全面的节能措施，醋酸衍生物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28" w:name="_Toc12888"/>
      <w:r>
        <w:rPr>
          <w:rFonts w:ascii="仿宋" w:eastAsia="仿宋" w:hAnsi="仿宋" w:cs="仿宋" w:hint="eastAsia"/>
          <w:sz w:val="28"/>
          <w:lang w:eastAsia="zh-CN"/>
        </w:rPr>
        <w:t>(十一)、环境保护</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的规划与设计充分契合xxx产业示范园区的发展方向，遵循了该园区的产业结构调整规划以及国家产业发展政策。我们深刻理解并积极响应国家对产业升级、结构优化的号召，确保醋酸衍生物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醋酸衍生物项目采取了全面而实际可行的治理措施，针对各类污染物制定了科学有效的控制方案，严格按照国家规定的排放标准执行。通过醋酸衍生物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衍生物项目设计中，我们强调了清洁生产的理念，采用了清洁生产工艺，并选择了清洁原材料，以生产环保型产品。同时，我们实施了全面而有效的清洁生产措施，以达到减少和消除污染的目标。在醋酸衍生物项目建成投产后，各项环境指标将严格符合国家和地方清洁生产的标准要求，确保醋酸衍生物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9" w:name="_Toc498"/>
      <w:r>
        <w:rPr>
          <w:rFonts w:ascii="仿宋" w:eastAsia="仿宋" w:hAnsi="仿宋" w:cs="仿宋" w:hint="eastAsia"/>
          <w:sz w:val="28"/>
          <w:lang w:eastAsia="zh-CN"/>
        </w:rPr>
        <w:t>(十二)、醋酸衍生物项目进度规划与执行</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1. 工程醋酸衍生物项目建设期限规划：</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醋酸衍生物项目的建设期限被规划为XX个月，这一时间框架是在综合考虑醋酸衍生物项目规模、复杂性、资源供给等多方面因素的基础上制定的。该期限的设定旨在充分保障醋酸衍生物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醋酸衍生物项目分期、分段建设：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醋酸衍生物项目，将整个醋酸衍生物项目划分为若干个阶段，并在每个阶段内进行分段建设。这种分期、分段的策略有助于降低醋酸衍生物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醋酸衍生物项目分解和工期目标分解：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醋酸衍生物项目规划中，对醋酸衍生物项目进行详细的分解，将醋酸衍生物项目划分为各个子醋酸衍生物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醋酸衍生物项目整体的适应性，合理安排各主体工程的施工期，使得它们在时间上错开，降低了醋酸衍生物项目工程的集中度。这样的叉开实施有助于减轻资源压力，提高施工效率，确保整个醋酸衍生物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30" w:name="_Toc2448"/>
      <w:r>
        <w:rPr>
          <w:rFonts w:ascii="仿宋" w:eastAsia="仿宋" w:hAnsi="仿宋" w:cs="仿宋" w:hint="eastAsia"/>
          <w:sz w:val="28"/>
          <w:lang w:eastAsia="zh-CN"/>
        </w:rPr>
        <w:t>(十三)、经济效益分析与投资预估</w:t>
      </w:r>
      <w:bookmarkEnd w:id="30"/>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(一) 醋酸衍生物项目总投资及资金构成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醋酸衍生物项目总投资预计为XXX万元，其中固定资产投资为XXX万元，占醋酸衍生物项目总投资的XX%；流动资金为XXX万元，占醋酸衍生物项目总投资的XX%。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目前，该醋酸衍生物项目的资金筹措阶段由企业自筹，通过内部资金和融资等方式满足醋酸衍生物项目启动和实施的资金需求。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醋酸衍生物项目预期经济效益规划目标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衍生物项目预期在达产年实现营业收入达XXX万元，总成本费用为XXX万元，税金及附加为XXX万元，实现利润总额为XXX万元，利税总额为XXX万元，税后净利润达XXX万元，达产年纳税总额为XXX万元。在达产年，醋酸衍生物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这些预期经济效益规划目标反映了醋酸衍生物项目在经济层面的可行性和潜在收益，为醋酸衍生物项目的推进和实施提供了有力的经济支持。</w:t>
      </w:r>
    </w:p>
    <w:p>
      <w:pPr>
        <w:pStyle w:val="Heading2"/>
        <w:ind w:firstLine="560" w:firstLineChars="200"/>
        <w:rPr>
          <w:rFonts w:ascii="仿宋" w:eastAsia="仿宋" w:hAnsi="仿宋" w:cs="仿宋" w:hint="eastAsia"/>
          <w:sz w:val="28"/>
          <w:lang w:eastAsia="zh-CN"/>
        </w:rPr>
      </w:pPr>
      <w:bookmarkStart w:id="31" w:name="_Toc19557"/>
      <w:r>
        <w:rPr>
          <w:rFonts w:ascii="仿宋" w:eastAsia="仿宋" w:hAnsi="仿宋" w:cs="仿宋" w:hint="eastAsia"/>
          <w:sz w:val="28"/>
          <w:lang w:eastAsia="zh-CN"/>
        </w:rPr>
        <w:t>(十四)、报告详解与解释</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1、醋酸衍生物项目符合政策和示范园区发展需求：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https://d.book118.com/606101150004010052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醋酸衍生物项目发展计划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A85146"/>
    <w:rsid w:val="13A85146"/>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60610115000401005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2024-01-31T11:34:00Z</dcterms:created>
  <dcterms:modified xsi:type="dcterms:W3CDTF">2024-01-31T11:34:45Z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55CF0F9A37DD4A74A23ABD7B0E29512C_11</vt:lpwstr>
  </property>
  <property fmtid="{D5CDD505-2E9C-101B-9397-08002B2CF9AE}" pid="3" name="KSOProductBuildVer">
    <vt:lpwstr>2052-12.1.0.16250</vt:lpwstr>
  </property>
</Properties>
</file>