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医用X射线附属设备项目规划设计蓝图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30" w:history="1">
        <w:r>
          <w:rPr>
            <w:rFonts w:ascii="仿宋" w:eastAsia="仿宋" w:hAnsi="仿宋" w:cs="仿宋" w:hint="eastAsia"/>
            <w:lang w:eastAsia="zh-CN"/>
          </w:rPr>
          <w:t>前言</w:t>
        </w:r>
        <w:r>
          <w:tab/>
        </w:r>
        <w:r>
          <w:fldChar w:fldCharType="begin"/>
        </w:r>
        <w:r>
          <w:instrText xml:space="preserve"> PAGEREF _Toc9830 \h </w:instrText>
        </w:r>
        <w:r>
          <w:fldChar w:fldCharType="separate"/>
        </w:r>
        <w:r>
          <w:t>3</w:t>
        </w:r>
        <w:r>
          <w:fldChar w:fldCharType="end"/>
        </w:r>
      </w:hyperlink>
    </w:p>
    <w:p>
      <w:pPr>
        <w:pStyle w:val="TOC1"/>
        <w:tabs>
          <w:tab w:val="right" w:leader="dot" w:pos="8306"/>
        </w:tabs>
      </w:pPr>
      <w:hyperlink w:anchor="_Toc15380" w:history="1">
        <w:r>
          <w:rPr>
            <w:rFonts w:ascii="仿宋" w:eastAsia="仿宋" w:hAnsi="仿宋" w:cs="仿宋" w:hint="eastAsia"/>
            <w:lang w:eastAsia="zh-CN"/>
          </w:rPr>
          <w:t>一、医用X射线附属设备项目可持续发展</w:t>
        </w:r>
        <w:r>
          <w:tab/>
        </w:r>
        <w:r>
          <w:fldChar w:fldCharType="begin"/>
        </w:r>
        <w:r>
          <w:instrText xml:space="preserve"> PAGEREF _Toc15380 \h </w:instrText>
        </w:r>
        <w:r>
          <w:fldChar w:fldCharType="separate"/>
        </w:r>
        <w:r>
          <w:t>3</w:t>
        </w:r>
        <w:r>
          <w:fldChar w:fldCharType="end"/>
        </w:r>
      </w:hyperlink>
    </w:p>
    <w:p>
      <w:pPr>
        <w:pStyle w:val="TOC2"/>
        <w:tabs>
          <w:tab w:val="right" w:leader="dot" w:pos="8306"/>
        </w:tabs>
      </w:pPr>
      <w:hyperlink w:anchor="_Toc32549" w:history="1">
        <w:r>
          <w:rPr>
            <w:rFonts w:ascii="仿宋" w:eastAsia="仿宋" w:hAnsi="仿宋" w:cs="仿宋" w:hint="eastAsia"/>
            <w:lang w:eastAsia="zh-CN"/>
          </w:rPr>
          <w:t>(一)、可持续战略与实践</w:t>
        </w:r>
        <w:r>
          <w:tab/>
        </w:r>
        <w:r>
          <w:fldChar w:fldCharType="begin"/>
        </w:r>
        <w:r>
          <w:instrText xml:space="preserve"> PAGEREF _Toc32549 \h </w:instrText>
        </w:r>
        <w:r>
          <w:fldChar w:fldCharType="separate"/>
        </w:r>
        <w:r>
          <w:t>3</w:t>
        </w:r>
        <w:r>
          <w:fldChar w:fldCharType="end"/>
        </w:r>
      </w:hyperlink>
    </w:p>
    <w:p>
      <w:pPr>
        <w:pStyle w:val="TOC2"/>
        <w:tabs>
          <w:tab w:val="right" w:leader="dot" w:pos="8306"/>
        </w:tabs>
      </w:pPr>
      <w:hyperlink w:anchor="_Toc19222" w:history="1">
        <w:r>
          <w:rPr>
            <w:rFonts w:ascii="仿宋" w:eastAsia="仿宋" w:hAnsi="仿宋" w:cs="仿宋" w:hint="eastAsia"/>
            <w:lang w:eastAsia="zh-CN"/>
          </w:rPr>
          <w:t>(二)、环保与社会责任</w:t>
        </w:r>
        <w:r>
          <w:tab/>
        </w:r>
        <w:r>
          <w:fldChar w:fldCharType="begin"/>
        </w:r>
        <w:r>
          <w:instrText xml:space="preserve"> PAGEREF _Toc19222 \h </w:instrText>
        </w:r>
        <w:r>
          <w:fldChar w:fldCharType="separate"/>
        </w:r>
        <w:r>
          <w:t>4</w:t>
        </w:r>
        <w:r>
          <w:fldChar w:fldCharType="end"/>
        </w:r>
      </w:hyperlink>
    </w:p>
    <w:p>
      <w:pPr>
        <w:pStyle w:val="TOC1"/>
        <w:tabs>
          <w:tab w:val="right" w:leader="dot" w:pos="8306"/>
        </w:tabs>
      </w:pPr>
      <w:hyperlink w:anchor="_Toc905" w:history="1">
        <w:r>
          <w:rPr>
            <w:rFonts w:ascii="仿宋" w:eastAsia="仿宋" w:hAnsi="仿宋" w:cs="仿宋" w:hint="eastAsia"/>
            <w:lang w:eastAsia="zh-CN"/>
          </w:rPr>
          <w:t>二、医用X射线附属设备项目建设单位说明</w:t>
        </w:r>
        <w:r>
          <w:tab/>
        </w:r>
        <w:r>
          <w:fldChar w:fldCharType="begin"/>
        </w:r>
        <w:r>
          <w:instrText xml:space="preserve"> PAGEREF _Toc905 \h </w:instrText>
        </w:r>
        <w:r>
          <w:fldChar w:fldCharType="separate"/>
        </w:r>
        <w:r>
          <w:t>5</w:t>
        </w:r>
        <w:r>
          <w:fldChar w:fldCharType="end"/>
        </w:r>
      </w:hyperlink>
    </w:p>
    <w:p>
      <w:pPr>
        <w:pStyle w:val="TOC2"/>
        <w:tabs>
          <w:tab w:val="right" w:leader="dot" w:pos="8306"/>
        </w:tabs>
      </w:pPr>
      <w:hyperlink w:anchor="_Toc12876" w:history="1">
        <w:r>
          <w:rPr>
            <w:rFonts w:ascii="仿宋" w:eastAsia="仿宋" w:hAnsi="仿宋" w:cs="仿宋" w:hint="eastAsia"/>
            <w:lang w:eastAsia="zh-CN"/>
          </w:rPr>
          <w:t>(一)、医用X射线附属设备项目承办单位基本情况</w:t>
        </w:r>
        <w:r>
          <w:tab/>
        </w:r>
        <w:r>
          <w:fldChar w:fldCharType="begin"/>
        </w:r>
        <w:r>
          <w:instrText xml:space="preserve"> PAGEREF _Toc12876 \h </w:instrText>
        </w:r>
        <w:r>
          <w:fldChar w:fldCharType="separate"/>
        </w:r>
        <w:r>
          <w:t>5</w:t>
        </w:r>
        <w:r>
          <w:fldChar w:fldCharType="end"/>
        </w:r>
      </w:hyperlink>
    </w:p>
    <w:p>
      <w:pPr>
        <w:pStyle w:val="TOC2"/>
        <w:tabs>
          <w:tab w:val="right" w:leader="dot" w:pos="8306"/>
        </w:tabs>
      </w:pPr>
      <w:hyperlink w:anchor="_Toc22239" w:history="1">
        <w:r>
          <w:rPr>
            <w:rFonts w:ascii="仿宋" w:eastAsia="仿宋" w:hAnsi="仿宋" w:cs="仿宋" w:hint="eastAsia"/>
            <w:lang w:eastAsia="zh-CN"/>
          </w:rPr>
          <w:t>(二)、公司经济效益分析</w:t>
        </w:r>
        <w:r>
          <w:tab/>
        </w:r>
        <w:r>
          <w:fldChar w:fldCharType="begin"/>
        </w:r>
        <w:r>
          <w:instrText xml:space="preserve"> PAGEREF _Toc22239 \h </w:instrText>
        </w:r>
        <w:r>
          <w:fldChar w:fldCharType="separate"/>
        </w:r>
        <w:r>
          <w:t>5</w:t>
        </w:r>
        <w:r>
          <w:fldChar w:fldCharType="end"/>
        </w:r>
      </w:hyperlink>
    </w:p>
    <w:p>
      <w:pPr>
        <w:pStyle w:val="TOC1"/>
        <w:tabs>
          <w:tab w:val="right" w:leader="dot" w:pos="8306"/>
        </w:tabs>
      </w:pPr>
      <w:hyperlink w:anchor="_Toc27398" w:history="1">
        <w:r>
          <w:rPr>
            <w:rFonts w:ascii="仿宋" w:eastAsia="仿宋" w:hAnsi="仿宋" w:cs="仿宋" w:hint="eastAsia"/>
            <w:lang w:eastAsia="zh-CN"/>
          </w:rPr>
          <w:t>三、医用X射线附属设备项目绩效评估</w:t>
        </w:r>
        <w:r>
          <w:tab/>
        </w:r>
        <w:r>
          <w:fldChar w:fldCharType="begin"/>
        </w:r>
        <w:r>
          <w:instrText xml:space="preserve"> PAGEREF _Toc27398 \h </w:instrText>
        </w:r>
        <w:r>
          <w:fldChar w:fldCharType="separate"/>
        </w:r>
        <w:r>
          <w:t>6</w:t>
        </w:r>
        <w:r>
          <w:fldChar w:fldCharType="end"/>
        </w:r>
      </w:hyperlink>
    </w:p>
    <w:p>
      <w:pPr>
        <w:pStyle w:val="TOC2"/>
        <w:tabs>
          <w:tab w:val="right" w:leader="dot" w:pos="8306"/>
        </w:tabs>
      </w:pPr>
      <w:hyperlink w:anchor="_Toc11166" w:history="1">
        <w:r>
          <w:rPr>
            <w:rFonts w:ascii="仿宋" w:eastAsia="仿宋" w:hAnsi="仿宋" w:cs="仿宋" w:hint="eastAsia"/>
            <w:lang w:eastAsia="zh-CN"/>
          </w:rPr>
          <w:t>(一)、绩效评估指标</w:t>
        </w:r>
        <w:r>
          <w:tab/>
        </w:r>
        <w:r>
          <w:fldChar w:fldCharType="begin"/>
        </w:r>
        <w:r>
          <w:instrText xml:space="preserve"> PAGEREF _Toc11166 \h </w:instrText>
        </w:r>
        <w:r>
          <w:fldChar w:fldCharType="separate"/>
        </w:r>
        <w:r>
          <w:t>6</w:t>
        </w:r>
        <w:r>
          <w:fldChar w:fldCharType="end"/>
        </w:r>
      </w:hyperlink>
    </w:p>
    <w:p>
      <w:pPr>
        <w:pStyle w:val="TOC2"/>
        <w:tabs>
          <w:tab w:val="right" w:leader="dot" w:pos="8306"/>
        </w:tabs>
      </w:pPr>
      <w:hyperlink w:anchor="_Toc10910" w:history="1">
        <w:r>
          <w:rPr>
            <w:rFonts w:ascii="仿宋" w:eastAsia="仿宋" w:hAnsi="仿宋" w:cs="仿宋" w:hint="eastAsia"/>
            <w:lang w:eastAsia="zh-CN"/>
          </w:rPr>
          <w:t>(二)、绩效评估方法</w:t>
        </w:r>
        <w:r>
          <w:tab/>
        </w:r>
        <w:r>
          <w:fldChar w:fldCharType="begin"/>
        </w:r>
        <w:r>
          <w:instrText xml:space="preserve"> PAGEREF _Toc10910 \h </w:instrText>
        </w:r>
        <w:r>
          <w:fldChar w:fldCharType="separate"/>
        </w:r>
        <w:r>
          <w:t>8</w:t>
        </w:r>
        <w:r>
          <w:fldChar w:fldCharType="end"/>
        </w:r>
      </w:hyperlink>
    </w:p>
    <w:p>
      <w:pPr>
        <w:pStyle w:val="TOC2"/>
        <w:tabs>
          <w:tab w:val="right" w:leader="dot" w:pos="8306"/>
        </w:tabs>
      </w:pPr>
      <w:hyperlink w:anchor="_Toc885" w:history="1">
        <w:r>
          <w:rPr>
            <w:rFonts w:ascii="仿宋" w:eastAsia="仿宋" w:hAnsi="仿宋" w:cs="仿宋" w:hint="eastAsia"/>
            <w:lang w:eastAsia="zh-CN"/>
          </w:rPr>
          <w:t>(三)、绩效评估周期</w:t>
        </w:r>
        <w:r>
          <w:tab/>
        </w:r>
        <w:r>
          <w:fldChar w:fldCharType="begin"/>
        </w:r>
        <w:r>
          <w:instrText xml:space="preserve"> PAGEREF _Toc885 \h </w:instrText>
        </w:r>
        <w:r>
          <w:fldChar w:fldCharType="separate"/>
        </w:r>
        <w:r>
          <w:t>9</w:t>
        </w:r>
        <w:r>
          <w:fldChar w:fldCharType="end"/>
        </w:r>
      </w:hyperlink>
    </w:p>
    <w:p>
      <w:pPr>
        <w:pStyle w:val="TOC1"/>
        <w:tabs>
          <w:tab w:val="right" w:leader="dot" w:pos="8306"/>
        </w:tabs>
      </w:pPr>
      <w:hyperlink w:anchor="_Toc28378" w:history="1">
        <w:r>
          <w:rPr>
            <w:rFonts w:ascii="仿宋" w:eastAsia="仿宋" w:hAnsi="仿宋" w:cs="仿宋" w:hint="eastAsia"/>
            <w:lang w:eastAsia="zh-CN"/>
          </w:rPr>
          <w:t>四、工艺说明</w:t>
        </w:r>
        <w:r>
          <w:tab/>
        </w:r>
        <w:r>
          <w:fldChar w:fldCharType="begin"/>
        </w:r>
        <w:r>
          <w:instrText xml:space="preserve"> PAGEREF _Toc28378 \h </w:instrText>
        </w:r>
        <w:r>
          <w:fldChar w:fldCharType="separate"/>
        </w:r>
        <w:r>
          <w:t>10</w:t>
        </w:r>
        <w:r>
          <w:fldChar w:fldCharType="end"/>
        </w:r>
      </w:hyperlink>
    </w:p>
    <w:p>
      <w:pPr>
        <w:pStyle w:val="TOC2"/>
        <w:tabs>
          <w:tab w:val="right" w:leader="dot" w:pos="8306"/>
        </w:tabs>
      </w:pPr>
      <w:hyperlink w:anchor="_Toc9371" w:history="1">
        <w:r>
          <w:rPr>
            <w:rFonts w:ascii="仿宋" w:eastAsia="仿宋" w:hAnsi="仿宋" w:cs="仿宋" w:hint="eastAsia"/>
            <w:lang w:eastAsia="zh-CN"/>
          </w:rPr>
          <w:t>(一)、技术管理特点</w:t>
        </w:r>
        <w:r>
          <w:tab/>
        </w:r>
        <w:r>
          <w:fldChar w:fldCharType="begin"/>
        </w:r>
        <w:r>
          <w:instrText xml:space="preserve"> PAGEREF _Toc9371 \h </w:instrText>
        </w:r>
        <w:r>
          <w:fldChar w:fldCharType="separate"/>
        </w:r>
        <w:r>
          <w:t>10</w:t>
        </w:r>
        <w:r>
          <w:fldChar w:fldCharType="end"/>
        </w:r>
      </w:hyperlink>
    </w:p>
    <w:p>
      <w:pPr>
        <w:pStyle w:val="TOC2"/>
        <w:tabs>
          <w:tab w:val="right" w:leader="dot" w:pos="8306"/>
        </w:tabs>
      </w:pPr>
      <w:hyperlink w:anchor="_Toc20088" w:history="1">
        <w:r>
          <w:rPr>
            <w:rFonts w:ascii="仿宋" w:eastAsia="仿宋" w:hAnsi="仿宋" w:cs="仿宋" w:hint="eastAsia"/>
            <w:lang w:eastAsia="zh-CN"/>
          </w:rPr>
          <w:t>(二)、医用X射线附属设备项目工艺技术设计方案</w:t>
        </w:r>
        <w:r>
          <w:tab/>
        </w:r>
        <w:r>
          <w:fldChar w:fldCharType="begin"/>
        </w:r>
        <w:r>
          <w:instrText xml:space="preserve"> PAGEREF _Toc20088 \h </w:instrText>
        </w:r>
        <w:r>
          <w:fldChar w:fldCharType="separate"/>
        </w:r>
        <w:r>
          <w:t>11</w:t>
        </w:r>
        <w:r>
          <w:fldChar w:fldCharType="end"/>
        </w:r>
      </w:hyperlink>
    </w:p>
    <w:p>
      <w:pPr>
        <w:pStyle w:val="TOC2"/>
        <w:tabs>
          <w:tab w:val="right" w:leader="dot" w:pos="8306"/>
        </w:tabs>
      </w:pPr>
      <w:hyperlink w:anchor="_Toc5811" w:history="1">
        <w:r>
          <w:rPr>
            <w:rFonts w:ascii="仿宋" w:eastAsia="仿宋" w:hAnsi="仿宋" w:cs="仿宋" w:hint="eastAsia"/>
            <w:lang w:eastAsia="zh-CN"/>
          </w:rPr>
          <w:t>(三)、设备选型方案</w:t>
        </w:r>
        <w:r>
          <w:tab/>
        </w:r>
        <w:r>
          <w:fldChar w:fldCharType="begin"/>
        </w:r>
        <w:r>
          <w:instrText xml:space="preserve"> PAGEREF _Toc5811 \h </w:instrText>
        </w:r>
        <w:r>
          <w:fldChar w:fldCharType="separate"/>
        </w:r>
        <w:r>
          <w:t>12</w:t>
        </w:r>
        <w:r>
          <w:fldChar w:fldCharType="end"/>
        </w:r>
      </w:hyperlink>
    </w:p>
    <w:p>
      <w:pPr>
        <w:pStyle w:val="TOC1"/>
        <w:tabs>
          <w:tab w:val="right" w:leader="dot" w:pos="8306"/>
        </w:tabs>
      </w:pPr>
      <w:hyperlink w:anchor="_Toc14081" w:history="1">
        <w:r>
          <w:rPr>
            <w:rFonts w:ascii="仿宋" w:eastAsia="仿宋" w:hAnsi="仿宋" w:cs="仿宋" w:hint="eastAsia"/>
            <w:lang w:eastAsia="zh-CN"/>
          </w:rPr>
          <w:t>五、医用X射线附属设备项目危机管理</w:t>
        </w:r>
        <w:r>
          <w:tab/>
        </w:r>
        <w:r>
          <w:fldChar w:fldCharType="begin"/>
        </w:r>
        <w:r>
          <w:instrText xml:space="preserve"> PAGEREF _Toc14081 \h </w:instrText>
        </w:r>
        <w:r>
          <w:fldChar w:fldCharType="separate"/>
        </w:r>
        <w:r>
          <w:t>14</w:t>
        </w:r>
        <w:r>
          <w:fldChar w:fldCharType="end"/>
        </w:r>
      </w:hyperlink>
    </w:p>
    <w:p>
      <w:pPr>
        <w:pStyle w:val="TOC2"/>
        <w:tabs>
          <w:tab w:val="right" w:leader="dot" w:pos="8306"/>
        </w:tabs>
      </w:pPr>
      <w:hyperlink w:anchor="_Toc19398" w:history="1">
        <w:r>
          <w:rPr>
            <w:rFonts w:ascii="仿宋" w:eastAsia="仿宋" w:hAnsi="仿宋" w:cs="仿宋" w:hint="eastAsia"/>
            <w:lang w:eastAsia="zh-CN"/>
          </w:rPr>
          <w:t>(一)、危机预警与识别</w:t>
        </w:r>
        <w:r>
          <w:tab/>
        </w:r>
        <w:r>
          <w:fldChar w:fldCharType="begin"/>
        </w:r>
        <w:r>
          <w:instrText xml:space="preserve"> PAGEREF _Toc19398 \h </w:instrText>
        </w:r>
        <w:r>
          <w:fldChar w:fldCharType="separate"/>
        </w:r>
        <w:r>
          <w:t>14</w:t>
        </w:r>
        <w:r>
          <w:fldChar w:fldCharType="end"/>
        </w:r>
      </w:hyperlink>
    </w:p>
    <w:p>
      <w:pPr>
        <w:pStyle w:val="TOC2"/>
        <w:tabs>
          <w:tab w:val="right" w:leader="dot" w:pos="8306"/>
        </w:tabs>
      </w:pPr>
      <w:hyperlink w:anchor="_Toc19034" w:history="1">
        <w:r>
          <w:rPr>
            <w:rFonts w:ascii="仿宋" w:eastAsia="仿宋" w:hAnsi="仿宋" w:cs="仿宋" w:hint="eastAsia"/>
            <w:lang w:eastAsia="zh-CN"/>
          </w:rPr>
          <w:t>(二)、危机应对与恢复</w:t>
        </w:r>
        <w:r>
          <w:tab/>
        </w:r>
        <w:r>
          <w:fldChar w:fldCharType="begin"/>
        </w:r>
        <w:r>
          <w:instrText xml:space="preserve"> PAGEREF _Toc19034 \h </w:instrText>
        </w:r>
        <w:r>
          <w:fldChar w:fldCharType="separate"/>
        </w:r>
        <w:r>
          <w:t>15</w:t>
        </w:r>
        <w:r>
          <w:fldChar w:fldCharType="end"/>
        </w:r>
      </w:hyperlink>
    </w:p>
    <w:p>
      <w:pPr>
        <w:pStyle w:val="TOC1"/>
        <w:tabs>
          <w:tab w:val="right" w:leader="dot" w:pos="8306"/>
        </w:tabs>
      </w:pPr>
      <w:hyperlink w:anchor="_Toc32292" w:history="1">
        <w:r>
          <w:rPr>
            <w:rFonts w:ascii="仿宋" w:eastAsia="仿宋" w:hAnsi="仿宋" w:cs="仿宋" w:hint="eastAsia"/>
            <w:lang w:eastAsia="zh-CN"/>
          </w:rPr>
          <w:t>六、市场分析、调研</w:t>
        </w:r>
        <w:r>
          <w:tab/>
        </w:r>
        <w:r>
          <w:fldChar w:fldCharType="begin"/>
        </w:r>
        <w:r>
          <w:instrText xml:space="preserve"> PAGEREF _Toc32292 \h </w:instrText>
        </w:r>
        <w:r>
          <w:fldChar w:fldCharType="separate"/>
        </w:r>
        <w:r>
          <w:t>16</w:t>
        </w:r>
        <w:r>
          <w:fldChar w:fldCharType="end"/>
        </w:r>
      </w:hyperlink>
    </w:p>
    <w:p>
      <w:pPr>
        <w:pStyle w:val="TOC2"/>
        <w:tabs>
          <w:tab w:val="right" w:leader="dot" w:pos="8306"/>
        </w:tabs>
      </w:pPr>
      <w:hyperlink w:anchor="_Toc25000" w:history="1">
        <w:r>
          <w:rPr>
            <w:rFonts w:ascii="仿宋" w:eastAsia="仿宋" w:hAnsi="仿宋" w:cs="仿宋" w:hint="eastAsia"/>
            <w:lang w:eastAsia="zh-CN"/>
          </w:rPr>
          <w:t>(一)、医用X射线附属设备行业分析</w:t>
        </w:r>
        <w:r>
          <w:tab/>
        </w:r>
        <w:r>
          <w:fldChar w:fldCharType="begin"/>
        </w:r>
        <w:r>
          <w:instrText xml:space="preserve"> PAGEREF _Toc25000 \h </w:instrText>
        </w:r>
        <w:r>
          <w:fldChar w:fldCharType="separate"/>
        </w:r>
        <w:r>
          <w:t>16</w:t>
        </w:r>
        <w:r>
          <w:fldChar w:fldCharType="end"/>
        </w:r>
      </w:hyperlink>
    </w:p>
    <w:p>
      <w:pPr>
        <w:pStyle w:val="TOC2"/>
        <w:tabs>
          <w:tab w:val="right" w:leader="dot" w:pos="8306"/>
        </w:tabs>
      </w:pPr>
      <w:hyperlink w:anchor="_Toc21030" w:history="1">
        <w:r>
          <w:rPr>
            <w:rFonts w:ascii="仿宋" w:eastAsia="仿宋" w:hAnsi="仿宋" w:cs="仿宋" w:hint="eastAsia"/>
            <w:lang w:eastAsia="zh-CN"/>
          </w:rPr>
          <w:t>(二)、医用X射线附属设备市场分析预测</w:t>
        </w:r>
        <w:r>
          <w:tab/>
        </w:r>
        <w:r>
          <w:fldChar w:fldCharType="begin"/>
        </w:r>
        <w:r>
          <w:instrText xml:space="preserve"> PAGEREF _Toc21030 \h </w:instrText>
        </w:r>
        <w:r>
          <w:fldChar w:fldCharType="separate"/>
        </w:r>
        <w:r>
          <w:t>17</w:t>
        </w:r>
        <w:r>
          <w:fldChar w:fldCharType="end"/>
        </w:r>
      </w:hyperlink>
    </w:p>
    <w:p>
      <w:pPr>
        <w:pStyle w:val="TOC1"/>
        <w:tabs>
          <w:tab w:val="right" w:leader="dot" w:pos="8306"/>
        </w:tabs>
      </w:pPr>
      <w:hyperlink w:anchor="_Toc10367" w:history="1">
        <w:r>
          <w:rPr>
            <w:rFonts w:ascii="仿宋" w:eastAsia="仿宋" w:hAnsi="仿宋" w:cs="仿宋" w:hint="eastAsia"/>
            <w:lang w:eastAsia="zh-CN"/>
          </w:rPr>
          <w:t>七、医用X射线附属设备项目环境影响分析</w:t>
        </w:r>
        <w:r>
          <w:tab/>
        </w:r>
        <w:r>
          <w:fldChar w:fldCharType="begin"/>
        </w:r>
        <w:r>
          <w:instrText xml:space="preserve"> PAGEREF _Toc10367 \h </w:instrText>
        </w:r>
        <w:r>
          <w:fldChar w:fldCharType="separate"/>
        </w:r>
        <w:r>
          <w:t>18</w:t>
        </w:r>
        <w:r>
          <w:fldChar w:fldCharType="end"/>
        </w:r>
      </w:hyperlink>
    </w:p>
    <w:p>
      <w:pPr>
        <w:pStyle w:val="TOC2"/>
        <w:tabs>
          <w:tab w:val="right" w:leader="dot" w:pos="8306"/>
        </w:tabs>
      </w:pPr>
      <w:hyperlink w:anchor="_Toc807" w:history="1">
        <w:r>
          <w:rPr>
            <w:rFonts w:ascii="仿宋" w:eastAsia="仿宋" w:hAnsi="仿宋" w:cs="仿宋" w:hint="eastAsia"/>
            <w:lang w:eastAsia="zh-CN"/>
          </w:rPr>
          <w:t>(一)、建设区域环境质量现状</w:t>
        </w:r>
        <w:r>
          <w:tab/>
        </w:r>
        <w:r>
          <w:fldChar w:fldCharType="begin"/>
        </w:r>
        <w:r>
          <w:instrText xml:space="preserve"> PAGEREF _Toc807 \h </w:instrText>
        </w:r>
        <w:r>
          <w:fldChar w:fldCharType="separate"/>
        </w:r>
        <w:r>
          <w:t>18</w:t>
        </w:r>
        <w:r>
          <w:fldChar w:fldCharType="end"/>
        </w:r>
      </w:hyperlink>
    </w:p>
    <w:p>
      <w:pPr>
        <w:pStyle w:val="TOC2"/>
        <w:tabs>
          <w:tab w:val="right" w:leader="dot" w:pos="8306"/>
        </w:tabs>
      </w:pPr>
      <w:hyperlink w:anchor="_Toc6784" w:history="1">
        <w:r>
          <w:rPr>
            <w:rFonts w:ascii="仿宋" w:eastAsia="仿宋" w:hAnsi="仿宋" w:cs="仿宋" w:hint="eastAsia"/>
            <w:lang w:eastAsia="zh-CN"/>
          </w:rPr>
          <w:t>(二)、建设期环境保护</w:t>
        </w:r>
        <w:r>
          <w:tab/>
        </w:r>
        <w:r>
          <w:fldChar w:fldCharType="begin"/>
        </w:r>
        <w:r>
          <w:instrText xml:space="preserve"> PAGEREF _Toc6784 \h </w:instrText>
        </w:r>
        <w:r>
          <w:fldChar w:fldCharType="separate"/>
        </w:r>
        <w:r>
          <w:t>19</w:t>
        </w:r>
        <w:r>
          <w:fldChar w:fldCharType="end"/>
        </w:r>
      </w:hyperlink>
    </w:p>
    <w:p>
      <w:pPr>
        <w:pStyle w:val="TOC2"/>
        <w:tabs>
          <w:tab w:val="right" w:leader="dot" w:pos="8306"/>
        </w:tabs>
      </w:pPr>
      <w:hyperlink w:anchor="_Toc23863" w:history="1">
        <w:r>
          <w:rPr>
            <w:rFonts w:ascii="仿宋" w:eastAsia="仿宋" w:hAnsi="仿宋" w:cs="仿宋" w:hint="eastAsia"/>
            <w:lang w:eastAsia="zh-CN"/>
          </w:rPr>
          <w:t>(三)、运营期环境保护</w:t>
        </w:r>
        <w:r>
          <w:tab/>
        </w:r>
        <w:r>
          <w:fldChar w:fldCharType="begin"/>
        </w:r>
        <w:r>
          <w:instrText xml:space="preserve"> PAGEREF _Toc23863 \h </w:instrText>
        </w:r>
        <w:r>
          <w:fldChar w:fldCharType="separate"/>
        </w:r>
        <w:r>
          <w:t>21</w:t>
        </w:r>
        <w:r>
          <w:fldChar w:fldCharType="end"/>
        </w:r>
      </w:hyperlink>
    </w:p>
    <w:p>
      <w:pPr>
        <w:pStyle w:val="TOC2"/>
        <w:tabs>
          <w:tab w:val="right" w:leader="dot" w:pos="8306"/>
        </w:tabs>
      </w:pPr>
      <w:hyperlink w:anchor="_Toc16065" w:history="1">
        <w:r>
          <w:rPr>
            <w:rFonts w:ascii="仿宋" w:eastAsia="仿宋" w:hAnsi="仿宋" w:cs="仿宋" w:hint="eastAsia"/>
            <w:lang w:eastAsia="zh-CN"/>
          </w:rPr>
          <w:t>(四)、医用X射线附属设备项目建设对区域经济的影响</w:t>
        </w:r>
        <w:r>
          <w:tab/>
        </w:r>
        <w:r>
          <w:fldChar w:fldCharType="begin"/>
        </w:r>
        <w:r>
          <w:instrText xml:space="preserve"> PAGEREF _Toc16065 \h </w:instrText>
        </w:r>
        <w:r>
          <w:fldChar w:fldCharType="separate"/>
        </w:r>
        <w:r>
          <w:t>22</w:t>
        </w:r>
        <w:r>
          <w:fldChar w:fldCharType="end"/>
        </w:r>
      </w:hyperlink>
    </w:p>
    <w:p>
      <w:pPr>
        <w:pStyle w:val="TOC2"/>
        <w:tabs>
          <w:tab w:val="right" w:leader="dot" w:pos="8306"/>
        </w:tabs>
      </w:pPr>
      <w:hyperlink w:anchor="_Toc4421" w:history="1">
        <w:r>
          <w:rPr>
            <w:rFonts w:ascii="仿宋" w:eastAsia="仿宋" w:hAnsi="仿宋" w:cs="仿宋" w:hint="eastAsia"/>
            <w:lang w:eastAsia="zh-CN"/>
          </w:rPr>
          <w:t>(五)、废弃物处理</w:t>
        </w:r>
        <w:r>
          <w:tab/>
        </w:r>
        <w:r>
          <w:fldChar w:fldCharType="begin"/>
        </w:r>
        <w:r>
          <w:instrText xml:space="preserve"> PAGEREF _Toc4421 \h </w:instrText>
        </w:r>
        <w:r>
          <w:fldChar w:fldCharType="separate"/>
        </w:r>
        <w:r>
          <w:t>24</w:t>
        </w:r>
        <w:r>
          <w:fldChar w:fldCharType="end"/>
        </w:r>
      </w:hyperlink>
    </w:p>
    <w:p>
      <w:pPr>
        <w:pStyle w:val="TOC2"/>
        <w:tabs>
          <w:tab w:val="right" w:leader="dot" w:pos="8306"/>
        </w:tabs>
      </w:pPr>
      <w:hyperlink w:anchor="_Toc6081" w:history="1">
        <w:r>
          <w:rPr>
            <w:rFonts w:ascii="仿宋" w:eastAsia="仿宋" w:hAnsi="仿宋" w:cs="仿宋" w:hint="eastAsia"/>
            <w:lang w:eastAsia="zh-CN"/>
          </w:rPr>
          <w:t>(六)、特殊环境影响分析</w:t>
        </w:r>
        <w:r>
          <w:tab/>
        </w:r>
        <w:r>
          <w:fldChar w:fldCharType="begin"/>
        </w:r>
        <w:r>
          <w:instrText xml:space="preserve"> PAGEREF _Toc6081 \h </w:instrText>
        </w:r>
        <w:r>
          <w:fldChar w:fldCharType="separate"/>
        </w:r>
        <w:r>
          <w:t>25</w:t>
        </w:r>
        <w:r>
          <w:fldChar w:fldCharType="end"/>
        </w:r>
      </w:hyperlink>
    </w:p>
    <w:p>
      <w:pPr>
        <w:pStyle w:val="TOC2"/>
        <w:tabs>
          <w:tab w:val="right" w:leader="dot" w:pos="8306"/>
        </w:tabs>
      </w:pPr>
      <w:hyperlink w:anchor="_Toc8162" w:history="1">
        <w:r>
          <w:rPr>
            <w:rFonts w:ascii="仿宋" w:eastAsia="仿宋" w:hAnsi="仿宋" w:cs="仿宋" w:hint="eastAsia"/>
            <w:lang w:eastAsia="zh-CN"/>
          </w:rPr>
          <w:t>(七)、清洁生产</w:t>
        </w:r>
        <w:r>
          <w:tab/>
        </w:r>
        <w:r>
          <w:fldChar w:fldCharType="begin"/>
        </w:r>
        <w:r>
          <w:instrText xml:space="preserve"> PAGEREF _Toc8162 \h </w:instrText>
        </w:r>
        <w:r>
          <w:fldChar w:fldCharType="separate"/>
        </w:r>
        <w:r>
          <w:t>27</w:t>
        </w:r>
        <w:r>
          <w:fldChar w:fldCharType="end"/>
        </w:r>
      </w:hyperlink>
    </w:p>
    <w:p>
      <w:pPr>
        <w:pStyle w:val="TOC2"/>
        <w:tabs>
          <w:tab w:val="right" w:leader="dot" w:pos="8306"/>
        </w:tabs>
      </w:pPr>
      <w:hyperlink w:anchor="_Toc13239" w:history="1">
        <w:r>
          <w:rPr>
            <w:rFonts w:ascii="仿宋" w:eastAsia="仿宋" w:hAnsi="仿宋" w:cs="仿宋" w:hint="eastAsia"/>
            <w:lang w:eastAsia="zh-CN"/>
          </w:rPr>
          <w:t>(八)、环境保护综合评价</w:t>
        </w:r>
        <w:r>
          <w:tab/>
        </w:r>
        <w:r>
          <w:fldChar w:fldCharType="begin"/>
        </w:r>
        <w:r>
          <w:instrText xml:space="preserve"> PAGEREF _Toc13239 \h </w:instrText>
        </w:r>
        <w:r>
          <w:fldChar w:fldCharType="separate"/>
        </w:r>
        <w:r>
          <w:t>28</w:t>
        </w:r>
        <w:r>
          <w:fldChar w:fldCharType="end"/>
        </w:r>
      </w:hyperlink>
    </w:p>
    <w:p>
      <w:pPr>
        <w:pStyle w:val="TOC1"/>
        <w:tabs>
          <w:tab w:val="right" w:leader="dot" w:pos="8306"/>
        </w:tabs>
      </w:pPr>
      <w:hyperlink w:anchor="_Toc14018" w:history="1">
        <w:r>
          <w:rPr>
            <w:rFonts w:ascii="仿宋" w:eastAsia="仿宋" w:hAnsi="仿宋" w:cs="仿宋" w:hint="eastAsia"/>
            <w:lang w:eastAsia="zh-CN"/>
          </w:rPr>
          <w:t>八、医用X射线附属设备项目计划安排</w:t>
        </w:r>
        <w:r>
          <w:tab/>
        </w:r>
        <w:r>
          <w:fldChar w:fldCharType="begin"/>
        </w:r>
        <w:r>
          <w:instrText xml:space="preserve"> PAGEREF _Toc14018 \h </w:instrText>
        </w:r>
        <w:r>
          <w:fldChar w:fldCharType="separate"/>
        </w:r>
        <w:r>
          <w:t>29</w:t>
        </w:r>
        <w:r>
          <w:fldChar w:fldCharType="end"/>
        </w:r>
      </w:hyperlink>
    </w:p>
    <w:p>
      <w:pPr>
        <w:pStyle w:val="TOC2"/>
        <w:tabs>
          <w:tab w:val="right" w:leader="dot" w:pos="8306"/>
        </w:tabs>
      </w:pPr>
      <w:hyperlink w:anchor="_Toc26735" w:history="1">
        <w:r>
          <w:rPr>
            <w:rFonts w:ascii="仿宋" w:eastAsia="仿宋" w:hAnsi="仿宋" w:cs="仿宋" w:hint="eastAsia"/>
            <w:lang w:eastAsia="zh-CN"/>
          </w:rPr>
          <w:t>(一)、建设周期</w:t>
        </w:r>
        <w:r>
          <w:tab/>
        </w:r>
        <w:r>
          <w:fldChar w:fldCharType="begin"/>
        </w:r>
        <w:r>
          <w:instrText xml:space="preserve"> PAGEREF _Toc26735 \h </w:instrText>
        </w:r>
        <w:r>
          <w:fldChar w:fldCharType="separate"/>
        </w:r>
        <w:r>
          <w:t>29</w:t>
        </w:r>
        <w:r>
          <w:fldChar w:fldCharType="end"/>
        </w:r>
      </w:hyperlink>
    </w:p>
    <w:p>
      <w:pPr>
        <w:pStyle w:val="TOC2"/>
        <w:tabs>
          <w:tab w:val="right" w:leader="dot" w:pos="8306"/>
        </w:tabs>
      </w:pPr>
      <w:hyperlink w:anchor="_Toc32683" w:history="1">
        <w:r>
          <w:rPr>
            <w:rFonts w:ascii="仿宋" w:eastAsia="仿宋" w:hAnsi="仿宋" w:cs="仿宋" w:hint="eastAsia"/>
            <w:lang w:eastAsia="zh-CN"/>
          </w:rPr>
          <w:t>(二)、建设进度</w:t>
        </w:r>
        <w:r>
          <w:tab/>
        </w:r>
        <w:r>
          <w:fldChar w:fldCharType="begin"/>
        </w:r>
        <w:r>
          <w:instrText xml:space="preserve"> PAGEREF _Toc32683 \h </w:instrText>
        </w:r>
        <w:r>
          <w:fldChar w:fldCharType="separate"/>
        </w:r>
        <w:r>
          <w:t>30</w:t>
        </w:r>
        <w:r>
          <w:fldChar w:fldCharType="end"/>
        </w:r>
      </w:hyperlink>
    </w:p>
    <w:p>
      <w:pPr>
        <w:pStyle w:val="TOC2"/>
        <w:tabs>
          <w:tab w:val="right" w:leader="dot" w:pos="8306"/>
        </w:tabs>
      </w:pPr>
      <w:hyperlink w:anchor="_Toc24352" w:history="1">
        <w:r>
          <w:rPr>
            <w:rFonts w:ascii="仿宋" w:eastAsia="仿宋" w:hAnsi="仿宋" w:cs="仿宋" w:hint="eastAsia"/>
            <w:lang w:eastAsia="zh-CN"/>
          </w:rPr>
          <w:t>(三)、进度安排注意事项</w:t>
        </w:r>
        <w:r>
          <w:tab/>
        </w:r>
        <w:r>
          <w:fldChar w:fldCharType="begin"/>
        </w:r>
        <w:r>
          <w:instrText xml:space="preserve"> PAGEREF _Toc24352 \h </w:instrText>
        </w:r>
        <w:r>
          <w:fldChar w:fldCharType="separate"/>
        </w:r>
        <w:r>
          <w:t>31</w:t>
        </w:r>
        <w:r>
          <w:fldChar w:fldCharType="end"/>
        </w:r>
      </w:hyperlink>
    </w:p>
    <w:p>
      <w:pPr>
        <w:pStyle w:val="TOC2"/>
        <w:tabs>
          <w:tab w:val="right" w:leader="dot" w:pos="8306"/>
        </w:tabs>
      </w:pPr>
      <w:hyperlink w:anchor="_Toc4978" w:history="1">
        <w:r>
          <w:rPr>
            <w:rFonts w:ascii="仿宋" w:eastAsia="仿宋" w:hAnsi="仿宋" w:cs="仿宋" w:hint="eastAsia"/>
            <w:lang w:eastAsia="zh-CN"/>
          </w:rPr>
          <w:t>(四)、人力资源配置</w:t>
        </w:r>
        <w:r>
          <w:tab/>
        </w:r>
        <w:r>
          <w:fldChar w:fldCharType="begin"/>
        </w:r>
        <w:r>
          <w:instrText xml:space="preserve"> PAGEREF _Toc4978 \h </w:instrText>
        </w:r>
        <w:r>
          <w:fldChar w:fldCharType="separate"/>
        </w:r>
        <w:r>
          <w:t>33</w:t>
        </w:r>
        <w:r>
          <w:fldChar w:fldCharType="end"/>
        </w:r>
      </w:hyperlink>
    </w:p>
    <w:p>
      <w:pPr>
        <w:pStyle w:val="TOC1"/>
        <w:tabs>
          <w:tab w:val="right" w:leader="dot" w:pos="8306"/>
        </w:tabs>
      </w:pPr>
      <w:hyperlink w:anchor="_Toc30684" w:history="1">
        <w:r>
          <w:rPr>
            <w:rFonts w:ascii="仿宋" w:eastAsia="仿宋" w:hAnsi="仿宋" w:cs="仿宋" w:hint="eastAsia"/>
            <w:lang w:eastAsia="zh-CN"/>
          </w:rPr>
          <w:t>九、医用X射线附属设备项目人力资源管理</w:t>
        </w:r>
        <w:r>
          <w:tab/>
        </w:r>
        <w:r>
          <w:fldChar w:fldCharType="begin"/>
        </w:r>
        <w:r>
          <w:instrText xml:space="preserve"> PAGEREF _Toc30684 \h </w:instrText>
        </w:r>
        <w:r>
          <w:fldChar w:fldCharType="separate"/>
        </w:r>
        <w:r>
          <w:t>34</w:t>
        </w:r>
        <w:r>
          <w:fldChar w:fldCharType="end"/>
        </w:r>
      </w:hyperlink>
    </w:p>
    <w:p>
      <w:pPr>
        <w:pStyle w:val="TOC2"/>
        <w:tabs>
          <w:tab w:val="right" w:leader="dot" w:pos="8306"/>
        </w:tabs>
      </w:pPr>
      <w:hyperlink w:anchor="_Toc6701" w:history="1">
        <w:r>
          <w:rPr>
            <w:rFonts w:ascii="仿宋" w:eastAsia="仿宋" w:hAnsi="仿宋" w:cs="仿宋" w:hint="eastAsia"/>
            <w:lang w:eastAsia="zh-CN"/>
          </w:rPr>
          <w:t>(一)、建立健全的预算管理制度</w:t>
        </w:r>
        <w:r>
          <w:tab/>
        </w:r>
        <w:r>
          <w:fldChar w:fldCharType="begin"/>
        </w:r>
        <w:r>
          <w:instrText xml:space="preserve"> PAGEREF _Toc6701 \h </w:instrText>
        </w:r>
        <w:r>
          <w:fldChar w:fldCharType="separate"/>
        </w:r>
        <w:r>
          <w:t>34</w:t>
        </w:r>
        <w:r>
          <w:fldChar w:fldCharType="end"/>
        </w:r>
      </w:hyperlink>
    </w:p>
    <w:p>
      <w:pPr>
        <w:pStyle w:val="TOC2"/>
        <w:tabs>
          <w:tab w:val="right" w:leader="dot" w:pos="8306"/>
        </w:tabs>
      </w:pPr>
      <w:hyperlink w:anchor="_Toc2436" w:history="1">
        <w:r>
          <w:rPr>
            <w:rFonts w:ascii="仿宋" w:eastAsia="仿宋" w:hAnsi="仿宋" w:cs="仿宋" w:hint="eastAsia"/>
            <w:lang w:eastAsia="zh-CN"/>
          </w:rPr>
          <w:t>(二)、加强资金流动监控</w:t>
        </w:r>
        <w:r>
          <w:tab/>
        </w:r>
        <w:r>
          <w:fldChar w:fldCharType="begin"/>
        </w:r>
        <w:r>
          <w:instrText xml:space="preserve"> PAGEREF _Toc2436 \h </w:instrText>
        </w:r>
        <w:r>
          <w:fldChar w:fldCharType="separate"/>
        </w:r>
        <w:r>
          <w:t>35</w:t>
        </w:r>
        <w:r>
          <w:fldChar w:fldCharType="end"/>
        </w:r>
      </w:hyperlink>
    </w:p>
    <w:p>
      <w:pPr>
        <w:pStyle w:val="TOC2"/>
        <w:tabs>
          <w:tab w:val="right" w:leader="dot" w:pos="8306"/>
        </w:tabs>
      </w:pPr>
      <w:hyperlink w:anchor="_Toc10702" w:history="1">
        <w:r>
          <w:rPr>
            <w:rFonts w:ascii="仿宋" w:eastAsia="仿宋" w:hAnsi="仿宋" w:cs="仿宋" w:hint="eastAsia"/>
            <w:lang w:eastAsia="zh-CN"/>
          </w:rPr>
          <w:t>(三)、制定完善的风险控制机制</w:t>
        </w:r>
        <w:r>
          <w:tab/>
        </w:r>
        <w:r>
          <w:fldChar w:fldCharType="begin"/>
        </w:r>
        <w:r>
          <w:instrText xml:space="preserve"> PAGEREF _Toc10702 \h </w:instrText>
        </w:r>
        <w:r>
          <w:fldChar w:fldCharType="separate"/>
        </w:r>
        <w:r>
          <w:t>37</w:t>
        </w:r>
        <w:r>
          <w:fldChar w:fldCharType="end"/>
        </w:r>
      </w:hyperlink>
    </w:p>
    <w:p>
      <w:pPr>
        <w:pStyle w:val="TOC2"/>
        <w:tabs>
          <w:tab w:val="right" w:leader="dot" w:pos="8306"/>
        </w:tabs>
      </w:pPr>
      <w:hyperlink w:anchor="_Toc27246" w:history="1">
        <w:r>
          <w:rPr>
            <w:rFonts w:ascii="仿宋" w:eastAsia="仿宋" w:hAnsi="仿宋" w:cs="仿宋" w:hint="eastAsia"/>
            <w:lang w:eastAsia="zh-CN"/>
          </w:rPr>
          <w:t>(四)、优化成本管理</w:t>
        </w:r>
        <w:r>
          <w:tab/>
        </w:r>
        <w:r>
          <w:fldChar w:fldCharType="begin"/>
        </w:r>
        <w:r>
          <w:instrText xml:space="preserve"> PAGEREF _Toc27246 \h </w:instrText>
        </w:r>
        <w:r>
          <w:fldChar w:fldCharType="separate"/>
        </w:r>
        <w:r>
          <w:t>38</w:t>
        </w:r>
        <w:r>
          <w:fldChar w:fldCharType="end"/>
        </w:r>
      </w:hyperlink>
    </w:p>
    <w:p>
      <w:pPr>
        <w:pStyle w:val="TOC1"/>
        <w:tabs>
          <w:tab w:val="right" w:leader="dot" w:pos="8306"/>
        </w:tabs>
      </w:pPr>
      <w:hyperlink w:anchor="_Toc16067" w:history="1">
        <w:r>
          <w:rPr>
            <w:rFonts w:ascii="仿宋" w:eastAsia="仿宋" w:hAnsi="仿宋" w:cs="仿宋" w:hint="eastAsia"/>
            <w:lang w:eastAsia="zh-CN"/>
          </w:rPr>
          <w:t>十、医用X射线附属设备项目创新与研发</w:t>
        </w:r>
        <w:r>
          <w:tab/>
        </w:r>
        <w:r>
          <w:fldChar w:fldCharType="begin"/>
        </w:r>
        <w:r>
          <w:instrText xml:space="preserve"> PAGEREF _Toc16067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48" w:history="1">
        <w:r>
          <w:rPr>
            <w:rFonts w:ascii="仿宋" w:eastAsia="仿宋" w:hAnsi="仿宋" w:cs="仿宋" w:hint="eastAsia"/>
            <w:lang w:eastAsia="zh-CN"/>
          </w:rPr>
          <w:t>(一)、创新策略与方向</w:t>
        </w:r>
        <w:r>
          <w:tab/>
        </w:r>
        <w:r>
          <w:fldChar w:fldCharType="begin"/>
        </w:r>
        <w:r>
          <w:instrText xml:space="preserve"> PAGEREF _Toc20248 \h </w:instrText>
        </w:r>
        <w:r>
          <w:fldChar w:fldCharType="separate"/>
        </w:r>
        <w:r>
          <w:t>40</w:t>
        </w:r>
        <w:r>
          <w:fldChar w:fldCharType="end"/>
        </w:r>
      </w:hyperlink>
    </w:p>
    <w:p>
      <w:pPr>
        <w:pStyle w:val="TOC2"/>
        <w:tabs>
          <w:tab w:val="right" w:leader="dot" w:pos="8306"/>
        </w:tabs>
      </w:pPr>
      <w:hyperlink w:anchor="_Toc17991" w:history="1">
        <w:r>
          <w:rPr>
            <w:rFonts w:ascii="仿宋" w:eastAsia="仿宋" w:hAnsi="仿宋" w:cs="仿宋" w:hint="eastAsia"/>
            <w:lang w:eastAsia="zh-CN"/>
          </w:rPr>
          <w:t>(二)、研发规划与投入</w:t>
        </w:r>
        <w:r>
          <w:tab/>
        </w:r>
        <w:r>
          <w:fldChar w:fldCharType="begin"/>
        </w:r>
        <w:r>
          <w:instrText xml:space="preserve"> PAGEREF _Toc17991 \h </w:instrText>
        </w:r>
        <w:r>
          <w:fldChar w:fldCharType="separate"/>
        </w:r>
        <w:r>
          <w:t>41</w:t>
        </w:r>
        <w:r>
          <w:fldChar w:fldCharType="end"/>
        </w:r>
      </w:hyperlink>
    </w:p>
    <w:p>
      <w:pPr>
        <w:pStyle w:val="TOC1"/>
        <w:tabs>
          <w:tab w:val="right" w:leader="dot" w:pos="8306"/>
        </w:tabs>
      </w:pPr>
      <w:hyperlink w:anchor="_Toc14242" w:history="1">
        <w:r>
          <w:rPr>
            <w:rFonts w:ascii="仿宋" w:eastAsia="仿宋" w:hAnsi="仿宋" w:cs="仿宋" w:hint="eastAsia"/>
            <w:lang w:eastAsia="zh-CN"/>
          </w:rPr>
          <w:t>十一、医用X射线附属设备项目技术管理</w:t>
        </w:r>
        <w:r>
          <w:tab/>
        </w:r>
        <w:r>
          <w:fldChar w:fldCharType="begin"/>
        </w:r>
        <w:r>
          <w:instrText xml:space="preserve"> PAGEREF _Toc14242 \h </w:instrText>
        </w:r>
        <w:r>
          <w:fldChar w:fldCharType="separate"/>
        </w:r>
        <w:r>
          <w:t>43</w:t>
        </w:r>
        <w:r>
          <w:fldChar w:fldCharType="end"/>
        </w:r>
      </w:hyperlink>
    </w:p>
    <w:p>
      <w:pPr>
        <w:pStyle w:val="TOC2"/>
        <w:tabs>
          <w:tab w:val="right" w:leader="dot" w:pos="8306"/>
        </w:tabs>
      </w:pPr>
      <w:hyperlink w:anchor="_Toc12425" w:history="1">
        <w:r>
          <w:rPr>
            <w:rFonts w:ascii="仿宋" w:eastAsia="仿宋" w:hAnsi="仿宋" w:cs="仿宋" w:hint="eastAsia"/>
            <w:lang w:eastAsia="zh-CN"/>
          </w:rPr>
          <w:t>(一)、技术方案选用方向</w:t>
        </w:r>
        <w:r>
          <w:tab/>
        </w:r>
        <w:r>
          <w:fldChar w:fldCharType="begin"/>
        </w:r>
        <w:r>
          <w:instrText xml:space="preserve"> PAGEREF _Toc12425 \h </w:instrText>
        </w:r>
        <w:r>
          <w:fldChar w:fldCharType="separate"/>
        </w:r>
        <w:r>
          <w:t>43</w:t>
        </w:r>
        <w:r>
          <w:fldChar w:fldCharType="end"/>
        </w:r>
      </w:hyperlink>
    </w:p>
    <w:p>
      <w:pPr>
        <w:pStyle w:val="TOC2"/>
        <w:tabs>
          <w:tab w:val="right" w:leader="dot" w:pos="8306"/>
        </w:tabs>
      </w:pPr>
      <w:hyperlink w:anchor="_Toc10723" w:history="1">
        <w:r>
          <w:rPr>
            <w:rFonts w:ascii="仿宋" w:eastAsia="仿宋" w:hAnsi="仿宋" w:cs="仿宋" w:hint="eastAsia"/>
            <w:lang w:eastAsia="zh-CN"/>
          </w:rPr>
          <w:t>(二)、工艺技术方案选用原则</w:t>
        </w:r>
        <w:r>
          <w:tab/>
        </w:r>
        <w:r>
          <w:fldChar w:fldCharType="begin"/>
        </w:r>
        <w:r>
          <w:instrText xml:space="preserve"> PAGEREF _Toc10723 \h </w:instrText>
        </w:r>
        <w:r>
          <w:fldChar w:fldCharType="separate"/>
        </w:r>
        <w:r>
          <w:t>45</w:t>
        </w:r>
        <w:r>
          <w:fldChar w:fldCharType="end"/>
        </w:r>
      </w:hyperlink>
    </w:p>
    <w:p>
      <w:pPr>
        <w:pStyle w:val="TOC2"/>
        <w:tabs>
          <w:tab w:val="right" w:leader="dot" w:pos="8306"/>
        </w:tabs>
      </w:pPr>
      <w:hyperlink w:anchor="_Toc28891" w:history="1">
        <w:r>
          <w:rPr>
            <w:rFonts w:ascii="仿宋" w:eastAsia="仿宋" w:hAnsi="仿宋" w:cs="仿宋" w:hint="eastAsia"/>
            <w:lang w:eastAsia="zh-CN"/>
          </w:rPr>
          <w:t>(三)、工艺技术方案要求</w:t>
        </w:r>
        <w:r>
          <w:tab/>
        </w:r>
        <w:r>
          <w:fldChar w:fldCharType="begin"/>
        </w:r>
        <w:r>
          <w:instrText xml:space="preserve"> PAGEREF _Toc28891 \h </w:instrText>
        </w:r>
        <w:r>
          <w:fldChar w:fldCharType="separate"/>
        </w:r>
        <w:r>
          <w:t>47</w:t>
        </w:r>
        <w:r>
          <w:fldChar w:fldCharType="end"/>
        </w:r>
      </w:hyperlink>
    </w:p>
    <w:p>
      <w:pPr>
        <w:pStyle w:val="TOC1"/>
        <w:tabs>
          <w:tab w:val="right" w:leader="dot" w:pos="8306"/>
        </w:tabs>
      </w:pPr>
      <w:hyperlink w:anchor="_Toc9553" w:history="1">
        <w:r>
          <w:rPr>
            <w:rFonts w:ascii="仿宋" w:eastAsia="仿宋" w:hAnsi="仿宋" w:cs="仿宋" w:hint="eastAsia"/>
            <w:lang w:eastAsia="zh-CN"/>
          </w:rPr>
          <w:t>十二、医用X射线附属设备项目投资规划</w:t>
        </w:r>
        <w:r>
          <w:tab/>
        </w:r>
        <w:r>
          <w:fldChar w:fldCharType="begin"/>
        </w:r>
        <w:r>
          <w:instrText xml:space="preserve"> PAGEREF _Toc9553 \h </w:instrText>
        </w:r>
        <w:r>
          <w:fldChar w:fldCharType="separate"/>
        </w:r>
        <w:r>
          <w:t>49</w:t>
        </w:r>
        <w:r>
          <w:fldChar w:fldCharType="end"/>
        </w:r>
      </w:hyperlink>
    </w:p>
    <w:p>
      <w:pPr>
        <w:pStyle w:val="TOC2"/>
        <w:tabs>
          <w:tab w:val="right" w:leader="dot" w:pos="8306"/>
        </w:tabs>
      </w:pPr>
      <w:hyperlink w:anchor="_Toc17539" w:history="1">
        <w:r>
          <w:rPr>
            <w:rFonts w:ascii="仿宋" w:eastAsia="仿宋" w:hAnsi="仿宋" w:cs="仿宋" w:hint="eastAsia"/>
            <w:lang w:eastAsia="zh-CN"/>
          </w:rPr>
          <w:t>(一)、医用X射线附属设备项目总投资估算</w:t>
        </w:r>
        <w:r>
          <w:tab/>
        </w:r>
        <w:r>
          <w:fldChar w:fldCharType="begin"/>
        </w:r>
        <w:r>
          <w:instrText xml:space="preserve"> PAGEREF _Toc17539 \h </w:instrText>
        </w:r>
        <w:r>
          <w:fldChar w:fldCharType="separate"/>
        </w:r>
        <w:r>
          <w:t>49</w:t>
        </w:r>
        <w:r>
          <w:fldChar w:fldCharType="end"/>
        </w:r>
      </w:hyperlink>
    </w:p>
    <w:p>
      <w:pPr>
        <w:pStyle w:val="TOC2"/>
        <w:tabs>
          <w:tab w:val="right" w:leader="dot" w:pos="8306"/>
        </w:tabs>
      </w:pPr>
      <w:hyperlink w:anchor="_Toc26399" w:history="1">
        <w:r>
          <w:rPr>
            <w:rFonts w:ascii="仿宋" w:eastAsia="仿宋" w:hAnsi="仿宋" w:cs="仿宋" w:hint="eastAsia"/>
            <w:lang w:eastAsia="zh-CN"/>
          </w:rPr>
          <w:t>(二)、资金筹措</w:t>
        </w:r>
        <w:r>
          <w:tab/>
        </w:r>
        <w:r>
          <w:fldChar w:fldCharType="begin"/>
        </w:r>
        <w:r>
          <w:instrText xml:space="preserve"> PAGEREF _Toc26399 \h </w:instrText>
        </w:r>
        <w:r>
          <w:fldChar w:fldCharType="separate"/>
        </w:r>
        <w:r>
          <w:t>51</w:t>
        </w:r>
        <w:r>
          <w:fldChar w:fldCharType="end"/>
        </w:r>
      </w:hyperlink>
    </w:p>
    <w:p>
      <w:pPr>
        <w:pStyle w:val="TOC1"/>
        <w:tabs>
          <w:tab w:val="right" w:leader="dot" w:pos="8306"/>
        </w:tabs>
      </w:pPr>
      <w:hyperlink w:anchor="_Toc7397" w:history="1">
        <w:r>
          <w:rPr>
            <w:rFonts w:ascii="仿宋" w:eastAsia="仿宋" w:hAnsi="仿宋" w:cs="仿宋" w:hint="eastAsia"/>
            <w:lang w:eastAsia="zh-CN"/>
          </w:rPr>
          <w:t>十三、医用X射线附属设备项目变更管理</w:t>
        </w:r>
        <w:r>
          <w:tab/>
        </w:r>
        <w:r>
          <w:fldChar w:fldCharType="begin"/>
        </w:r>
        <w:r>
          <w:instrText xml:space="preserve"> PAGEREF _Toc7397 \h </w:instrText>
        </w:r>
        <w:r>
          <w:fldChar w:fldCharType="separate"/>
        </w:r>
        <w:r>
          <w:t>51</w:t>
        </w:r>
        <w:r>
          <w:fldChar w:fldCharType="end"/>
        </w:r>
      </w:hyperlink>
    </w:p>
    <w:p>
      <w:pPr>
        <w:pStyle w:val="TOC2"/>
        <w:tabs>
          <w:tab w:val="right" w:leader="dot" w:pos="8306"/>
        </w:tabs>
      </w:pPr>
      <w:hyperlink w:anchor="_Toc2098" w:history="1">
        <w:r>
          <w:rPr>
            <w:rFonts w:ascii="仿宋" w:eastAsia="仿宋" w:hAnsi="仿宋" w:cs="仿宋" w:hint="eastAsia"/>
            <w:lang w:eastAsia="zh-CN"/>
          </w:rPr>
          <w:t>(一)、变更申请与评估</w:t>
        </w:r>
        <w:r>
          <w:tab/>
        </w:r>
        <w:r>
          <w:fldChar w:fldCharType="begin"/>
        </w:r>
        <w:r>
          <w:instrText xml:space="preserve"> PAGEREF _Toc2098 \h </w:instrText>
        </w:r>
        <w:r>
          <w:fldChar w:fldCharType="separate"/>
        </w:r>
        <w:r>
          <w:t>51</w:t>
        </w:r>
        <w:r>
          <w:fldChar w:fldCharType="end"/>
        </w:r>
      </w:hyperlink>
    </w:p>
    <w:p>
      <w:pPr>
        <w:pStyle w:val="TOC2"/>
        <w:tabs>
          <w:tab w:val="right" w:leader="dot" w:pos="8306"/>
        </w:tabs>
      </w:pPr>
      <w:hyperlink w:anchor="_Toc12315" w:history="1">
        <w:r>
          <w:rPr>
            <w:rFonts w:ascii="仿宋" w:eastAsia="仿宋" w:hAnsi="仿宋" w:cs="仿宋" w:hint="eastAsia"/>
            <w:lang w:eastAsia="zh-CN"/>
          </w:rPr>
          <w:t>(二)、变更实施与控制</w:t>
        </w:r>
        <w:r>
          <w:tab/>
        </w:r>
        <w:r>
          <w:fldChar w:fldCharType="begin"/>
        </w:r>
        <w:r>
          <w:instrText xml:space="preserve"> PAGEREF _Toc12315 \h </w:instrText>
        </w:r>
        <w:r>
          <w:fldChar w:fldCharType="separate"/>
        </w:r>
        <w:r>
          <w:t>52</w:t>
        </w:r>
        <w:r>
          <w:fldChar w:fldCharType="end"/>
        </w:r>
      </w:hyperlink>
    </w:p>
    <w:p>
      <w:pPr>
        <w:pStyle w:val="TOC1"/>
        <w:tabs>
          <w:tab w:val="right" w:leader="dot" w:pos="8306"/>
        </w:tabs>
      </w:pPr>
      <w:hyperlink w:anchor="_Toc3042" w:history="1">
        <w:r>
          <w:rPr>
            <w:rFonts w:ascii="仿宋" w:eastAsia="仿宋" w:hAnsi="仿宋" w:cs="仿宋" w:hint="eastAsia"/>
            <w:lang w:eastAsia="zh-CN"/>
          </w:rPr>
          <w:t>十四、利益相关者分析与沟通计划</w:t>
        </w:r>
        <w:r>
          <w:tab/>
        </w:r>
        <w:r>
          <w:fldChar w:fldCharType="begin"/>
        </w:r>
        <w:r>
          <w:instrText xml:space="preserve"> PAGEREF _Toc3042 \h </w:instrText>
        </w:r>
        <w:r>
          <w:fldChar w:fldCharType="separate"/>
        </w:r>
        <w:r>
          <w:t>53</w:t>
        </w:r>
        <w:r>
          <w:fldChar w:fldCharType="end"/>
        </w:r>
      </w:hyperlink>
    </w:p>
    <w:p>
      <w:pPr>
        <w:pStyle w:val="TOC2"/>
        <w:tabs>
          <w:tab w:val="right" w:leader="dot" w:pos="8306"/>
        </w:tabs>
      </w:pPr>
      <w:hyperlink w:anchor="_Toc2873" w:history="1">
        <w:r>
          <w:rPr>
            <w:rFonts w:ascii="仿宋" w:eastAsia="仿宋" w:hAnsi="仿宋" w:cs="仿宋" w:hint="eastAsia"/>
            <w:lang w:eastAsia="zh-CN"/>
          </w:rPr>
          <w:t>(一)、利益相关者分析</w:t>
        </w:r>
        <w:r>
          <w:tab/>
        </w:r>
        <w:r>
          <w:fldChar w:fldCharType="begin"/>
        </w:r>
        <w:r>
          <w:instrText xml:space="preserve"> PAGEREF _Toc2873 \h </w:instrText>
        </w:r>
        <w:r>
          <w:fldChar w:fldCharType="separate"/>
        </w:r>
        <w:r>
          <w:t>53</w:t>
        </w:r>
        <w:r>
          <w:fldChar w:fldCharType="end"/>
        </w:r>
      </w:hyperlink>
    </w:p>
    <w:p>
      <w:pPr>
        <w:pStyle w:val="TOC2"/>
        <w:tabs>
          <w:tab w:val="right" w:leader="dot" w:pos="8306"/>
        </w:tabs>
      </w:pPr>
      <w:hyperlink w:anchor="_Toc28065" w:history="1">
        <w:r>
          <w:rPr>
            <w:rFonts w:ascii="仿宋" w:eastAsia="仿宋" w:hAnsi="仿宋" w:cs="仿宋" w:hint="eastAsia"/>
            <w:lang w:eastAsia="zh-CN"/>
          </w:rPr>
          <w:t>(二)、沟通计划</w:t>
        </w:r>
        <w:r>
          <w:tab/>
        </w:r>
        <w:r>
          <w:fldChar w:fldCharType="begin"/>
        </w:r>
        <w:r>
          <w:instrText xml:space="preserve"> PAGEREF _Toc28065 \h </w:instrText>
        </w:r>
        <w:r>
          <w:fldChar w:fldCharType="separate"/>
        </w:r>
        <w:r>
          <w:t>54</w:t>
        </w:r>
        <w:r>
          <w:fldChar w:fldCharType="end"/>
        </w:r>
      </w:hyperlink>
    </w:p>
    <w:p>
      <w:pPr>
        <w:pStyle w:val="TOC1"/>
        <w:tabs>
          <w:tab w:val="right" w:leader="dot" w:pos="8306"/>
        </w:tabs>
      </w:pPr>
      <w:hyperlink w:anchor="_Toc7121" w:history="1">
        <w:r>
          <w:rPr>
            <w:rFonts w:ascii="仿宋" w:eastAsia="仿宋" w:hAnsi="仿宋" w:cs="仿宋" w:hint="eastAsia"/>
            <w:lang w:eastAsia="zh-CN"/>
          </w:rPr>
          <w:t>十五、医用X射线附属设备项目实施保障措施</w:t>
        </w:r>
        <w:r>
          <w:tab/>
        </w:r>
        <w:r>
          <w:fldChar w:fldCharType="begin"/>
        </w:r>
        <w:r>
          <w:instrText xml:space="preserve"> PAGEREF _Toc7121 \h </w:instrText>
        </w:r>
        <w:r>
          <w:fldChar w:fldCharType="separate"/>
        </w:r>
        <w:r>
          <w:t>55</w:t>
        </w:r>
        <w:r>
          <w:fldChar w:fldCharType="end"/>
        </w:r>
      </w:hyperlink>
    </w:p>
    <w:p>
      <w:pPr>
        <w:pStyle w:val="TOC2"/>
        <w:tabs>
          <w:tab w:val="right" w:leader="dot" w:pos="8306"/>
        </w:tabs>
      </w:pPr>
      <w:hyperlink w:anchor="_Toc27901" w:history="1">
        <w:r>
          <w:rPr>
            <w:rFonts w:ascii="仿宋" w:eastAsia="仿宋" w:hAnsi="仿宋" w:cs="仿宋" w:hint="eastAsia"/>
            <w:lang w:eastAsia="zh-CN"/>
          </w:rPr>
          <w:t>(一)、医用X射线附属设备项目实施保障机制</w:t>
        </w:r>
        <w:r>
          <w:tab/>
        </w:r>
        <w:r>
          <w:fldChar w:fldCharType="begin"/>
        </w:r>
        <w:r>
          <w:instrText xml:space="preserve"> PAGEREF _Toc27901 \h </w:instrText>
        </w:r>
        <w:r>
          <w:fldChar w:fldCharType="separate"/>
        </w:r>
        <w:r>
          <w:t>55</w:t>
        </w:r>
        <w:r>
          <w:fldChar w:fldCharType="end"/>
        </w:r>
      </w:hyperlink>
    </w:p>
    <w:p>
      <w:pPr>
        <w:pStyle w:val="TOC2"/>
        <w:tabs>
          <w:tab w:val="right" w:leader="dot" w:pos="8306"/>
        </w:tabs>
      </w:pPr>
      <w:hyperlink w:anchor="_Toc4720" w:history="1">
        <w:r>
          <w:rPr>
            <w:rFonts w:ascii="仿宋" w:eastAsia="仿宋" w:hAnsi="仿宋" w:cs="仿宋" w:hint="eastAsia"/>
            <w:lang w:eastAsia="zh-CN"/>
          </w:rPr>
          <w:t>(二)、医用X射线附属设备项目法律合规要求</w:t>
        </w:r>
        <w:r>
          <w:tab/>
        </w:r>
        <w:r>
          <w:fldChar w:fldCharType="begin"/>
        </w:r>
        <w:r>
          <w:instrText xml:space="preserve"> PAGEREF _Toc4720 \h </w:instrText>
        </w:r>
        <w:r>
          <w:fldChar w:fldCharType="separate"/>
        </w:r>
        <w:r>
          <w:t>59</w:t>
        </w:r>
        <w:r>
          <w:fldChar w:fldCharType="end"/>
        </w:r>
      </w:hyperlink>
    </w:p>
    <w:p>
      <w:pPr>
        <w:pStyle w:val="TOC2"/>
        <w:tabs>
          <w:tab w:val="right" w:leader="dot" w:pos="8306"/>
        </w:tabs>
      </w:pPr>
      <w:hyperlink w:anchor="_Toc4766" w:history="1">
        <w:r>
          <w:rPr>
            <w:rFonts w:ascii="仿宋" w:eastAsia="仿宋" w:hAnsi="仿宋" w:cs="仿宋" w:hint="eastAsia"/>
            <w:lang w:eastAsia="zh-CN"/>
          </w:rPr>
          <w:t>(三)、医用X射线附属设备项目合同管理与法律事务</w:t>
        </w:r>
        <w:r>
          <w:tab/>
        </w:r>
        <w:r>
          <w:fldChar w:fldCharType="begin"/>
        </w:r>
        <w:r>
          <w:instrText xml:space="preserve"> PAGEREF _Toc4766 \h </w:instrText>
        </w:r>
        <w:r>
          <w:fldChar w:fldCharType="separate"/>
        </w:r>
        <w:r>
          <w:t>63</w:t>
        </w:r>
        <w:r>
          <w:fldChar w:fldCharType="end"/>
        </w:r>
      </w:hyperlink>
    </w:p>
    <w:p>
      <w:pPr>
        <w:pStyle w:val="TOC2"/>
        <w:tabs>
          <w:tab w:val="right" w:leader="dot" w:pos="8306"/>
        </w:tabs>
      </w:pPr>
      <w:hyperlink w:anchor="_Toc20014" w:history="1">
        <w:r>
          <w:rPr>
            <w:rFonts w:ascii="仿宋" w:eastAsia="仿宋" w:hAnsi="仿宋" w:cs="仿宋" w:hint="eastAsia"/>
            <w:lang w:eastAsia="zh-CN"/>
          </w:rPr>
          <w:t>(四)、医用X射线附属设备项目知识产权保护策略</w:t>
        </w:r>
        <w:r>
          <w:tab/>
        </w:r>
        <w:r>
          <w:fldChar w:fldCharType="begin"/>
        </w:r>
        <w:r>
          <w:instrText xml:space="preserve"> PAGEREF _Toc20014 \h </w:instrText>
        </w:r>
        <w:r>
          <w:fldChar w:fldCharType="separate"/>
        </w:r>
        <w:r>
          <w:t>70</w:t>
        </w:r>
        <w:r>
          <w:fldChar w:fldCharType="end"/>
        </w:r>
      </w:hyperlink>
    </w:p>
    <w:p>
      <w:pPr>
        <w:pStyle w:val="TOC1"/>
        <w:tabs>
          <w:tab w:val="right" w:leader="dot" w:pos="8306"/>
        </w:tabs>
      </w:pPr>
      <w:hyperlink w:anchor="_Toc16769" w:history="1">
        <w:r>
          <w:rPr>
            <w:rFonts w:ascii="仿宋" w:eastAsia="仿宋" w:hAnsi="仿宋" w:cs="仿宋" w:hint="eastAsia"/>
            <w:lang w:eastAsia="zh-CN"/>
          </w:rPr>
          <w:t>十六、营销与推广策略</w:t>
        </w:r>
        <w:r>
          <w:tab/>
        </w:r>
        <w:r>
          <w:fldChar w:fldCharType="begin"/>
        </w:r>
        <w:r>
          <w:instrText xml:space="preserve"> PAGEREF _Toc16769 \h </w:instrText>
        </w:r>
        <w:r>
          <w:fldChar w:fldCharType="separate"/>
        </w:r>
        <w:r>
          <w:t>73</w:t>
        </w:r>
        <w:r>
          <w:fldChar w:fldCharType="end"/>
        </w:r>
      </w:hyperlink>
    </w:p>
    <w:p>
      <w:pPr>
        <w:pStyle w:val="TOC2"/>
        <w:tabs>
          <w:tab w:val="right" w:leader="dot" w:pos="8306"/>
        </w:tabs>
      </w:pPr>
      <w:hyperlink w:anchor="_Toc19481" w:history="1">
        <w:r>
          <w:rPr>
            <w:rFonts w:ascii="仿宋" w:eastAsia="仿宋" w:hAnsi="仿宋" w:cs="仿宋" w:hint="eastAsia"/>
            <w:lang w:eastAsia="zh-CN"/>
          </w:rPr>
          <w:t>(一)、产品/服务定位与特点</w:t>
        </w:r>
        <w:r>
          <w:tab/>
        </w:r>
        <w:r>
          <w:fldChar w:fldCharType="begin"/>
        </w:r>
        <w:r>
          <w:instrText xml:space="preserve"> PAGEREF _Toc19481 \h </w:instrText>
        </w:r>
        <w:r>
          <w:fldChar w:fldCharType="separate"/>
        </w:r>
        <w:r>
          <w:t>73</w:t>
        </w:r>
        <w:r>
          <w:fldChar w:fldCharType="end"/>
        </w:r>
      </w:hyperlink>
    </w:p>
    <w:p>
      <w:pPr>
        <w:pStyle w:val="TOC2"/>
        <w:tabs>
          <w:tab w:val="right" w:leader="dot" w:pos="8306"/>
        </w:tabs>
      </w:pPr>
      <w:hyperlink w:anchor="_Toc761" w:history="1">
        <w:r>
          <w:rPr>
            <w:rFonts w:ascii="仿宋" w:eastAsia="仿宋" w:hAnsi="仿宋" w:cs="仿宋" w:hint="eastAsia"/>
            <w:lang w:eastAsia="zh-CN"/>
          </w:rPr>
          <w:t>(二)、市场定位与竞争分析</w:t>
        </w:r>
        <w:r>
          <w:tab/>
        </w:r>
        <w:r>
          <w:fldChar w:fldCharType="begin"/>
        </w:r>
        <w:r>
          <w:instrText xml:space="preserve"> PAGEREF _Toc761 \h </w:instrText>
        </w:r>
        <w:r>
          <w:fldChar w:fldCharType="separate"/>
        </w:r>
        <w:r>
          <w:t>74</w:t>
        </w:r>
        <w:r>
          <w:fldChar w:fldCharType="end"/>
        </w:r>
      </w:hyperlink>
    </w:p>
    <w:p>
      <w:pPr>
        <w:pStyle w:val="TOC2"/>
        <w:tabs>
          <w:tab w:val="right" w:leader="dot" w:pos="8306"/>
        </w:tabs>
      </w:pPr>
      <w:hyperlink w:anchor="_Toc7248" w:history="1">
        <w:r>
          <w:rPr>
            <w:rFonts w:ascii="仿宋" w:eastAsia="仿宋" w:hAnsi="仿宋" w:cs="仿宋" w:hint="eastAsia"/>
            <w:lang w:eastAsia="zh-CN"/>
          </w:rPr>
          <w:t>(三)、营销渠道与策略</w:t>
        </w:r>
        <w:r>
          <w:tab/>
        </w:r>
        <w:r>
          <w:fldChar w:fldCharType="begin"/>
        </w:r>
        <w:r>
          <w:instrText xml:space="preserve"> PAGEREF _Toc7248 \h </w:instrText>
        </w:r>
        <w:r>
          <w:fldChar w:fldCharType="separate"/>
        </w:r>
        <w:r>
          <w:t>75</w:t>
        </w:r>
        <w:r>
          <w:fldChar w:fldCharType="end"/>
        </w:r>
      </w:hyperlink>
    </w:p>
    <w:p>
      <w:pPr>
        <w:pStyle w:val="TOC2"/>
        <w:tabs>
          <w:tab w:val="right" w:leader="dot" w:pos="8306"/>
        </w:tabs>
      </w:pPr>
      <w:hyperlink w:anchor="_Toc4242" w:history="1">
        <w:r>
          <w:rPr>
            <w:rFonts w:ascii="仿宋" w:eastAsia="仿宋" w:hAnsi="仿宋" w:cs="仿宋" w:hint="eastAsia"/>
            <w:lang w:eastAsia="zh-CN"/>
          </w:rPr>
          <w:t>(四)、推广与宣传活动</w:t>
        </w:r>
        <w:r>
          <w:tab/>
        </w:r>
        <w:r>
          <w:fldChar w:fldCharType="begin"/>
        </w:r>
        <w:r>
          <w:instrText xml:space="preserve"> PAGEREF _Toc4242 \h </w:instrText>
        </w:r>
        <w:r>
          <w:fldChar w:fldCharType="separate"/>
        </w:r>
        <w:r>
          <w:t>76</w:t>
        </w:r>
        <w:r>
          <w:fldChar w:fldCharType="end"/>
        </w:r>
      </w:hyperlink>
    </w:p>
    <w:p>
      <w:pPr>
        <w:pStyle w:val="TOC1"/>
        <w:tabs>
          <w:tab w:val="right" w:leader="dot" w:pos="8306"/>
        </w:tabs>
      </w:pPr>
      <w:hyperlink w:anchor="_Toc17517" w:history="1">
        <w:r>
          <w:rPr>
            <w:rFonts w:ascii="仿宋" w:eastAsia="仿宋" w:hAnsi="仿宋" w:cs="仿宋" w:hint="eastAsia"/>
            <w:lang w:eastAsia="zh-CN"/>
          </w:rPr>
          <w:t>十七、医用X射线附属设备项目治理与监督</w:t>
        </w:r>
        <w:r>
          <w:tab/>
        </w:r>
        <w:r>
          <w:fldChar w:fldCharType="begin"/>
        </w:r>
        <w:r>
          <w:instrText xml:space="preserve"> PAGEREF _Toc17517 \h </w:instrText>
        </w:r>
        <w:r>
          <w:fldChar w:fldCharType="separate"/>
        </w:r>
        <w:r>
          <w:t>82</w:t>
        </w:r>
        <w:r>
          <w:fldChar w:fldCharType="end"/>
        </w:r>
      </w:hyperlink>
    </w:p>
    <w:p>
      <w:pPr>
        <w:pStyle w:val="TOC2"/>
        <w:tabs>
          <w:tab w:val="right" w:leader="dot" w:pos="8306"/>
        </w:tabs>
      </w:pPr>
      <w:hyperlink w:anchor="_Toc17070" w:history="1">
        <w:r>
          <w:rPr>
            <w:rFonts w:ascii="仿宋" w:eastAsia="仿宋" w:hAnsi="仿宋" w:cs="仿宋" w:hint="eastAsia"/>
            <w:lang w:eastAsia="zh-CN"/>
          </w:rPr>
          <w:t>(一)、医用X射线附属设备项目治理结构</w:t>
        </w:r>
        <w:r>
          <w:tab/>
        </w:r>
        <w:r>
          <w:fldChar w:fldCharType="begin"/>
        </w:r>
        <w:r>
          <w:instrText xml:space="preserve"> PAGEREF _Toc17070 \h </w:instrText>
        </w:r>
        <w:r>
          <w:fldChar w:fldCharType="separate"/>
        </w:r>
        <w:r>
          <w:t>82</w:t>
        </w:r>
        <w:r>
          <w:fldChar w:fldCharType="end"/>
        </w:r>
      </w:hyperlink>
    </w:p>
    <w:p>
      <w:pPr>
        <w:pStyle w:val="TOC2"/>
        <w:tabs>
          <w:tab w:val="right" w:leader="dot" w:pos="8306"/>
        </w:tabs>
      </w:pPr>
      <w:hyperlink w:anchor="_Toc22370" w:history="1">
        <w:r>
          <w:rPr>
            <w:rFonts w:ascii="仿宋" w:eastAsia="仿宋" w:hAnsi="仿宋" w:cs="仿宋" w:hint="eastAsia"/>
            <w:lang w:eastAsia="zh-CN"/>
          </w:rPr>
          <w:t>(二)、监督与审计</w:t>
        </w:r>
        <w:r>
          <w:tab/>
        </w:r>
        <w:r>
          <w:fldChar w:fldCharType="begin"/>
        </w:r>
        <w:r>
          <w:instrText xml:space="preserve"> PAGEREF _Toc22370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380"/>
      <w:r>
        <w:rPr>
          <w:rFonts w:ascii="仿宋" w:eastAsia="仿宋" w:hAnsi="仿宋" w:cs="仿宋" w:hint="eastAsia"/>
          <w:sz w:val="28"/>
          <w:lang w:eastAsia="zh-CN"/>
        </w:rPr>
        <w:t>一、医用X射线附属设备项目可持续发展</w:t>
      </w:r>
      <w:bookmarkEnd w:id="2"/>
    </w:p>
    <w:p>
      <w:pPr>
        <w:pStyle w:val="Heading2"/>
        <w:rPr>
          <w:rFonts w:ascii="仿宋" w:eastAsia="仿宋" w:hAnsi="仿宋" w:cs="仿宋" w:hint="eastAsia"/>
          <w:lang w:eastAsia="zh-CN"/>
        </w:rPr>
      </w:pPr>
      <w:bookmarkStart w:id="3" w:name="_Toc3254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附属设备项目中，医用X射线附属设备项目团队着眼于未来，明确了可持续发展的战略方向。制定的具体可持续发展目标包括降低资源使用、采用环保技术、最大化社会效益等。这一步骤不仅有助于医用X射线附属设备项目在环保和社会责任方面达到最高标准，也为未来提供了明确的指引，确保医用X射线附属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可持续实践的融入医用X射线附属设备项目管理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X射线附属设备项目管理周期。从医用X射线附属设备项目规划开始，医用X射线附属设备项目团队就考虑了环境和社会的因素。在执行阶段，医用X射线附属设备项目团队积极推动绿色技术的应用，优化资源利用。此外，关注员工的社会责任，通过培训和沟通活动提高员工对可持续发展的认知，使他们能够在日常工作中践行可持续实践。这些举措不仅为医用X射线附属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922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X射线附属设备项目的可持续发展理念，我们深信环保与社会责任是医用X射线附属设备项目成功的关键支柱。在医用X射线附属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团队通过引入先进的环保技术、建立高效的废物处理系统以及推动能源节约措施，积极履行环保责任。定期的环保监测和评估确保医用X射线附属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医用X射线附属设备项目不仅致力于自身可持续发展，还注重对社会的回馈。通过支持社区医用X射线附属设备项目、参与慈善事业、提供培训机会等方式，医用X射线附属设备项目积极履行社会责任。与当地社区建立积极互动，关注员工的工作与生活平衡，以及员工的身心健康，是医用X射线附属设备项目在社会责任层面的关键举措。这样的实践不仅增强了医用X射线附属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905"/>
      <w:r>
        <w:rPr>
          <w:rFonts w:ascii="仿宋" w:eastAsia="仿宋" w:hAnsi="仿宋" w:cs="仿宋" w:hint="eastAsia"/>
          <w:sz w:val="28"/>
          <w:lang w:eastAsia="zh-CN"/>
        </w:rPr>
        <w:t>二、医用X射线附属设备项目建设单位说明</w:t>
      </w:r>
      <w:bookmarkEnd w:id="5"/>
    </w:p>
    <w:p>
      <w:pPr>
        <w:pStyle w:val="Heading2"/>
        <w:rPr>
          <w:rFonts w:ascii="仿宋" w:eastAsia="仿宋" w:hAnsi="仿宋" w:cs="仿宋" w:hint="eastAsia"/>
          <w:lang w:eastAsia="zh-CN"/>
        </w:rPr>
      </w:pPr>
      <w:bookmarkStart w:id="6" w:name="_Toc12876"/>
      <w:r>
        <w:rPr>
          <w:rFonts w:ascii="仿宋" w:eastAsia="仿宋" w:hAnsi="仿宋" w:cs="仿宋" w:hint="eastAsia"/>
          <w:lang w:eastAsia="zh-CN"/>
        </w:rPr>
        <w:t>(一)、医用X射线附属设备项目承办单位基本情况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2239"/>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X射线附属设备项目承办单位的XXXX，我们着眼于实现可持续的经济效益。通过技术创新和解决方案的提供，公司预计在医用X射线附属设备项目执行期间将获得可观的收入增长。这一收入来源主要包括医用X射线附属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同时，我们注重成本控制和效率提升，以确保医用X射线附属设备项目的可持续盈利。透过精细的管理和资源优化，公司期望实现医用X射线附属设备项目利润最大化。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X射线附属设备项目实施进行全面的投资评估，包括医用X射线附属设备项目启动阶段的资金投入和后续运营成本。通过对医用X射线附属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X射线附属设备项目实施过程中具备足够的资金流动性，公司将进行详尽的现金流分析。这包括资金需求的合理预测、医用X射线附属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7398"/>
      <w:r>
        <w:rPr>
          <w:rFonts w:ascii="仿宋" w:eastAsia="仿宋" w:hAnsi="仿宋" w:cs="仿宋" w:hint="eastAsia"/>
          <w:sz w:val="28"/>
          <w:lang w:eastAsia="zh-CN"/>
        </w:rPr>
        <w:t>三、医用X射线附属设备项目绩效评估</w:t>
      </w:r>
      <w:bookmarkEnd w:id="8"/>
    </w:p>
    <w:p>
      <w:pPr>
        <w:pStyle w:val="Heading2"/>
        <w:rPr>
          <w:rFonts w:ascii="仿宋" w:eastAsia="仿宋" w:hAnsi="仿宋" w:cs="仿宋" w:hint="eastAsia"/>
          <w:lang w:eastAsia="zh-CN"/>
        </w:rPr>
      </w:pPr>
      <w:bookmarkStart w:id="9" w:name="_Toc11166"/>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附属设备项目中，我们设计了一套全面的绩效评估指标，以确保医用X射线附属设备项目的可控和成功交付。这些指标跨足医用X射线附属设备项目目标、成本、进度和质量等多个维度，为我们提供了全面洞察医用X射线附属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目标达成率是我们关注的首要指标。我们设定了明确的目标，并通过定期监测和评估，迅速发现并应对潜在的目标偏差。这为医用X射线附属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成本绩效是另一个核心关注点。通过实际成本与预算成本的对比分析，我们深入了解成本差异的原因，及时调整资源分配，保持医用X射线附属设备项目在经济效益方面的合理水平。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进度作为关键的绩效指标之一，得到了精心的关注。我们制定了详细的医用X射线附属设备项目进度计划，并设立了进度符合度指标，确保实际进度与计划进度保持一致。这使我们能够快速发现和解决潜在的进度问题，保持医用X射线附属设备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医用X射线附属设备项目绩效的不可或缺的一环。我们引入了一系列的质量标准和客户满意度指标，以确保医用X射线附属设备项目交付的成果在质量上达到或超越预期水平。通过持续监测这些指标，我们努力提升医用X射线附属设备项目整体质量水平，为医用X射线附属设备项目的成功交付提供有力保障。通过这些科学且全面的绩效评估，我们能够更好地引导医用X射线附属设备项目的持续改进，确保医用X射线附属设备项目目标的顺利达成。</w:t>
      </w:r>
    </w:p>
    <w:p>
      <w:pPr>
        <w:pStyle w:val="Heading2"/>
        <w:ind w:firstLine="560" w:firstLineChars="200"/>
        <w:rPr>
          <w:rFonts w:ascii="仿宋" w:eastAsia="仿宋" w:hAnsi="仿宋" w:cs="仿宋" w:hint="eastAsia"/>
          <w:sz w:val="28"/>
          <w:lang w:eastAsia="zh-CN"/>
        </w:rPr>
      </w:pPr>
      <w:bookmarkStart w:id="10" w:name="_Toc10910"/>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绩效评估是医用X射线附属设备项目中的关键环节，为确保医用X射线附属设备项目达到预期目标，我们采用了多层次、多维度的绩效评估方法。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医用X射线附属设备项目的战略目标对齐，确保每个决策和行动都与医用X射线附属设备项目整体目标保持一致。团队会定期召开战略对齐会议，审视当前工作与医用X射线附属设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医用X射线附属设备项目进度、质量、成本和风险等方面。这些指标通过数据收集和分析，为医用X射线附属设备项目管理团队提供了客观的评估依据。例如，我们通过医用X射线附属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医用X射线附属设备项目内部，还考虑了医用X射线附属设备项目对外部环境的影响。我们定期进行干系人满意度调查，以了解各利益相关方对医用X射线附属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这种多层次、多角度的绩效评估方法，使得我们能够全面了解医用X射线附属设备项目的运行状态，及时做出调整，确保医用X射线附属设备项目在不断变化的环境中保持稳健前行。</w:t>
      </w:r>
    </w:p>
    <w:p>
      <w:pPr>
        <w:pStyle w:val="Heading2"/>
        <w:ind w:firstLine="560" w:firstLineChars="200"/>
        <w:rPr>
          <w:rFonts w:ascii="仿宋" w:eastAsia="仿宋" w:hAnsi="仿宋" w:cs="仿宋" w:hint="eastAsia"/>
          <w:sz w:val="28"/>
          <w:lang w:eastAsia="zh-CN"/>
        </w:rPr>
      </w:pPr>
      <w:bookmarkStart w:id="11" w:name="_Toc88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为了确保医用X射线附属设备项目的有效管理和不断优化，我们采用了精心设计的绩效评估周期。这个周期旨在实现灵活、实时和全面的评估，以适应医用X射线附属设备项目执行中的各种挑战。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医用X射线附属设备项目的不同需求，分为短期、中期和长期。短期评估关注每个迭代或工作周期，以及时发现和解决当前任务中的问题。中期评估涵盖几个迭代，深入了解整体医用X射线附属设备项目的趋势和性能。长期评估则着眼于整个医用X射线附属设备项目阶段，确保医用X射线附属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医用X射线附属设备项目管理工具和协作平台，团队成员能够随时更新和分享医用X射线附属设备项目数据。这种实时性的反馈机制使我们能够及时察觉潜在问题，快速调整，保持医用X射线附属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医用X射线附属设备项目的决策制定密不可分。每个周期的医用X射线附属设备项目回顾会议成为集体总结经验、识别问题深层次原因并找到创新解决方案的平台。这种定期的反思与调整机制使医用X射线附属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8378"/>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9371"/>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项目的技术管理特点体现在其创新导向。通过引入最先进的技术趋势和解决方案，医用X射线附属设备项目致力于提升科技含量、提高质量和效率水平。这意味着我们将采用最新的工具和方法，确保医用X射线附属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X射线附属设备项目技术管理的显著特征。通过整合不同领域的技术资源，我们实现了跨学科的协同工作。这有助于优化技术架构，提高整体效能。此外，整合性策略还促进了不同技术团队之间的紧密沟通和高效合作，确保医用X射线附属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X射线附属设备项目所采用的技术。通过不断优化技术方案，医用X射线附属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X射线附属设备项目团队将在医用X射线附属设备项目初期识别可能的技术风险，并采取相应的预防和应对措施。通过建立健全的风险评估机制，医用X射线附属设备项目能够在实施过程中及时发现并解决潜在的技术问题，保障医用X射线附属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用X射线附属设备项目中，技术将成为医用X射线附属设备项目成功的有力支持。这一深度剖析揭示了技术管理在医用X射线附属设备项目实施中的关键作用，为医用X射线附属设备项目的技术基础奠定了坚实的基础。</w:t>
      </w:r>
    </w:p>
    <w:p>
      <w:pPr>
        <w:pStyle w:val="Heading2"/>
        <w:ind w:firstLine="560" w:firstLineChars="200"/>
        <w:rPr>
          <w:rFonts w:ascii="仿宋" w:eastAsia="仿宋" w:hAnsi="仿宋" w:cs="仿宋" w:hint="eastAsia"/>
          <w:sz w:val="28"/>
          <w:lang w:eastAsia="zh-CN"/>
        </w:rPr>
      </w:pPr>
      <w:bookmarkStart w:id="14" w:name="_Toc20088"/>
      <w:r>
        <w:rPr>
          <w:rFonts w:ascii="仿宋" w:eastAsia="仿宋" w:hAnsi="仿宋" w:cs="仿宋" w:hint="eastAsia"/>
          <w:sz w:val="28"/>
          <w:lang w:eastAsia="zh-CN"/>
        </w:rPr>
        <w:t>(二)、医用X射线附属设备项目工艺技术设计方案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X射线附属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X射线附属设备项目将严格按照相关行业规范要求进行组织。通过有效控制产品质量，医用X射线附属设备项目将致力于为顾客提供优质的医用X射线附属设备项目产品和良好的服务。这体现了医用X射线附属设备项目对于生产活动合规性和质量标准的高度重视，为医用X射线附属设备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X射线附属设备项目注重生态效益和清洁生产原则。医用X射线附属设备项目建设将紧密结合地方特色经济发展，与社会经济发展规划和区域环境保护规划方案相协调一致。通过与当地区域自然生态系统的结合，医用X射线附属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X射线附属设备项目产品具有多样化的客户需求和个性化的特点。因此，医用X射线附属设备项目产品规格品种多样，且单批生产数量较小。为满足这一特点，医用X射线附属设备项目承办单位将建设先进的柔性制造生产线。通过广泛应用柔性制造技术，医用X射线附属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X射线附属设备项目采用的技术具有较高的技术含量和自动化水平，处于国内先进水平。这一技术选用不仅体现了对生产效率、质量和环境友好性的高标准要求，同时为医用X射线附属设备项目的可持续发展奠定了坚实的基础。</w:t>
      </w:r>
    </w:p>
    <w:p>
      <w:pPr>
        <w:pStyle w:val="Heading2"/>
        <w:ind w:firstLine="560" w:firstLineChars="200"/>
        <w:rPr>
          <w:rFonts w:ascii="仿宋" w:eastAsia="仿宋" w:hAnsi="仿宋" w:cs="仿宋" w:hint="eastAsia"/>
          <w:sz w:val="28"/>
          <w:lang w:eastAsia="zh-CN"/>
        </w:rPr>
      </w:pPr>
      <w:bookmarkStart w:id="15" w:name="_Toc5811"/>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为确保医用X射线附属设备项目的高效生产和技术实施，我们制定了一套精心设计的设备选型方案，以满足医用X射线附属设备项目生产、质量和环保的要求。该方案的主要特点如下：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X射线附属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针对医用X射线附属设备项目产品的多样性和小批量生产的特点，我们将建设柔性制造生产线。通过在设备选型中考虑柔性制造技术，可以灵活应对不同产品规格和生产需求，实现生产线的高度灵活性和适应性。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4081"/>
      <w:r>
        <w:rPr>
          <w:rFonts w:ascii="仿宋" w:eastAsia="仿宋" w:hAnsi="仿宋" w:cs="仿宋" w:hint="eastAsia"/>
          <w:sz w:val="28"/>
          <w:lang w:eastAsia="zh-CN"/>
        </w:rPr>
        <w:t>五、医用X射线附属设备项目危机管理</w:t>
      </w:r>
      <w:bookmarkEnd w:id="16"/>
    </w:p>
    <w:p>
      <w:pPr>
        <w:pStyle w:val="Heading2"/>
        <w:rPr>
          <w:rFonts w:ascii="仿宋" w:eastAsia="仿宋" w:hAnsi="仿宋" w:cs="仿宋" w:hint="eastAsia"/>
          <w:lang w:eastAsia="zh-CN"/>
        </w:rPr>
      </w:pPr>
      <w:bookmarkStart w:id="17" w:name="_Toc19398"/>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医用X射线附属设备项目危机管理中，危机预警与识别是确保医用X射线附属设备项目稳健运行的核心步骤。通过建立全面的监测机制，医用X射线附属设备项目团队旨在及时发现和理解潜在的风险和危机因素，以便采取及时的预防和应对措施，确保医用X射线附属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X射线附属设备项目团队全面分析了整个医用X射线附属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X射线附属设备项目团队着重于明确定义医用X射线附属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X射线附属设备项目进展的持续监控，团队能够及时发现潜在问题并作出迅速反应。医用X射线附属设备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X射线附属设备项目得以更有序、可控地推进。</w:t>
      </w:r>
    </w:p>
    <w:p>
      <w:pPr>
        <w:pStyle w:val="Heading2"/>
        <w:ind w:firstLine="560" w:firstLineChars="200"/>
        <w:rPr>
          <w:rFonts w:ascii="仿宋" w:eastAsia="仿宋" w:hAnsi="仿宋" w:cs="仿宋" w:hint="eastAsia"/>
          <w:sz w:val="28"/>
          <w:lang w:eastAsia="zh-CN"/>
        </w:rPr>
      </w:pPr>
      <w:bookmarkStart w:id="18" w:name="_Toc1903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在危机发生时，医用X射线附属设备项目团队立即行动，成立了应急小组。该小组的任务是迅速制定并实施紧急应对措施，以最小化潜在损失。以下是采取的主要措施：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暂停医用X射线附属设备项目进度：为遏制危机蔓延，医用X射线附属设备项目暂时停止进行，以便全面评估当前状况。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资源重新分配：重新评估医用X射线附属设备项目资源的分配，确保最大限度地减小损失。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实时沟通：与关键利益相关者建立实时沟通机制，向他们传递医用X射线附属设备项目危机的实际状况，保障医用X射线附属设备项目核心利益。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在紧急应对的同时，医用X射线附属设备项目团队强调了团队协作和有效沟通的重要性。以下是团队协作的关键举措：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信息共享机制：建立了信息共享平台，确保团队成员能够及时获取医用X射线附属设备项目危机的实时信息。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领导者沟通：医用X射线附属设备项目领导者通过定期会议和即时沟通工具，指导团队应对危机，保持团队稳定运行。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随着危机得到初步控制，医用X射线附属设备项目团队转向制定恢复计划，以确保医用X射线附属设备项目能够从中迅速恢复。主要恢复计划包括：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修复受损的进度计划：重新评估医用X射线附属设备项目进度，制定修复计划，确保医用X射线附属设备项目尽快回归正常进程。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重新调整资源分配：优化资源分配，确保医用X射线附属设备项目在有限资源下高效运转。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风险管理机制加强：对医用X射线附属设备项目风险进行全面评估，制定更强化的风险管理策略，以预防未来可能的危机。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32292"/>
      <w:r>
        <w:rPr>
          <w:rFonts w:ascii="仿宋" w:eastAsia="仿宋" w:hAnsi="仿宋" w:cs="仿宋" w:hint="eastAsia"/>
          <w:sz w:val="28"/>
          <w:lang w:eastAsia="zh-CN"/>
        </w:rPr>
        <w:t>六、市场分析、调研</w:t>
      </w:r>
      <w:bookmarkEnd w:id="19"/>
    </w:p>
    <w:p>
      <w:pPr>
        <w:pStyle w:val="Heading2"/>
        <w:rPr>
          <w:rFonts w:ascii="仿宋" w:eastAsia="仿宋" w:hAnsi="仿宋" w:cs="仿宋" w:hint="eastAsia"/>
          <w:lang w:eastAsia="zh-CN"/>
        </w:rPr>
      </w:pPr>
      <w:bookmarkStart w:id="20" w:name="_Toc25000"/>
      <w:r>
        <w:rPr>
          <w:rFonts w:ascii="仿宋" w:eastAsia="仿宋" w:hAnsi="仿宋" w:cs="仿宋" w:hint="eastAsia"/>
          <w:lang w:eastAsia="zh-CN"/>
        </w:rPr>
        <w:t>(一)、医用X射线附属设备行业分析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医用X射线附属设备行业一直以来都是市场的关注焦点。行业内的发展趋势、竞争态势以及潜在机会都对医用X射线附属设备项目的推进产生深远的影响。通过深入研究行业的整体概貌，我们将更好地理解行业的核心特征，为医用X射线附属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https://d.book118.com/606120002100010053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医用X射线附属设备项目规划设计蓝图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2C6EE6"/>
    <w:rsid w:val="402C6E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6120002100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2024-02-22T12:09:00Z</dcterms:created>
  <dcterms:modified xsi:type="dcterms:W3CDTF">2024-02-22T12:09:56Z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CA16DECA262241F3B81A7B787E16009E_11</vt:lpwstr>
  </property>
  <property fmtid="{D5CDD505-2E9C-101B-9397-08002B2CF9AE}" pid="3" name="KSOProductBuildVer">
    <vt:lpwstr>2052-12.1.0.16250</vt:lpwstr>
  </property>
</Properties>
</file>