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喷洒车辆行业商业计划书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51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_Toc19514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3" w:history="1">
        <w:r>
          <w:rPr>
            <w:rFonts w:ascii="仿宋" w:eastAsia="仿宋" w:hAnsi="仿宋" w:cs="仿宋" w:hint="eastAsia"/>
            <w:lang w:eastAsia="zh-CN"/>
          </w:rPr>
          <w:t>一、投资估算</w:t>
        </w:r>
        <w:r>
          <w:tab/>
        </w:r>
        <w:r>
          <w:fldChar w:fldCharType="begin"/>
        </w:r>
        <w:r>
          <w:instrText xml:space="preserve"> PAGEREF _Toc18763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1" w:history="1">
        <w:r>
          <w:rPr>
            <w:rFonts w:ascii="仿宋" w:eastAsia="仿宋" w:hAnsi="仿宋" w:cs="仿宋" w:hint="eastAsia"/>
            <w:lang w:eastAsia="zh-CN"/>
          </w:rPr>
          <w:t>(一)、喷洒车辆项目总投资估算</w:t>
        </w:r>
        <w:r>
          <w:tab/>
        </w:r>
        <w:r>
          <w:fldChar w:fldCharType="begin"/>
        </w:r>
        <w:r>
          <w:instrText xml:space="preserve"> PAGEREF _Toc19071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_Toc731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84" w:history="1">
        <w:r>
          <w:rPr>
            <w:rFonts w:ascii="仿宋" w:eastAsia="仿宋" w:hAnsi="仿宋" w:cs="仿宋" w:hint="eastAsia"/>
            <w:lang w:eastAsia="zh-CN"/>
          </w:rPr>
          <w:t>二、建设背景及必要性分析</w:t>
        </w:r>
        <w:r>
          <w:tab/>
        </w:r>
        <w:r>
          <w:fldChar w:fldCharType="begin"/>
        </w:r>
        <w:r>
          <w:instrText xml:space="preserve"> PAGEREF _Toc30284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5" w:history="1">
        <w:r>
          <w:rPr>
            <w:rFonts w:ascii="仿宋" w:eastAsia="仿宋" w:hAnsi="仿宋" w:cs="仿宋" w:hint="eastAsia"/>
            <w:lang w:eastAsia="zh-CN"/>
          </w:rPr>
          <w:t>(一)、喷洒车辆项目承办单位背景分析</w:t>
        </w:r>
        <w:r>
          <w:tab/>
        </w:r>
        <w:r>
          <w:fldChar w:fldCharType="begin"/>
        </w:r>
        <w:r>
          <w:instrText xml:space="preserve"> PAGEREF _Toc5405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0" w:history="1">
        <w:r>
          <w:rPr>
            <w:rFonts w:ascii="仿宋" w:eastAsia="仿宋" w:hAnsi="仿宋" w:cs="仿宋" w:hint="eastAsia"/>
            <w:lang w:eastAsia="zh-CN"/>
          </w:rPr>
          <w:t>(四)、区域经济发展概况</w:t>
        </w:r>
        <w:r>
          <w:tab/>
        </w:r>
        <w:r>
          <w:fldChar w:fldCharType="begin"/>
        </w:r>
        <w:r>
          <w:instrText xml:space="preserve"> PAGEREF _Toc10180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6" w:history="1">
        <w:r>
          <w:rPr>
            <w:rFonts w:ascii="仿宋" w:eastAsia="仿宋" w:hAnsi="仿宋" w:cs="仿宋" w:hint="eastAsia"/>
            <w:lang w:eastAsia="zh-CN"/>
          </w:rPr>
          <w:t>(五)、喷洒车辆项目必要性分析</w:t>
        </w:r>
        <w:r>
          <w:tab/>
        </w:r>
        <w:r>
          <w:fldChar w:fldCharType="begin"/>
        </w:r>
        <w:r>
          <w:instrText xml:space="preserve"> PAGEREF _Toc12946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6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_Toc24436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_Toc1054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_Toc6818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_Toc30268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63" w:history="1">
        <w:r>
          <w:rPr>
            <w:rFonts w:ascii="仿宋" w:eastAsia="仿宋" w:hAnsi="仿宋" w:cs="仿宋" w:hint="eastAsia"/>
            <w:lang w:eastAsia="zh-CN"/>
          </w:rPr>
          <w:t>四、市场分析预测</w:t>
        </w:r>
        <w:r>
          <w:tab/>
        </w:r>
        <w:r>
          <w:fldChar w:fldCharType="begin"/>
        </w:r>
        <w:r>
          <w:instrText xml:space="preserve"> PAGEREF _Toc16363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6" w:history="1">
        <w:r>
          <w:rPr>
            <w:rFonts w:ascii="仿宋" w:eastAsia="仿宋" w:hAnsi="仿宋" w:cs="仿宋" w:hint="eastAsia"/>
            <w:lang w:eastAsia="zh-CN"/>
          </w:rPr>
          <w:t>(一)、喷洒车辆行业分析</w:t>
        </w:r>
        <w:r>
          <w:tab/>
        </w:r>
        <w:r>
          <w:fldChar w:fldCharType="begin"/>
        </w:r>
        <w:r>
          <w:instrText xml:space="preserve"> PAGEREF _Toc24466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7" w:history="1">
        <w:r>
          <w:rPr>
            <w:rFonts w:ascii="仿宋" w:eastAsia="仿宋" w:hAnsi="仿宋" w:cs="仿宋" w:hint="eastAsia"/>
            <w:lang w:eastAsia="zh-CN"/>
          </w:rPr>
          <w:t>(二)、喷洒车辆市场分析预测</w:t>
        </w:r>
        <w:r>
          <w:tab/>
        </w:r>
        <w:r>
          <w:fldChar w:fldCharType="begin"/>
        </w:r>
        <w:r>
          <w:instrText xml:space="preserve"> PAGEREF _Toc5107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04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_Toc24704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_Toc4793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_Toc30114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7" w:history="1">
        <w:r>
          <w:rPr>
            <w:rFonts w:ascii="仿宋" w:eastAsia="仿宋" w:hAnsi="仿宋" w:cs="仿宋" w:hint="eastAsia"/>
            <w:lang w:eastAsia="zh-CN"/>
          </w:rPr>
          <w:t>六、喷洒车辆项目质量管理方案</w:t>
        </w:r>
        <w:r>
          <w:tab/>
        </w:r>
        <w:r>
          <w:fldChar w:fldCharType="begin"/>
        </w:r>
        <w:r>
          <w:instrText xml:space="preserve"> PAGEREF _Toc23707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3" w:history="1">
        <w:r>
          <w:rPr>
            <w:rFonts w:ascii="仿宋" w:eastAsia="仿宋" w:hAnsi="仿宋" w:cs="仿宋" w:hint="eastAsia"/>
            <w:lang w:eastAsia="zh-CN"/>
          </w:rPr>
          <w:t>(一)、质量管理概述</w:t>
        </w:r>
        <w:r>
          <w:tab/>
        </w:r>
        <w:r>
          <w:fldChar w:fldCharType="begin"/>
        </w:r>
        <w:r>
          <w:instrText xml:space="preserve"> PAGEREF _Toc17223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8" w:history="1">
        <w:r>
          <w:rPr>
            <w:rFonts w:ascii="仿宋" w:eastAsia="仿宋" w:hAnsi="仿宋" w:cs="仿宋" w:hint="eastAsia"/>
            <w:lang w:eastAsia="zh-CN"/>
          </w:rPr>
          <w:t>(二)、全面质量管理</w:t>
        </w:r>
        <w:r>
          <w:tab/>
        </w:r>
        <w:r>
          <w:fldChar w:fldCharType="begin"/>
        </w:r>
        <w:r>
          <w:instrText xml:space="preserve"> PAGEREF _Toc7278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" w:history="1">
        <w:r>
          <w:rPr>
            <w:rFonts w:ascii="仿宋" w:eastAsia="仿宋" w:hAnsi="仿宋" w:cs="仿宋" w:hint="eastAsia"/>
            <w:lang w:eastAsia="zh-CN"/>
          </w:rPr>
          <w:t>(三)、质量成本管理</w:t>
        </w:r>
        <w:r>
          <w:tab/>
        </w:r>
        <w:r>
          <w:fldChar w:fldCharType="begin"/>
        </w:r>
        <w:r>
          <w:instrText xml:space="preserve"> PAGEREF _Toc2474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1" w:history="1">
        <w:r>
          <w:rPr>
            <w:rFonts w:ascii="仿宋" w:eastAsia="仿宋" w:hAnsi="仿宋" w:cs="仿宋" w:hint="eastAsia"/>
            <w:lang w:eastAsia="zh-CN"/>
          </w:rPr>
          <w:t>(四)、客户需求管理</w:t>
        </w:r>
        <w:r>
          <w:tab/>
        </w:r>
        <w:r>
          <w:fldChar w:fldCharType="begin"/>
        </w:r>
        <w:r>
          <w:instrText xml:space="preserve"> PAGEREF _Toc14161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1" w:history="1">
        <w:r>
          <w:rPr>
            <w:rFonts w:ascii="仿宋" w:eastAsia="仿宋" w:hAnsi="仿宋" w:cs="仿宋" w:hint="eastAsia"/>
            <w:lang w:eastAsia="zh-CN"/>
          </w:rPr>
          <w:t>(五)、质量保证与持续改进</w:t>
        </w:r>
        <w:r>
          <w:tab/>
        </w:r>
        <w:r>
          <w:fldChar w:fldCharType="begin"/>
        </w:r>
        <w:r>
          <w:instrText xml:space="preserve"> PAGEREF _Toc28661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95" w:history="1">
        <w:r>
          <w:rPr>
            <w:rFonts w:ascii="仿宋" w:eastAsia="仿宋" w:hAnsi="仿宋" w:cs="仿宋" w:hint="eastAsia"/>
            <w:lang w:eastAsia="zh-CN"/>
          </w:rPr>
          <w:t>七、喷洒车辆项目建设主要内容和规模</w:t>
        </w:r>
        <w:r>
          <w:tab/>
        </w:r>
        <w:r>
          <w:fldChar w:fldCharType="begin"/>
        </w:r>
        <w:r>
          <w:instrText xml:space="preserve"> PAGEREF _Toc23595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" w:history="1">
        <w:r>
          <w:rPr>
            <w:rFonts w:ascii="仿宋" w:eastAsia="仿宋" w:hAnsi="仿宋" w:cs="仿宋" w:hint="eastAsia"/>
            <w:lang w:eastAsia="zh-CN"/>
          </w:rPr>
          <w:t>(一)、用地规模</w:t>
        </w:r>
        <w:r>
          <w:tab/>
        </w:r>
        <w:r>
          <w:fldChar w:fldCharType="begin"/>
        </w:r>
        <w:r>
          <w:instrText xml:space="preserve"> PAGEREF _Toc1108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9" w:history="1">
        <w:r>
          <w:rPr>
            <w:rFonts w:ascii="仿宋" w:eastAsia="仿宋" w:hAnsi="仿宋" w:cs="仿宋" w:hint="eastAsia"/>
            <w:lang w:eastAsia="zh-CN"/>
          </w:rPr>
          <w:t>(二)、设备购置</w:t>
        </w:r>
        <w:r>
          <w:tab/>
        </w:r>
        <w:r>
          <w:fldChar w:fldCharType="begin"/>
        </w:r>
        <w:r>
          <w:instrText xml:space="preserve"> PAGEREF _Toc30699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" w:history="1">
        <w:r>
          <w:rPr>
            <w:rFonts w:ascii="仿宋" w:eastAsia="仿宋" w:hAnsi="仿宋" w:cs="仿宋" w:hint="eastAsia"/>
            <w:lang w:eastAsia="zh-CN"/>
          </w:rPr>
          <w:t>(三)、产值规模</w:t>
        </w:r>
        <w:r>
          <w:tab/>
        </w:r>
        <w:r>
          <w:fldChar w:fldCharType="begin"/>
        </w:r>
        <w:r>
          <w:instrText xml:space="preserve"> PAGEREF _Toc415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9" w:history="1">
        <w:r>
          <w:rPr>
            <w:rFonts w:ascii="仿宋" w:eastAsia="仿宋" w:hAnsi="仿宋" w:cs="仿宋" w:hint="eastAsia"/>
            <w:lang w:eastAsia="zh-CN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_Toc32009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38" w:history="1">
        <w:r>
          <w:rPr>
            <w:rFonts w:ascii="仿宋" w:eastAsia="仿宋" w:hAnsi="仿宋" w:cs="仿宋" w:hint="eastAsia"/>
            <w:lang w:eastAsia="zh-CN"/>
          </w:rPr>
          <w:t>八、喷洒车辆项目投资方案分析</w:t>
        </w:r>
        <w:r>
          <w:tab/>
        </w:r>
        <w:r>
          <w:fldChar w:fldCharType="begin"/>
        </w:r>
        <w:r>
          <w:instrText xml:space="preserve"> PAGEREF _Toc12138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6" w:history="1">
        <w:r>
          <w:rPr>
            <w:rFonts w:ascii="仿宋" w:eastAsia="仿宋" w:hAnsi="仿宋" w:cs="仿宋" w:hint="eastAsia"/>
            <w:lang w:eastAsia="zh-CN"/>
          </w:rPr>
          <w:t>(一)、喷洒车辆项目估算说明</w:t>
        </w:r>
        <w:r>
          <w:tab/>
        </w:r>
        <w:r>
          <w:fldChar w:fldCharType="begin"/>
        </w:r>
        <w:r>
          <w:instrText xml:space="preserve"> PAGEREF _Toc8156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9" w:history="1">
        <w:r>
          <w:rPr>
            <w:rFonts w:ascii="仿宋" w:eastAsia="仿宋" w:hAnsi="仿宋" w:cs="仿宋" w:hint="eastAsia"/>
            <w:lang w:eastAsia="zh-CN"/>
          </w:rPr>
          <w:t>(二)、喷洒车辆项目总投资估算</w:t>
        </w:r>
        <w:r>
          <w:tab/>
        </w:r>
        <w:r>
          <w:fldChar w:fldCharType="begin"/>
        </w:r>
        <w:r>
          <w:instrText xml:space="preserve"> PAGEREF _Toc6009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2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_Toc30392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76" w:history="1">
        <w:r>
          <w:rPr>
            <w:rFonts w:ascii="仿宋" w:eastAsia="仿宋" w:hAnsi="仿宋" w:cs="仿宋" w:hint="eastAsia"/>
            <w:lang w:eastAsia="zh-CN"/>
          </w:rPr>
          <w:t>九、风险管理策略和内部控制体系</w:t>
        </w:r>
        <w:r>
          <w:tab/>
        </w:r>
        <w:r>
          <w:fldChar w:fldCharType="begin"/>
        </w:r>
        <w:r>
          <w:instrText xml:space="preserve"> PAGEREF _Toc25576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1" w:history="1">
        <w:r>
          <w:rPr>
            <w:rFonts w:ascii="仿宋" w:eastAsia="仿宋" w:hAnsi="仿宋" w:cs="仿宋" w:hint="eastAsia"/>
            <w:lang w:eastAsia="zh-CN"/>
          </w:rPr>
          <w:t>(一)、主要风险因素及来源分析</w:t>
        </w:r>
        <w:r>
          <w:tab/>
        </w:r>
        <w:r>
          <w:fldChar w:fldCharType="begin"/>
        </w:r>
        <w:r>
          <w:instrText xml:space="preserve"> PAGEREF _Toc9211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5" w:history="1">
        <w:r>
          <w:rPr>
            <w:rFonts w:ascii="仿宋" w:eastAsia="仿宋" w:hAnsi="仿宋" w:cs="仿宋" w:hint="eastAsia"/>
            <w:lang w:eastAsia="zh-CN"/>
          </w:rPr>
          <w:t>(二)、风险应对策略和措施</w:t>
        </w:r>
        <w:r>
          <w:tab/>
        </w:r>
        <w:r>
          <w:fldChar w:fldCharType="begin"/>
        </w:r>
        <w:r>
          <w:instrText xml:space="preserve"> PAGEREF _Toc5005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1" w:history="1">
        <w:r>
          <w:rPr>
            <w:rFonts w:ascii="仿宋" w:eastAsia="仿宋" w:hAnsi="仿宋" w:cs="仿宋" w:hint="eastAsia"/>
            <w:lang w:eastAsia="zh-CN"/>
          </w:rPr>
          <w:t>(三)、内部控制与审计体系</w:t>
        </w:r>
        <w:r>
          <w:tab/>
        </w:r>
        <w:r>
          <w:fldChar w:fldCharType="begin"/>
        </w:r>
        <w:r>
          <w:instrText xml:space="preserve"> PAGEREF _Toc8551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50" w:history="1">
        <w:r>
          <w:rPr>
            <w:rFonts w:ascii="仿宋" w:eastAsia="仿宋" w:hAnsi="仿宋" w:cs="仿宋" w:hint="eastAsia"/>
            <w:lang w:eastAsia="zh-CN"/>
          </w:rPr>
          <w:t>十、喷洒车辆行业消费者市场分析</w:t>
        </w:r>
        <w:r>
          <w:tab/>
        </w:r>
        <w:r>
          <w:fldChar w:fldCharType="begin"/>
        </w:r>
        <w:r>
          <w:instrText xml:space="preserve"> PAGEREF _Toc24150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2" w:history="1">
        <w:r>
          <w:rPr>
            <w:rFonts w:ascii="仿宋" w:eastAsia="仿宋" w:hAnsi="仿宋" w:cs="仿宋" w:hint="eastAsia"/>
            <w:lang w:eastAsia="zh-CN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_Toc16262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723" w:history="1">
        <w:r>
          <w:rPr>
            <w:rFonts w:ascii="仿宋" w:eastAsia="仿宋" w:hAnsi="仿宋" w:cs="仿宋" w:hint="eastAsia"/>
            <w:lang w:eastAsia="zh-CN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_Toc12723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4" w:history="1">
        <w:r>
          <w:rPr>
            <w:rFonts w:ascii="仿宋" w:eastAsia="仿宋" w:hAnsi="仿宋" w:cs="仿宋" w:hint="eastAsia"/>
            <w:lang w:eastAsia="zh-CN"/>
          </w:rPr>
          <w:t>(四)、竞争对手分析</w:t>
        </w:r>
        <w:r>
          <w:tab/>
        </w:r>
        <w:r>
          <w:fldChar w:fldCharType="begin"/>
        </w:r>
        <w:r>
          <w:instrText xml:space="preserve"> PAGEREF _Toc11604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22" w:history="1">
        <w:r>
          <w:rPr>
            <w:rFonts w:ascii="仿宋" w:eastAsia="仿宋" w:hAnsi="仿宋" w:cs="仿宋" w:hint="eastAsia"/>
            <w:lang w:eastAsia="zh-CN"/>
          </w:rPr>
          <w:t>十一、资源开发及综合利用分析</w:t>
        </w:r>
        <w:r>
          <w:tab/>
        </w:r>
        <w:r>
          <w:fldChar w:fldCharType="begin"/>
        </w:r>
        <w:r>
          <w:instrText xml:space="preserve"> PAGEREF _Toc30822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_Toc2749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_Toc28279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16" w:history="1">
        <w:r>
          <w:rPr>
            <w:rFonts w:ascii="仿宋" w:eastAsia="仿宋" w:hAnsi="仿宋" w:cs="仿宋" w:hint="eastAsia"/>
            <w:lang w:eastAsia="zh-CN"/>
          </w:rPr>
          <w:t>十二、安全管理体系建设</w:t>
        </w:r>
        <w:r>
          <w:tab/>
        </w:r>
        <w:r>
          <w:fldChar w:fldCharType="begin"/>
        </w:r>
        <w:r>
          <w:instrText xml:space="preserve"> PAGEREF _Toc14516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4" w:history="1">
        <w:r>
          <w:rPr>
            <w:rFonts w:ascii="仿宋" w:eastAsia="仿宋" w:hAnsi="仿宋" w:cs="仿宋" w:hint="eastAsia"/>
            <w:lang w:eastAsia="zh-CN"/>
          </w:rPr>
          <w:t>(一)、安全管理体系建设的必要性</w:t>
        </w:r>
        <w:r>
          <w:tab/>
        </w:r>
        <w:r>
          <w:fldChar w:fldCharType="begin"/>
        </w:r>
        <w:r>
          <w:instrText xml:space="preserve"> PAGEREF _Toc22514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4" w:history="1">
        <w:r>
          <w:rPr>
            <w:rFonts w:ascii="仿宋" w:eastAsia="仿宋" w:hAnsi="仿宋" w:cs="仿宋" w:hint="eastAsia"/>
            <w:lang w:eastAsia="zh-CN"/>
          </w:rPr>
          <w:t>(二)、安全管理体系建设的基本原则</w:t>
        </w:r>
        <w:r>
          <w:tab/>
        </w:r>
        <w:r>
          <w:fldChar w:fldCharType="begin"/>
        </w:r>
        <w:r>
          <w:instrText xml:space="preserve"> PAGEREF _Toc27974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5" w:history="1">
        <w:r>
          <w:rPr>
            <w:rFonts w:ascii="仿宋" w:eastAsia="仿宋" w:hAnsi="仿宋" w:cs="仿宋" w:hint="eastAsia"/>
            <w:lang w:eastAsia="zh-CN"/>
          </w:rPr>
          <w:t>(三)、安全管理体系建设的目标和任务</w:t>
        </w:r>
        <w:r>
          <w:tab/>
        </w:r>
        <w:r>
          <w:fldChar w:fldCharType="begin"/>
        </w:r>
        <w:r>
          <w:instrText xml:space="preserve"> PAGEREF _Toc19795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3" w:history="1">
        <w:r>
          <w:rPr>
            <w:rFonts w:ascii="仿宋" w:eastAsia="仿宋" w:hAnsi="仿宋" w:cs="仿宋" w:hint="eastAsia"/>
            <w:lang w:eastAsia="zh-CN"/>
          </w:rPr>
          <w:t>(四)、安全管理体系建设的组织架构</w:t>
        </w:r>
        <w:r>
          <w:tab/>
        </w:r>
        <w:r>
          <w:fldChar w:fldCharType="begin"/>
        </w:r>
        <w:r>
          <w:instrText xml:space="preserve"> PAGEREF _Toc8573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" w:history="1">
        <w:r>
          <w:rPr>
            <w:rFonts w:ascii="仿宋" w:eastAsia="仿宋" w:hAnsi="仿宋" w:cs="仿宋" w:hint="eastAsia"/>
            <w:lang w:eastAsia="zh-CN"/>
          </w:rPr>
          <w:t>(五)、安全管理体系建设的责任分工</w:t>
        </w:r>
        <w:r>
          <w:tab/>
        </w:r>
        <w:r>
          <w:fldChar w:fldCharType="begin"/>
        </w:r>
        <w:r>
          <w:instrText xml:space="preserve"> PAGEREF _Toc2750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5" w:history="1">
        <w:r>
          <w:rPr>
            <w:rFonts w:ascii="仿宋" w:eastAsia="仿宋" w:hAnsi="仿宋" w:cs="仿宋" w:hint="eastAsia"/>
            <w:lang w:eastAsia="zh-CN"/>
          </w:rPr>
          <w:t>(六)、安全管理体系建设的培训计划</w:t>
        </w:r>
        <w:r>
          <w:tab/>
        </w:r>
        <w:r>
          <w:fldChar w:fldCharType="begin"/>
        </w:r>
        <w:r>
          <w:instrText xml:space="preserve"> PAGEREF _Toc5555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7" w:history="1">
        <w:r>
          <w:rPr>
            <w:rFonts w:ascii="仿宋" w:eastAsia="仿宋" w:hAnsi="仿宋" w:cs="仿宋" w:hint="eastAsia"/>
            <w:lang w:eastAsia="zh-CN"/>
          </w:rPr>
          <w:t>(七)、安全管理体系建设的监督与评估</w:t>
        </w:r>
        <w:r>
          <w:tab/>
        </w:r>
        <w:r>
          <w:fldChar w:fldCharType="begin"/>
        </w:r>
        <w:r>
          <w:instrText xml:space="preserve"> PAGEREF _Toc30937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6" w:history="1">
        <w:r>
          <w:rPr>
            <w:rFonts w:ascii="仿宋" w:eastAsia="仿宋" w:hAnsi="仿宋" w:cs="仿宋" w:hint="eastAsia"/>
            <w:lang w:eastAsia="zh-CN"/>
          </w:rPr>
          <w:t>十三、生产安全保护</w:t>
        </w:r>
        <w:r>
          <w:tab/>
        </w:r>
        <w:r>
          <w:fldChar w:fldCharType="begin"/>
        </w:r>
        <w:r>
          <w:instrText xml:space="preserve"> PAGEREF _Toc31426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_Toc3239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_Toc777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_Toc740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_Toc25795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5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_Toc15235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_Toc8216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8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_Toc24078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02" w:history="1">
        <w:r>
          <w:rPr>
            <w:rFonts w:ascii="仿宋" w:eastAsia="仿宋" w:hAnsi="仿宋" w:cs="仿宋" w:hint="eastAsia"/>
            <w:lang w:eastAsia="zh-CN"/>
          </w:rPr>
          <w:t>十四、第二十六章人才留存与流失管理</w:t>
        </w:r>
        <w:r>
          <w:tab/>
        </w:r>
        <w:r>
          <w:fldChar w:fldCharType="begin"/>
        </w:r>
        <w:r>
          <w:instrText xml:space="preserve"> PAGEREF _Toc11902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4" w:history="1">
        <w:r>
          <w:rPr>
            <w:rFonts w:ascii="仿宋" w:eastAsia="仿宋" w:hAnsi="仿宋" w:cs="仿宋" w:hint="eastAsia"/>
            <w:lang w:eastAsia="zh-CN"/>
          </w:rPr>
          <w:t>(一)、人才留存策略</w:t>
        </w:r>
        <w:r>
          <w:tab/>
        </w:r>
        <w:r>
          <w:fldChar w:fldCharType="begin"/>
        </w:r>
        <w:r>
          <w:instrText xml:space="preserve"> PAGEREF _Toc30184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3" w:history="1">
        <w:r>
          <w:rPr>
            <w:rFonts w:ascii="仿宋" w:eastAsia="仿宋" w:hAnsi="仿宋" w:cs="仿宋" w:hint="eastAsia"/>
            <w:lang w:eastAsia="zh-CN"/>
          </w:rPr>
          <w:t>(二)、人才流失分析与改进</w:t>
        </w:r>
        <w:r>
          <w:tab/>
        </w:r>
        <w:r>
          <w:fldChar w:fldCharType="begin"/>
        </w:r>
        <w:r>
          <w:instrText xml:space="preserve"> PAGEREF _Toc11883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4" w:history="1">
        <w:r>
          <w:rPr>
            <w:rFonts w:ascii="仿宋" w:eastAsia="仿宋" w:hAnsi="仿宋" w:cs="仿宋" w:hint="eastAsia"/>
            <w:lang w:eastAsia="zh-CN"/>
          </w:rPr>
          <w:t>(三)、持续改进与未来展望</w:t>
        </w:r>
        <w:r>
          <w:tab/>
        </w:r>
        <w:r>
          <w:fldChar w:fldCharType="begin"/>
        </w:r>
        <w:r>
          <w:instrText xml:space="preserve"> PAGEREF _Toc28104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66" w:history="1">
        <w:r>
          <w:rPr>
            <w:rFonts w:ascii="仿宋" w:eastAsia="仿宋" w:hAnsi="仿宋" w:cs="仿宋" w:hint="eastAsia"/>
            <w:lang w:eastAsia="zh-CN"/>
          </w:rPr>
          <w:t>十五、社会责任与可持续发展</w:t>
        </w:r>
        <w:r>
          <w:tab/>
        </w:r>
        <w:r>
          <w:fldChar w:fldCharType="begin"/>
        </w:r>
        <w:r>
          <w:instrText xml:space="preserve"> PAGEREF _Toc30066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9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_Toc1067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2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_Toc23722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2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_Toc29352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23" w:history="1">
        <w:r>
          <w:rPr>
            <w:rFonts w:ascii="仿宋" w:eastAsia="仿宋" w:hAnsi="仿宋" w:cs="仿宋" w:hint="eastAsia"/>
            <w:lang w:eastAsia="zh-CN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_Toc10223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7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_Toc24897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7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_Toc11527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8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_Toc6388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3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_Toc8123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77" w:history="1">
        <w:r>
          <w:rPr>
            <w:rFonts w:ascii="仿宋" w:eastAsia="仿宋" w:hAnsi="仿宋" w:cs="仿宋" w:hint="eastAsia"/>
            <w:lang w:eastAsia="zh-CN"/>
          </w:rPr>
          <w:t>十七、风险沟通与管理</w:t>
        </w:r>
        <w:r>
          <w:tab/>
        </w:r>
        <w:r>
          <w:fldChar w:fldCharType="begin"/>
        </w:r>
        <w:r>
          <w:instrText xml:space="preserve"> PAGEREF _Toc14277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5" w:history="1">
        <w:r>
          <w:rPr>
            <w:rFonts w:ascii="仿宋" w:eastAsia="仿宋" w:hAnsi="仿宋" w:cs="仿宋" w:hint="eastAsia"/>
            <w:lang w:eastAsia="zh-CN"/>
          </w:rPr>
          <w:t>(一)、风险沟通在安全管理中的作用</w:t>
        </w:r>
        <w:r>
          <w:tab/>
        </w:r>
        <w:r>
          <w:fldChar w:fldCharType="begin"/>
        </w:r>
        <w:r>
          <w:instrText xml:space="preserve"> PAGEREF _Toc26745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6" w:history="1">
        <w:r>
          <w:rPr>
            <w:rFonts w:ascii="仿宋" w:eastAsia="仿宋" w:hAnsi="仿宋" w:cs="仿宋" w:hint="eastAsia"/>
            <w:lang w:eastAsia="zh-CN"/>
          </w:rPr>
          <w:t>(二)、风险沟通的基本原则</w:t>
        </w:r>
        <w:r>
          <w:tab/>
        </w:r>
        <w:r>
          <w:fldChar w:fldCharType="begin"/>
        </w:r>
        <w:r>
          <w:instrText xml:space="preserve"> PAGEREF _Toc32666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5" w:history="1">
        <w:r>
          <w:rPr>
            <w:rFonts w:ascii="仿宋" w:eastAsia="仿宋" w:hAnsi="仿宋" w:cs="仿宋" w:hint="eastAsia"/>
            <w:lang w:eastAsia="zh-CN"/>
          </w:rPr>
          <w:t>(三)、风险沟通的组织架构</w:t>
        </w:r>
        <w:r>
          <w:tab/>
        </w:r>
        <w:r>
          <w:fldChar w:fldCharType="begin"/>
        </w:r>
        <w:r>
          <w:instrText xml:space="preserve"> PAGEREF _Toc17265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5" w:history="1">
        <w:r>
          <w:rPr>
            <w:rFonts w:ascii="仿宋" w:eastAsia="仿宋" w:hAnsi="仿宋" w:cs="仿宋" w:hint="eastAsia"/>
            <w:lang w:eastAsia="zh-CN"/>
          </w:rPr>
          <w:t>(四)、风险信息的传递与共享</w:t>
        </w:r>
        <w:r>
          <w:tab/>
        </w:r>
        <w:r>
          <w:fldChar w:fldCharType="begin"/>
        </w:r>
        <w:r>
          <w:instrText xml:space="preserve"> PAGEREF _Toc3435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9" w:history="1">
        <w:r>
          <w:rPr>
            <w:rFonts w:ascii="仿宋" w:eastAsia="仿宋" w:hAnsi="仿宋" w:cs="仿宋" w:hint="eastAsia"/>
            <w:lang w:eastAsia="zh-CN"/>
          </w:rPr>
          <w:t>(五)、风险沟通的技巧与方法</w:t>
        </w:r>
        <w:r>
          <w:tab/>
        </w:r>
        <w:r>
          <w:fldChar w:fldCharType="begin"/>
        </w:r>
        <w:r>
          <w:instrText xml:space="preserve"> PAGEREF _Toc7019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4" w:history="1">
        <w:r>
          <w:rPr>
            <w:rFonts w:ascii="仿宋" w:eastAsia="仿宋" w:hAnsi="仿宋" w:cs="仿宋" w:hint="eastAsia"/>
            <w:lang w:eastAsia="zh-CN"/>
          </w:rPr>
          <w:t>(六)、风险沟通的应对策略</w:t>
        </w:r>
        <w:r>
          <w:tab/>
        </w:r>
        <w:r>
          <w:fldChar w:fldCharType="begin"/>
        </w:r>
        <w:r>
          <w:instrText xml:space="preserve"> PAGEREF _Toc26704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496" w:history="1">
        <w:r>
          <w:rPr>
            <w:rFonts w:ascii="仿宋" w:eastAsia="仿宋" w:hAnsi="仿宋" w:cs="仿宋" w:hint="eastAsia"/>
            <w:lang w:eastAsia="zh-CN"/>
          </w:rPr>
          <w:t>十八、喷洒车辆项目总结分析</w:t>
        </w:r>
        <w:r>
          <w:tab/>
        </w:r>
        <w:r>
          <w:fldChar w:fldCharType="begin"/>
        </w:r>
        <w:r>
          <w:instrText xml:space="preserve"> PAGEREF _Toc11496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8" w:history="1">
        <w:r>
          <w:rPr>
            <w:rFonts w:ascii="仿宋" w:eastAsia="仿宋" w:hAnsi="仿宋" w:cs="仿宋" w:hint="eastAsia"/>
            <w:lang w:eastAsia="zh-CN"/>
          </w:rPr>
          <w:t>十九、喷洒车辆项目节能说明</w:t>
        </w:r>
        <w:r>
          <w:tab/>
        </w:r>
        <w:r>
          <w:fldChar w:fldCharType="begin"/>
        </w:r>
        <w:r>
          <w:instrText xml:space="preserve"> PAGEREF _Toc28028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1" w:history="1">
        <w:r>
          <w:rPr>
            <w:rFonts w:ascii="仿宋" w:eastAsia="仿宋" w:hAnsi="仿宋" w:cs="仿宋" w:hint="eastAsia"/>
            <w:lang w:eastAsia="zh-CN"/>
          </w:rPr>
          <w:t>(一)、喷洒车辆项目节能概述</w:t>
        </w:r>
        <w:r>
          <w:tab/>
        </w:r>
        <w:r>
          <w:fldChar w:fldCharType="begin"/>
        </w:r>
        <w:r>
          <w:instrText xml:space="preserve"> PAGEREF _Toc4121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5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_Toc3305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8" w:history="1">
        <w:r>
          <w:rPr>
            <w:rFonts w:ascii="仿宋" w:eastAsia="仿宋" w:hAnsi="仿宋" w:cs="仿宋" w:hint="eastAsia"/>
            <w:lang w:eastAsia="zh-CN"/>
          </w:rPr>
          <w:t>(三)、喷洒车辆项目节能措施</w:t>
        </w:r>
        <w:r>
          <w:tab/>
        </w:r>
        <w:r>
          <w:fldChar w:fldCharType="begin"/>
        </w:r>
        <w:r>
          <w:instrText xml:space="preserve"> PAGEREF _Toc29558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6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_Toc18436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62" w:history="1">
        <w:r>
          <w:rPr>
            <w:rFonts w:ascii="仿宋" w:eastAsia="仿宋" w:hAnsi="仿宋" w:cs="仿宋" w:hint="eastAsia"/>
            <w:lang w:eastAsia="zh-CN"/>
          </w:rPr>
          <w:t>二十、第四十五章员工品牌建设</w:t>
        </w:r>
        <w:r>
          <w:tab/>
        </w:r>
        <w:r>
          <w:fldChar w:fldCharType="begin"/>
        </w:r>
        <w:r>
          <w:instrText xml:space="preserve"> PAGEREF _Toc5162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8" w:history="1">
        <w:r>
          <w:rPr>
            <w:rFonts w:ascii="仿宋" w:eastAsia="仿宋" w:hAnsi="仿宋" w:cs="仿宋" w:hint="eastAsia"/>
            <w:lang w:eastAsia="zh-CN"/>
          </w:rPr>
          <w:t>(一)、个人品牌管理</w:t>
        </w:r>
        <w:r>
          <w:tab/>
        </w:r>
        <w:r>
          <w:fldChar w:fldCharType="begin"/>
        </w:r>
        <w:r>
          <w:instrText xml:space="preserve"> PAGEREF _Toc27388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9" w:history="1">
        <w:r>
          <w:rPr>
            <w:rFonts w:ascii="仿宋" w:eastAsia="仿宋" w:hAnsi="仿宋" w:cs="仿宋" w:hint="eastAsia"/>
            <w:lang w:eastAsia="zh-CN"/>
          </w:rPr>
          <w:t>(二)、在喷洒车辆行业内建立个人影响力</w:t>
        </w:r>
        <w:r>
          <w:tab/>
        </w:r>
        <w:r>
          <w:fldChar w:fldCharType="begin"/>
        </w:r>
        <w:r>
          <w:instrText xml:space="preserve"> PAGEREF _Toc10919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2" w:history="1">
        <w:r>
          <w:rPr>
            <w:rFonts w:ascii="仿宋" w:eastAsia="仿宋" w:hAnsi="仿宋" w:cs="仿宋" w:hint="eastAsia"/>
            <w:lang w:eastAsia="zh-CN"/>
          </w:rPr>
          <w:t>(三)、个人品牌与公司品牌的关联</w:t>
        </w:r>
        <w:r>
          <w:tab/>
        </w:r>
        <w:r>
          <w:fldChar w:fldCharType="begin"/>
        </w:r>
        <w:r>
          <w:instrText xml:space="preserve"> PAGEREF _Toc32112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0" w:history="1">
        <w:r>
          <w:rPr>
            <w:rFonts w:ascii="仿宋" w:eastAsia="仿宋" w:hAnsi="仿宋" w:cs="仿宋" w:hint="eastAsia"/>
            <w:lang w:eastAsia="zh-CN"/>
          </w:rPr>
          <w:t>(四)、社交媒体与个人品牌</w:t>
        </w:r>
        <w:r>
          <w:tab/>
        </w:r>
        <w:r>
          <w:fldChar w:fldCharType="begin"/>
        </w:r>
        <w:r>
          <w:instrText xml:space="preserve"> PAGEREF _Toc29990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8" w:history="1">
        <w:r>
          <w:rPr>
            <w:rFonts w:ascii="仿宋" w:eastAsia="仿宋" w:hAnsi="仿宋" w:cs="仿宋" w:hint="eastAsia"/>
            <w:lang w:eastAsia="zh-CN"/>
          </w:rPr>
          <w:t>(五)、个人品牌的社交媒体传播</w:t>
        </w:r>
        <w:r>
          <w:tab/>
        </w:r>
        <w:r>
          <w:fldChar w:fldCharType="begin"/>
        </w:r>
        <w:r>
          <w:instrText xml:space="preserve"> PAGEREF _Toc3458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6" w:history="1">
        <w:r>
          <w:rPr>
            <w:rFonts w:ascii="仿宋" w:eastAsia="仿宋" w:hAnsi="仿宋" w:cs="仿宋" w:hint="eastAsia"/>
            <w:lang w:eastAsia="zh-CN"/>
          </w:rPr>
          <w:t>(六)、员工品牌建设与公司形象一致性</w:t>
        </w:r>
        <w:r>
          <w:tab/>
        </w:r>
        <w:r>
          <w:fldChar w:fldCharType="begin"/>
        </w:r>
        <w:r>
          <w:instrText xml:space="preserve"> PAGEREF _Toc5856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2" w:history="1">
        <w:r>
          <w:rPr>
            <w:rFonts w:ascii="仿宋" w:eastAsia="仿宋" w:hAnsi="仿宋" w:cs="仿宋" w:hint="eastAsia"/>
            <w:lang w:eastAsia="zh-CN"/>
          </w:rPr>
          <w:t>二十一、法律法规及环境影响评价</w:t>
        </w:r>
        <w:r>
          <w:tab/>
        </w:r>
        <w:r>
          <w:fldChar w:fldCharType="begin"/>
        </w:r>
        <w:r>
          <w:instrText xml:space="preserve"> PAGEREF _Toc20642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9" w:history="1">
        <w:r>
          <w:rPr>
            <w:rFonts w:ascii="仿宋" w:eastAsia="仿宋" w:hAnsi="仿宋" w:cs="仿宋" w:hint="eastAsia"/>
            <w:lang w:eastAsia="zh-CN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_Toc31289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1" w:history="1">
        <w:r>
          <w:rPr>
            <w:rFonts w:ascii="仿宋" w:eastAsia="仿宋" w:hAnsi="仿宋" w:cs="仿宋" w:hint="eastAsia"/>
            <w:lang w:eastAsia="zh-CN"/>
          </w:rPr>
          <w:t>(二)、环境影响评价</w:t>
        </w:r>
        <w:r>
          <w:tab/>
        </w:r>
        <w:r>
          <w:fldChar w:fldCharType="begin"/>
        </w:r>
        <w:r>
          <w:instrText xml:space="preserve"> PAGEREF _Toc12171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2" w:history="1">
        <w:r>
          <w:rPr>
            <w:rFonts w:ascii="仿宋" w:eastAsia="仿宋" w:hAnsi="仿宋" w:cs="仿宋" w:hint="eastAsia"/>
            <w:lang w:eastAsia="zh-CN"/>
          </w:rPr>
          <w:t>(三)、环保手续办理</w:t>
        </w:r>
        <w:r>
          <w:tab/>
        </w:r>
        <w:r>
          <w:fldChar w:fldCharType="begin"/>
        </w:r>
        <w:r>
          <w:instrText xml:space="preserve"> PAGEREF _Toc5442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7" w:history="1">
        <w:r>
          <w:rPr>
            <w:rFonts w:ascii="仿宋" w:eastAsia="仿宋" w:hAnsi="仿宋" w:cs="仿宋" w:hint="eastAsia"/>
            <w:lang w:eastAsia="zh-CN"/>
          </w:rPr>
          <w:t>二十二喷洒车辆项目运行方案</w:t>
        </w:r>
        <w:r>
          <w:tab/>
        </w:r>
        <w:r>
          <w:fldChar w:fldCharType="begin"/>
        </w:r>
        <w:r>
          <w:instrText xml:space="preserve"> PAGEREF _Toc16197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0" w:history="1">
        <w:r>
          <w:rPr>
            <w:rFonts w:ascii="仿宋" w:eastAsia="仿宋" w:hAnsi="仿宋" w:cs="仿宋" w:hint="eastAsia"/>
            <w:lang w:eastAsia="zh-CN"/>
          </w:rPr>
          <w:t>(一)、喷洒车辆项目运行管理体系建设</w:t>
        </w:r>
        <w:r>
          <w:tab/>
        </w:r>
        <w:r>
          <w:fldChar w:fldCharType="begin"/>
        </w:r>
        <w:r>
          <w:instrText xml:space="preserve"> PAGEREF _Toc11060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2" w:history="1">
        <w:r>
          <w:rPr>
            <w:rFonts w:ascii="仿宋" w:eastAsia="仿宋" w:hAnsi="仿宋" w:cs="仿宋" w:hint="eastAsia"/>
            <w:lang w:eastAsia="zh-CN"/>
          </w:rPr>
          <w:t>(二)、运营效率提升策略</w:t>
        </w:r>
        <w:r>
          <w:tab/>
        </w:r>
        <w:r>
          <w:fldChar w:fldCharType="begin"/>
        </w:r>
        <w:r>
          <w:instrText xml:space="preserve"> PAGEREF _Toc30512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7" w:history="1">
        <w:r>
          <w:rPr>
            <w:rFonts w:ascii="仿宋" w:eastAsia="仿宋" w:hAnsi="仿宋" w:cs="仿宋" w:hint="eastAsia"/>
            <w:lang w:eastAsia="zh-CN"/>
          </w:rPr>
          <w:t>(三)、风险管理与应对</w:t>
        </w:r>
        <w:r>
          <w:tab/>
        </w:r>
        <w:r>
          <w:fldChar w:fldCharType="begin"/>
        </w:r>
        <w:r>
          <w:instrText xml:space="preserve"> PAGEREF _Toc15057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6" w:history="1">
        <w:r>
          <w:rPr>
            <w:rFonts w:ascii="仿宋" w:eastAsia="仿宋" w:hAnsi="仿宋" w:cs="仿宋" w:hint="eastAsia"/>
            <w:lang w:eastAsia="zh-CN"/>
          </w:rPr>
          <w:t>(四)、绩效评估与监测</w:t>
        </w:r>
        <w:r>
          <w:tab/>
        </w:r>
        <w:r>
          <w:fldChar w:fldCharType="begin"/>
        </w:r>
        <w:r>
          <w:instrText xml:space="preserve"> PAGEREF _Toc13406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" w:history="1">
        <w:r>
          <w:rPr>
            <w:rFonts w:ascii="仿宋" w:eastAsia="仿宋" w:hAnsi="仿宋" w:cs="仿宋" w:hint="eastAsia"/>
            <w:lang w:eastAsia="zh-CN"/>
          </w:rPr>
          <w:t>(五)、利益相关方沟通与合作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3" w:history="1">
        <w:r>
          <w:rPr>
            <w:rFonts w:ascii="仿宋" w:eastAsia="仿宋" w:hAnsi="仿宋" w:cs="仿宋" w:hint="eastAsia"/>
            <w:lang w:eastAsia="zh-CN"/>
          </w:rPr>
          <w:t>(六)、信息化建设与数字化转型</w:t>
        </w:r>
        <w:r>
          <w:tab/>
        </w:r>
        <w:r>
          <w:fldChar w:fldCharType="begin"/>
        </w:r>
        <w:r>
          <w:instrText xml:space="preserve"> PAGEREF _Toc23753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4" w:history="1">
        <w:r>
          <w:rPr>
            <w:rFonts w:ascii="仿宋" w:eastAsia="仿宋" w:hAnsi="仿宋" w:cs="仿宋" w:hint="eastAsia"/>
            <w:lang w:eastAsia="zh-CN"/>
          </w:rPr>
          <w:t>(七)、持续改进与创新发展</w:t>
        </w:r>
        <w:r>
          <w:tab/>
        </w:r>
        <w:r>
          <w:fldChar w:fldCharType="begin"/>
        </w:r>
        <w:r>
          <w:instrText xml:space="preserve"> PAGEREF _Toc28374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4" w:history="1">
        <w:r>
          <w:rPr>
            <w:rFonts w:ascii="仿宋" w:eastAsia="仿宋" w:hAnsi="仿宋" w:cs="仿宋" w:hint="eastAsia"/>
            <w:lang w:eastAsia="zh-CN"/>
          </w:rPr>
          <w:t>(八)、运营经验总结与展望</w:t>
        </w:r>
        <w:r>
          <w:tab/>
        </w:r>
        <w:r>
          <w:fldChar w:fldCharType="begin"/>
        </w:r>
        <w:r>
          <w:instrText xml:space="preserve"> PAGEREF _Toc18724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8" w:history="1">
        <w:r>
          <w:rPr>
            <w:rFonts w:ascii="仿宋" w:eastAsia="仿宋" w:hAnsi="仿宋" w:cs="仿宋" w:hint="eastAsia"/>
            <w:lang w:eastAsia="zh-CN"/>
          </w:rPr>
          <w:t>二十三、喷洒车辆项目变更管理</w:t>
        </w:r>
        <w:r>
          <w:tab/>
        </w:r>
        <w:r>
          <w:fldChar w:fldCharType="begin"/>
        </w:r>
        <w:r>
          <w:instrText xml:space="preserve"> PAGEREF _Toc6728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4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_Toc4704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_Toc1154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51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763"/>
      <w:r>
        <w:rPr>
          <w:rFonts w:ascii="仿宋" w:eastAsia="仿宋" w:hAnsi="仿宋" w:cs="仿宋" w:hint="eastAsia"/>
          <w:sz w:val="28"/>
          <w:lang w:eastAsia="zh-CN"/>
        </w:rPr>
        <w:t>一、投资估算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071"/>
      <w:r>
        <w:rPr>
          <w:rFonts w:ascii="仿宋" w:eastAsia="仿宋" w:hAnsi="仿宋" w:cs="仿宋" w:hint="eastAsia"/>
          <w:lang w:eastAsia="zh-CN"/>
        </w:rPr>
        <w:t>(一)、喷洒车辆项目总投资估算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一、建设投资预估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项目的总投资预估为 XXX 万元，主要包括工程费、工程附加费和预留费用三部分。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1、工程费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工程费包括建筑工程费、设备采购费、安装工程费等，共计 XXX 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- 建筑工程费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预计耗费 XX 万元用于项目的建筑工程。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- 设备采购费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预计耗费 XX 万元用于项目的设备采购。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- 安装工程费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https://d.book118.com/606132040040010053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喷洒车辆行业商业计划书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喷洒车辆行业商业计划书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喷洒车辆行业商业计划书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喷洒车辆行业商业计划书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喷洒车辆行业商业计划书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3E4019"/>
    <w:rsid w:val="443E4019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06132040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2024-02-25T16:14:00Z</dcterms:created>
  <dcterms:modified xsi:type="dcterms:W3CDTF">2024-02-25T16:14:42Z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7E39F59C6E874F10A6CF0BABAAEAA962_11</vt:lpwstr>
  </property>
  <property fmtid="{D5CDD505-2E9C-101B-9397-08002B2CF9AE}" pid="3" name="KSOProductBuildVer">
    <vt:lpwstr>2052-12.1.0.16250</vt:lpwstr>
  </property>
</Properties>
</file>