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18" w:history="1">
        <w:r>
          <w:rPr>
            <w:rFonts w:ascii="仿宋" w:eastAsia="仿宋" w:hAnsi="仿宋" w:cs="仿宋" w:hint="eastAsia"/>
            <w:lang w:eastAsia="zh-CN"/>
          </w:rPr>
          <w:t>前言</w:t>
        </w:r>
        <w:r>
          <w:tab/>
        </w:r>
        <w:r>
          <w:fldChar w:fldCharType="begin"/>
        </w:r>
        <w:r>
          <w:instrText xml:space="preserve"> PAGEREF _Toc14518 \h </w:instrText>
        </w:r>
        <w:r>
          <w:fldChar w:fldCharType="separate"/>
        </w:r>
        <w:r>
          <w:t>3</w:t>
        </w:r>
        <w:r>
          <w:fldChar w:fldCharType="end"/>
        </w:r>
      </w:hyperlink>
    </w:p>
    <w:p>
      <w:pPr>
        <w:pStyle w:val="TOC1"/>
        <w:tabs>
          <w:tab w:val="right" w:leader="dot" w:pos="8306"/>
        </w:tabs>
      </w:pPr>
      <w:hyperlink w:anchor="_Toc11640" w:history="1">
        <w:r>
          <w:rPr>
            <w:rFonts w:ascii="仿宋" w:eastAsia="仿宋" w:hAnsi="仿宋" w:cs="仿宋" w:hint="eastAsia"/>
            <w:lang w:eastAsia="zh-CN"/>
          </w:rPr>
          <w:t>一、烧碱项目绩效评估</w:t>
        </w:r>
        <w:r>
          <w:tab/>
        </w:r>
        <w:r>
          <w:fldChar w:fldCharType="begin"/>
        </w:r>
        <w:r>
          <w:instrText xml:space="preserve"> PAGEREF _Toc11640 \h </w:instrText>
        </w:r>
        <w:r>
          <w:fldChar w:fldCharType="separate"/>
        </w:r>
        <w:r>
          <w:t>3</w:t>
        </w:r>
        <w:r>
          <w:fldChar w:fldCharType="end"/>
        </w:r>
      </w:hyperlink>
    </w:p>
    <w:p>
      <w:pPr>
        <w:pStyle w:val="TOC2"/>
        <w:tabs>
          <w:tab w:val="right" w:leader="dot" w:pos="8306"/>
        </w:tabs>
      </w:pPr>
      <w:hyperlink w:anchor="_Toc5853" w:history="1">
        <w:r>
          <w:rPr>
            <w:rFonts w:ascii="仿宋" w:eastAsia="仿宋" w:hAnsi="仿宋" w:cs="仿宋" w:hint="eastAsia"/>
            <w:lang w:eastAsia="zh-CN"/>
          </w:rPr>
          <w:t>(一)、绩效评估指标</w:t>
        </w:r>
        <w:r>
          <w:tab/>
        </w:r>
        <w:r>
          <w:fldChar w:fldCharType="begin"/>
        </w:r>
        <w:r>
          <w:instrText xml:space="preserve"> PAGEREF _Toc5853 \h </w:instrText>
        </w:r>
        <w:r>
          <w:fldChar w:fldCharType="separate"/>
        </w:r>
        <w:r>
          <w:t>3</w:t>
        </w:r>
        <w:r>
          <w:fldChar w:fldCharType="end"/>
        </w:r>
      </w:hyperlink>
    </w:p>
    <w:p>
      <w:pPr>
        <w:pStyle w:val="TOC2"/>
        <w:tabs>
          <w:tab w:val="right" w:leader="dot" w:pos="8306"/>
        </w:tabs>
      </w:pPr>
      <w:hyperlink w:anchor="_Toc4511" w:history="1">
        <w:r>
          <w:rPr>
            <w:rFonts w:ascii="仿宋" w:eastAsia="仿宋" w:hAnsi="仿宋" w:cs="仿宋" w:hint="eastAsia"/>
            <w:lang w:eastAsia="zh-CN"/>
          </w:rPr>
          <w:t>(二)、绩效评估方法</w:t>
        </w:r>
        <w:r>
          <w:tab/>
        </w:r>
        <w:r>
          <w:fldChar w:fldCharType="begin"/>
        </w:r>
        <w:r>
          <w:instrText xml:space="preserve"> PAGEREF _Toc4511 \h </w:instrText>
        </w:r>
        <w:r>
          <w:fldChar w:fldCharType="separate"/>
        </w:r>
        <w:r>
          <w:t>4</w:t>
        </w:r>
        <w:r>
          <w:fldChar w:fldCharType="end"/>
        </w:r>
      </w:hyperlink>
    </w:p>
    <w:p>
      <w:pPr>
        <w:pStyle w:val="TOC2"/>
        <w:tabs>
          <w:tab w:val="right" w:leader="dot" w:pos="8306"/>
        </w:tabs>
      </w:pPr>
      <w:hyperlink w:anchor="_Toc4793" w:history="1">
        <w:r>
          <w:rPr>
            <w:rFonts w:ascii="仿宋" w:eastAsia="仿宋" w:hAnsi="仿宋" w:cs="仿宋" w:hint="eastAsia"/>
            <w:lang w:eastAsia="zh-CN"/>
          </w:rPr>
          <w:t>(三)、绩效评估周期</w:t>
        </w:r>
        <w:r>
          <w:tab/>
        </w:r>
        <w:r>
          <w:fldChar w:fldCharType="begin"/>
        </w:r>
        <w:r>
          <w:instrText xml:space="preserve"> PAGEREF _Toc4793 \h </w:instrText>
        </w:r>
        <w:r>
          <w:fldChar w:fldCharType="separate"/>
        </w:r>
        <w:r>
          <w:t>5</w:t>
        </w:r>
        <w:r>
          <w:fldChar w:fldCharType="end"/>
        </w:r>
      </w:hyperlink>
    </w:p>
    <w:p>
      <w:pPr>
        <w:pStyle w:val="TOC1"/>
        <w:tabs>
          <w:tab w:val="right" w:leader="dot" w:pos="8306"/>
        </w:tabs>
      </w:pPr>
      <w:hyperlink w:anchor="_Toc14522" w:history="1">
        <w:r>
          <w:rPr>
            <w:rFonts w:ascii="仿宋" w:eastAsia="仿宋" w:hAnsi="仿宋" w:cs="仿宋" w:hint="eastAsia"/>
            <w:lang w:eastAsia="zh-CN"/>
          </w:rPr>
          <w:t>二、烧碱项目概论</w:t>
        </w:r>
        <w:r>
          <w:tab/>
        </w:r>
        <w:r>
          <w:fldChar w:fldCharType="begin"/>
        </w:r>
        <w:r>
          <w:instrText xml:space="preserve"> PAGEREF _Toc14522 \h </w:instrText>
        </w:r>
        <w:r>
          <w:fldChar w:fldCharType="separate"/>
        </w:r>
        <w:r>
          <w:t>6</w:t>
        </w:r>
        <w:r>
          <w:fldChar w:fldCharType="end"/>
        </w:r>
      </w:hyperlink>
    </w:p>
    <w:p>
      <w:pPr>
        <w:pStyle w:val="TOC2"/>
        <w:tabs>
          <w:tab w:val="right" w:leader="dot" w:pos="8306"/>
        </w:tabs>
      </w:pPr>
      <w:hyperlink w:anchor="_Toc4733" w:history="1">
        <w:r>
          <w:rPr>
            <w:rFonts w:ascii="仿宋" w:eastAsia="仿宋" w:hAnsi="仿宋" w:cs="仿宋" w:hint="eastAsia"/>
            <w:lang w:eastAsia="zh-CN"/>
          </w:rPr>
          <w:t>(一)、烧碱项目概况</w:t>
        </w:r>
        <w:r>
          <w:tab/>
        </w:r>
        <w:r>
          <w:fldChar w:fldCharType="begin"/>
        </w:r>
        <w:r>
          <w:instrText xml:space="preserve"> PAGEREF _Toc4733 \h </w:instrText>
        </w:r>
        <w:r>
          <w:fldChar w:fldCharType="separate"/>
        </w:r>
        <w:r>
          <w:t>6</w:t>
        </w:r>
        <w:r>
          <w:fldChar w:fldCharType="end"/>
        </w:r>
      </w:hyperlink>
    </w:p>
    <w:p>
      <w:pPr>
        <w:pStyle w:val="TOC2"/>
        <w:tabs>
          <w:tab w:val="right" w:leader="dot" w:pos="8306"/>
        </w:tabs>
      </w:pPr>
      <w:hyperlink w:anchor="_Toc2771" w:history="1">
        <w:r>
          <w:rPr>
            <w:rFonts w:ascii="仿宋" w:eastAsia="仿宋" w:hAnsi="仿宋" w:cs="仿宋" w:hint="eastAsia"/>
            <w:lang w:eastAsia="zh-CN"/>
          </w:rPr>
          <w:t>(二)、烧碱项目目标</w:t>
        </w:r>
        <w:r>
          <w:tab/>
        </w:r>
        <w:r>
          <w:fldChar w:fldCharType="begin"/>
        </w:r>
        <w:r>
          <w:instrText xml:space="preserve"> PAGEREF _Toc2771 \h </w:instrText>
        </w:r>
        <w:r>
          <w:fldChar w:fldCharType="separate"/>
        </w:r>
        <w:r>
          <w:t>8</w:t>
        </w:r>
        <w:r>
          <w:fldChar w:fldCharType="end"/>
        </w:r>
      </w:hyperlink>
    </w:p>
    <w:p>
      <w:pPr>
        <w:pStyle w:val="TOC2"/>
        <w:tabs>
          <w:tab w:val="right" w:leader="dot" w:pos="8306"/>
        </w:tabs>
      </w:pPr>
      <w:hyperlink w:anchor="_Toc5664" w:history="1">
        <w:r>
          <w:rPr>
            <w:rFonts w:ascii="仿宋" w:eastAsia="仿宋" w:hAnsi="仿宋" w:cs="仿宋" w:hint="eastAsia"/>
            <w:lang w:eastAsia="zh-CN"/>
          </w:rPr>
          <w:t>(三)、烧碱项目提出的理由</w:t>
        </w:r>
        <w:r>
          <w:tab/>
        </w:r>
        <w:r>
          <w:fldChar w:fldCharType="begin"/>
        </w:r>
        <w:r>
          <w:instrText xml:space="preserve"> PAGEREF _Toc5664 \h </w:instrText>
        </w:r>
        <w:r>
          <w:fldChar w:fldCharType="separate"/>
        </w:r>
        <w:r>
          <w:t>9</w:t>
        </w:r>
        <w:r>
          <w:fldChar w:fldCharType="end"/>
        </w:r>
      </w:hyperlink>
    </w:p>
    <w:p>
      <w:pPr>
        <w:pStyle w:val="TOC2"/>
        <w:tabs>
          <w:tab w:val="right" w:leader="dot" w:pos="8306"/>
        </w:tabs>
      </w:pPr>
      <w:hyperlink w:anchor="_Toc18357" w:history="1">
        <w:r>
          <w:rPr>
            <w:rFonts w:ascii="仿宋" w:eastAsia="仿宋" w:hAnsi="仿宋" w:cs="仿宋" w:hint="eastAsia"/>
            <w:lang w:eastAsia="zh-CN"/>
          </w:rPr>
          <w:t>(四)、烧碱项目意义</w:t>
        </w:r>
        <w:r>
          <w:tab/>
        </w:r>
        <w:r>
          <w:fldChar w:fldCharType="begin"/>
        </w:r>
        <w:r>
          <w:instrText xml:space="preserve"> PAGEREF _Toc18357 \h </w:instrText>
        </w:r>
        <w:r>
          <w:fldChar w:fldCharType="separate"/>
        </w:r>
        <w:r>
          <w:t>11</w:t>
        </w:r>
        <w:r>
          <w:fldChar w:fldCharType="end"/>
        </w:r>
      </w:hyperlink>
    </w:p>
    <w:p>
      <w:pPr>
        <w:pStyle w:val="TOC2"/>
        <w:tabs>
          <w:tab w:val="right" w:leader="dot" w:pos="8306"/>
        </w:tabs>
      </w:pPr>
      <w:hyperlink w:anchor="_Toc26419" w:history="1">
        <w:r>
          <w:rPr>
            <w:rFonts w:ascii="仿宋" w:eastAsia="仿宋" w:hAnsi="仿宋" w:cs="仿宋" w:hint="eastAsia"/>
            <w:lang w:eastAsia="zh-CN"/>
          </w:rPr>
          <w:t>(五)、烧碱项目背景</w:t>
        </w:r>
        <w:r>
          <w:tab/>
        </w:r>
        <w:r>
          <w:fldChar w:fldCharType="begin"/>
        </w:r>
        <w:r>
          <w:instrText xml:space="preserve"> PAGEREF _Toc26419 \h </w:instrText>
        </w:r>
        <w:r>
          <w:fldChar w:fldCharType="separate"/>
        </w:r>
        <w:r>
          <w:t>11</w:t>
        </w:r>
        <w:r>
          <w:fldChar w:fldCharType="end"/>
        </w:r>
      </w:hyperlink>
    </w:p>
    <w:p>
      <w:pPr>
        <w:pStyle w:val="TOC1"/>
        <w:tabs>
          <w:tab w:val="right" w:leader="dot" w:pos="8306"/>
        </w:tabs>
      </w:pPr>
      <w:hyperlink w:anchor="_Toc8183" w:history="1">
        <w:r>
          <w:rPr>
            <w:rFonts w:ascii="仿宋" w:eastAsia="仿宋" w:hAnsi="仿宋" w:cs="仿宋" w:hint="eastAsia"/>
            <w:lang w:eastAsia="zh-CN"/>
          </w:rPr>
          <w:t>三、烧碱项目可持续发展</w:t>
        </w:r>
        <w:r>
          <w:tab/>
        </w:r>
        <w:r>
          <w:fldChar w:fldCharType="begin"/>
        </w:r>
        <w:r>
          <w:instrText xml:space="preserve"> PAGEREF _Toc8183 \h </w:instrText>
        </w:r>
        <w:r>
          <w:fldChar w:fldCharType="separate"/>
        </w:r>
        <w:r>
          <w:t>12</w:t>
        </w:r>
        <w:r>
          <w:fldChar w:fldCharType="end"/>
        </w:r>
      </w:hyperlink>
    </w:p>
    <w:p>
      <w:pPr>
        <w:pStyle w:val="TOC2"/>
        <w:tabs>
          <w:tab w:val="right" w:leader="dot" w:pos="8306"/>
        </w:tabs>
      </w:pPr>
      <w:hyperlink w:anchor="_Toc21545" w:history="1">
        <w:r>
          <w:rPr>
            <w:rFonts w:ascii="仿宋" w:eastAsia="仿宋" w:hAnsi="仿宋" w:cs="仿宋" w:hint="eastAsia"/>
            <w:lang w:eastAsia="zh-CN"/>
          </w:rPr>
          <w:t>(一)、可持续战略与实践</w:t>
        </w:r>
        <w:r>
          <w:tab/>
        </w:r>
        <w:r>
          <w:fldChar w:fldCharType="begin"/>
        </w:r>
        <w:r>
          <w:instrText xml:space="preserve"> PAGEREF _Toc21545 \h </w:instrText>
        </w:r>
        <w:r>
          <w:fldChar w:fldCharType="separate"/>
        </w:r>
        <w:r>
          <w:t>12</w:t>
        </w:r>
        <w:r>
          <w:fldChar w:fldCharType="end"/>
        </w:r>
      </w:hyperlink>
    </w:p>
    <w:p>
      <w:pPr>
        <w:pStyle w:val="TOC2"/>
        <w:tabs>
          <w:tab w:val="right" w:leader="dot" w:pos="8306"/>
        </w:tabs>
      </w:pPr>
      <w:hyperlink w:anchor="_Toc28552" w:history="1">
        <w:r>
          <w:rPr>
            <w:rFonts w:ascii="仿宋" w:eastAsia="仿宋" w:hAnsi="仿宋" w:cs="仿宋" w:hint="eastAsia"/>
            <w:lang w:eastAsia="zh-CN"/>
          </w:rPr>
          <w:t>(二)、环保与社会责任</w:t>
        </w:r>
        <w:r>
          <w:tab/>
        </w:r>
        <w:r>
          <w:fldChar w:fldCharType="begin"/>
        </w:r>
        <w:r>
          <w:instrText xml:space="preserve"> PAGEREF _Toc28552 \h </w:instrText>
        </w:r>
        <w:r>
          <w:fldChar w:fldCharType="separate"/>
        </w:r>
        <w:r>
          <w:t>13</w:t>
        </w:r>
        <w:r>
          <w:fldChar w:fldCharType="end"/>
        </w:r>
      </w:hyperlink>
    </w:p>
    <w:p>
      <w:pPr>
        <w:pStyle w:val="TOC1"/>
        <w:tabs>
          <w:tab w:val="right" w:leader="dot" w:pos="8306"/>
        </w:tabs>
      </w:pPr>
      <w:hyperlink w:anchor="_Toc15162" w:history="1">
        <w:r>
          <w:rPr>
            <w:rFonts w:ascii="仿宋" w:eastAsia="仿宋" w:hAnsi="仿宋" w:cs="仿宋" w:hint="eastAsia"/>
            <w:lang w:eastAsia="zh-CN"/>
          </w:rPr>
          <w:t>四、工艺说明</w:t>
        </w:r>
        <w:r>
          <w:tab/>
        </w:r>
        <w:r>
          <w:fldChar w:fldCharType="begin"/>
        </w:r>
        <w:r>
          <w:instrText xml:space="preserve"> PAGEREF _Toc15162 \h </w:instrText>
        </w:r>
        <w:r>
          <w:fldChar w:fldCharType="separate"/>
        </w:r>
        <w:r>
          <w:t>14</w:t>
        </w:r>
        <w:r>
          <w:fldChar w:fldCharType="end"/>
        </w:r>
      </w:hyperlink>
    </w:p>
    <w:p>
      <w:pPr>
        <w:pStyle w:val="TOC2"/>
        <w:tabs>
          <w:tab w:val="right" w:leader="dot" w:pos="8306"/>
        </w:tabs>
      </w:pPr>
      <w:hyperlink w:anchor="_Toc28070" w:history="1">
        <w:r>
          <w:rPr>
            <w:rFonts w:ascii="仿宋" w:eastAsia="仿宋" w:hAnsi="仿宋" w:cs="仿宋" w:hint="eastAsia"/>
            <w:lang w:eastAsia="zh-CN"/>
          </w:rPr>
          <w:t>(一)、技术管理特点</w:t>
        </w:r>
        <w:r>
          <w:tab/>
        </w:r>
        <w:r>
          <w:fldChar w:fldCharType="begin"/>
        </w:r>
        <w:r>
          <w:instrText xml:space="preserve"> PAGEREF _Toc28070 \h </w:instrText>
        </w:r>
        <w:r>
          <w:fldChar w:fldCharType="separate"/>
        </w:r>
        <w:r>
          <w:t>14</w:t>
        </w:r>
        <w:r>
          <w:fldChar w:fldCharType="end"/>
        </w:r>
      </w:hyperlink>
    </w:p>
    <w:p>
      <w:pPr>
        <w:pStyle w:val="TOC2"/>
        <w:tabs>
          <w:tab w:val="right" w:leader="dot" w:pos="8306"/>
        </w:tabs>
      </w:pPr>
      <w:hyperlink w:anchor="_Toc2314" w:history="1">
        <w:r>
          <w:rPr>
            <w:rFonts w:ascii="仿宋" w:eastAsia="仿宋" w:hAnsi="仿宋" w:cs="仿宋" w:hint="eastAsia"/>
            <w:lang w:eastAsia="zh-CN"/>
          </w:rPr>
          <w:t>(二)、烧碱项目工艺技术设计方案</w:t>
        </w:r>
        <w:r>
          <w:tab/>
        </w:r>
        <w:r>
          <w:fldChar w:fldCharType="begin"/>
        </w:r>
        <w:r>
          <w:instrText xml:space="preserve"> PAGEREF _Toc2314 \h </w:instrText>
        </w:r>
        <w:r>
          <w:fldChar w:fldCharType="separate"/>
        </w:r>
        <w:r>
          <w:t>15</w:t>
        </w:r>
        <w:r>
          <w:fldChar w:fldCharType="end"/>
        </w:r>
      </w:hyperlink>
    </w:p>
    <w:p>
      <w:pPr>
        <w:pStyle w:val="TOC2"/>
        <w:tabs>
          <w:tab w:val="right" w:leader="dot" w:pos="8306"/>
        </w:tabs>
      </w:pPr>
      <w:hyperlink w:anchor="_Toc1368" w:history="1">
        <w:r>
          <w:rPr>
            <w:rFonts w:ascii="仿宋" w:eastAsia="仿宋" w:hAnsi="仿宋" w:cs="仿宋" w:hint="eastAsia"/>
            <w:lang w:eastAsia="zh-CN"/>
          </w:rPr>
          <w:t>(三)、设备选型方案</w:t>
        </w:r>
        <w:r>
          <w:tab/>
        </w:r>
        <w:r>
          <w:fldChar w:fldCharType="begin"/>
        </w:r>
        <w:r>
          <w:instrText xml:space="preserve"> PAGEREF _Toc1368 \h </w:instrText>
        </w:r>
        <w:r>
          <w:fldChar w:fldCharType="separate"/>
        </w:r>
        <w:r>
          <w:t>16</w:t>
        </w:r>
        <w:r>
          <w:fldChar w:fldCharType="end"/>
        </w:r>
      </w:hyperlink>
    </w:p>
    <w:p>
      <w:pPr>
        <w:pStyle w:val="TOC1"/>
        <w:tabs>
          <w:tab w:val="right" w:leader="dot" w:pos="8306"/>
        </w:tabs>
      </w:pPr>
      <w:hyperlink w:anchor="_Toc12717" w:history="1">
        <w:r>
          <w:rPr>
            <w:rFonts w:ascii="仿宋" w:eastAsia="仿宋" w:hAnsi="仿宋" w:cs="仿宋" w:hint="eastAsia"/>
            <w:lang w:eastAsia="zh-CN"/>
          </w:rPr>
          <w:t>五、市场分析、调研</w:t>
        </w:r>
        <w:r>
          <w:tab/>
        </w:r>
        <w:r>
          <w:fldChar w:fldCharType="begin"/>
        </w:r>
        <w:r>
          <w:instrText xml:space="preserve"> PAGEREF _Toc12717 \h </w:instrText>
        </w:r>
        <w:r>
          <w:fldChar w:fldCharType="separate"/>
        </w:r>
        <w:r>
          <w:t>17</w:t>
        </w:r>
        <w:r>
          <w:fldChar w:fldCharType="end"/>
        </w:r>
      </w:hyperlink>
    </w:p>
    <w:p>
      <w:pPr>
        <w:pStyle w:val="TOC2"/>
        <w:tabs>
          <w:tab w:val="right" w:leader="dot" w:pos="8306"/>
        </w:tabs>
      </w:pPr>
      <w:hyperlink w:anchor="_Toc25315" w:history="1">
        <w:r>
          <w:rPr>
            <w:rFonts w:ascii="仿宋" w:eastAsia="仿宋" w:hAnsi="仿宋" w:cs="仿宋" w:hint="eastAsia"/>
            <w:lang w:eastAsia="zh-CN"/>
          </w:rPr>
          <w:t>(一)、烧碱行业分析</w:t>
        </w:r>
        <w:r>
          <w:tab/>
        </w:r>
        <w:r>
          <w:fldChar w:fldCharType="begin"/>
        </w:r>
        <w:r>
          <w:instrText xml:space="preserve"> PAGEREF _Toc25315 \h </w:instrText>
        </w:r>
        <w:r>
          <w:fldChar w:fldCharType="separate"/>
        </w:r>
        <w:r>
          <w:t>17</w:t>
        </w:r>
        <w:r>
          <w:fldChar w:fldCharType="end"/>
        </w:r>
      </w:hyperlink>
    </w:p>
    <w:p>
      <w:pPr>
        <w:pStyle w:val="TOC2"/>
        <w:tabs>
          <w:tab w:val="right" w:leader="dot" w:pos="8306"/>
        </w:tabs>
      </w:pPr>
      <w:hyperlink w:anchor="_Toc7885" w:history="1">
        <w:r>
          <w:rPr>
            <w:rFonts w:ascii="仿宋" w:eastAsia="仿宋" w:hAnsi="仿宋" w:cs="仿宋" w:hint="eastAsia"/>
            <w:lang w:eastAsia="zh-CN"/>
          </w:rPr>
          <w:t>(二)、烧碱市场分析预测</w:t>
        </w:r>
        <w:r>
          <w:tab/>
        </w:r>
        <w:r>
          <w:fldChar w:fldCharType="begin"/>
        </w:r>
        <w:r>
          <w:instrText xml:space="preserve"> PAGEREF _Toc7885 \h </w:instrText>
        </w:r>
        <w:r>
          <w:fldChar w:fldCharType="separate"/>
        </w:r>
        <w:r>
          <w:t>18</w:t>
        </w:r>
        <w:r>
          <w:fldChar w:fldCharType="end"/>
        </w:r>
      </w:hyperlink>
    </w:p>
    <w:p>
      <w:pPr>
        <w:pStyle w:val="TOC1"/>
        <w:tabs>
          <w:tab w:val="right" w:leader="dot" w:pos="8306"/>
        </w:tabs>
      </w:pPr>
      <w:hyperlink w:anchor="_Toc26076" w:history="1">
        <w:r>
          <w:rPr>
            <w:rFonts w:ascii="仿宋" w:eastAsia="仿宋" w:hAnsi="仿宋" w:cs="仿宋" w:hint="eastAsia"/>
            <w:lang w:eastAsia="zh-CN"/>
          </w:rPr>
          <w:t>六、烧碱项目危机管理</w:t>
        </w:r>
        <w:r>
          <w:tab/>
        </w:r>
        <w:r>
          <w:fldChar w:fldCharType="begin"/>
        </w:r>
        <w:r>
          <w:instrText xml:space="preserve"> PAGEREF _Toc26076 \h </w:instrText>
        </w:r>
        <w:r>
          <w:fldChar w:fldCharType="separate"/>
        </w:r>
        <w:r>
          <w:t>19</w:t>
        </w:r>
        <w:r>
          <w:fldChar w:fldCharType="end"/>
        </w:r>
      </w:hyperlink>
    </w:p>
    <w:p>
      <w:pPr>
        <w:pStyle w:val="TOC2"/>
        <w:tabs>
          <w:tab w:val="right" w:leader="dot" w:pos="8306"/>
        </w:tabs>
      </w:pPr>
      <w:hyperlink w:anchor="_Toc9208" w:history="1">
        <w:r>
          <w:rPr>
            <w:rFonts w:ascii="仿宋" w:eastAsia="仿宋" w:hAnsi="仿宋" w:cs="仿宋" w:hint="eastAsia"/>
            <w:lang w:eastAsia="zh-CN"/>
          </w:rPr>
          <w:t>(一)、危机预警与识别</w:t>
        </w:r>
        <w:r>
          <w:tab/>
        </w:r>
        <w:r>
          <w:fldChar w:fldCharType="begin"/>
        </w:r>
        <w:r>
          <w:instrText xml:space="preserve"> PAGEREF _Toc9208 \h </w:instrText>
        </w:r>
        <w:r>
          <w:fldChar w:fldCharType="separate"/>
        </w:r>
        <w:r>
          <w:t>19</w:t>
        </w:r>
        <w:r>
          <w:fldChar w:fldCharType="end"/>
        </w:r>
      </w:hyperlink>
    </w:p>
    <w:p>
      <w:pPr>
        <w:pStyle w:val="TOC2"/>
        <w:tabs>
          <w:tab w:val="right" w:leader="dot" w:pos="8306"/>
        </w:tabs>
      </w:pPr>
      <w:hyperlink w:anchor="_Toc25787" w:history="1">
        <w:r>
          <w:rPr>
            <w:rFonts w:ascii="仿宋" w:eastAsia="仿宋" w:hAnsi="仿宋" w:cs="仿宋" w:hint="eastAsia"/>
            <w:lang w:eastAsia="zh-CN"/>
          </w:rPr>
          <w:t>(二)、危机应对与恢复</w:t>
        </w:r>
        <w:r>
          <w:tab/>
        </w:r>
        <w:r>
          <w:fldChar w:fldCharType="begin"/>
        </w:r>
        <w:r>
          <w:instrText xml:space="preserve"> PAGEREF _Toc25787 \h </w:instrText>
        </w:r>
        <w:r>
          <w:fldChar w:fldCharType="separate"/>
        </w:r>
        <w:r>
          <w:t>20</w:t>
        </w:r>
        <w:r>
          <w:fldChar w:fldCharType="end"/>
        </w:r>
      </w:hyperlink>
    </w:p>
    <w:p>
      <w:pPr>
        <w:pStyle w:val="TOC1"/>
        <w:tabs>
          <w:tab w:val="right" w:leader="dot" w:pos="8306"/>
        </w:tabs>
      </w:pPr>
      <w:hyperlink w:anchor="_Toc21086" w:history="1">
        <w:r>
          <w:rPr>
            <w:rFonts w:ascii="仿宋" w:eastAsia="仿宋" w:hAnsi="仿宋" w:cs="仿宋" w:hint="eastAsia"/>
            <w:lang w:eastAsia="zh-CN"/>
          </w:rPr>
          <w:t>七、烧碱项目经营效益</w:t>
        </w:r>
        <w:r>
          <w:tab/>
        </w:r>
        <w:r>
          <w:fldChar w:fldCharType="begin"/>
        </w:r>
        <w:r>
          <w:instrText xml:space="preserve"> PAGEREF _Toc21086 \h </w:instrText>
        </w:r>
        <w:r>
          <w:fldChar w:fldCharType="separate"/>
        </w:r>
        <w:r>
          <w:t>21</w:t>
        </w:r>
        <w:r>
          <w:fldChar w:fldCharType="end"/>
        </w:r>
      </w:hyperlink>
    </w:p>
    <w:p>
      <w:pPr>
        <w:pStyle w:val="TOC2"/>
        <w:tabs>
          <w:tab w:val="right" w:leader="dot" w:pos="8306"/>
        </w:tabs>
      </w:pPr>
      <w:hyperlink w:anchor="_Toc22047" w:history="1">
        <w:r>
          <w:rPr>
            <w:rFonts w:ascii="仿宋" w:eastAsia="仿宋" w:hAnsi="仿宋" w:cs="仿宋" w:hint="eastAsia"/>
            <w:lang w:eastAsia="zh-CN"/>
          </w:rPr>
          <w:t>(一)、经济评价财务测算</w:t>
        </w:r>
        <w:r>
          <w:tab/>
        </w:r>
        <w:r>
          <w:fldChar w:fldCharType="begin"/>
        </w:r>
        <w:r>
          <w:instrText xml:space="preserve"> PAGEREF _Toc22047 \h </w:instrText>
        </w:r>
        <w:r>
          <w:fldChar w:fldCharType="separate"/>
        </w:r>
        <w:r>
          <w:t>21</w:t>
        </w:r>
        <w:r>
          <w:fldChar w:fldCharType="end"/>
        </w:r>
      </w:hyperlink>
    </w:p>
    <w:p>
      <w:pPr>
        <w:pStyle w:val="TOC2"/>
        <w:tabs>
          <w:tab w:val="right" w:leader="dot" w:pos="8306"/>
        </w:tabs>
      </w:pPr>
      <w:hyperlink w:anchor="_Toc3981" w:history="1">
        <w:r>
          <w:rPr>
            <w:rFonts w:ascii="仿宋" w:eastAsia="仿宋" w:hAnsi="仿宋" w:cs="仿宋" w:hint="eastAsia"/>
            <w:lang w:eastAsia="zh-CN"/>
          </w:rPr>
          <w:t>(二)、烧碱项目盈利能力分析</w:t>
        </w:r>
        <w:r>
          <w:tab/>
        </w:r>
        <w:r>
          <w:fldChar w:fldCharType="begin"/>
        </w:r>
        <w:r>
          <w:instrText xml:space="preserve"> PAGEREF _Toc3981 \h </w:instrText>
        </w:r>
        <w:r>
          <w:fldChar w:fldCharType="separate"/>
        </w:r>
        <w:r>
          <w:t>23</w:t>
        </w:r>
        <w:r>
          <w:fldChar w:fldCharType="end"/>
        </w:r>
      </w:hyperlink>
    </w:p>
    <w:p>
      <w:pPr>
        <w:pStyle w:val="TOC1"/>
        <w:tabs>
          <w:tab w:val="right" w:leader="dot" w:pos="8306"/>
        </w:tabs>
      </w:pPr>
      <w:hyperlink w:anchor="_Toc21798" w:history="1">
        <w:r>
          <w:rPr>
            <w:rFonts w:ascii="仿宋" w:eastAsia="仿宋" w:hAnsi="仿宋" w:cs="仿宋" w:hint="eastAsia"/>
            <w:lang w:eastAsia="zh-CN"/>
          </w:rPr>
          <w:t>八、烧碱项目技术管理</w:t>
        </w:r>
        <w:r>
          <w:tab/>
        </w:r>
        <w:r>
          <w:fldChar w:fldCharType="begin"/>
        </w:r>
        <w:r>
          <w:instrText xml:space="preserve"> PAGEREF _Toc21798 \h </w:instrText>
        </w:r>
        <w:r>
          <w:fldChar w:fldCharType="separate"/>
        </w:r>
        <w:r>
          <w:t>23</w:t>
        </w:r>
        <w:r>
          <w:fldChar w:fldCharType="end"/>
        </w:r>
      </w:hyperlink>
    </w:p>
    <w:p>
      <w:pPr>
        <w:pStyle w:val="TOC2"/>
        <w:tabs>
          <w:tab w:val="right" w:leader="dot" w:pos="8306"/>
        </w:tabs>
      </w:pPr>
      <w:hyperlink w:anchor="_Toc12003" w:history="1">
        <w:r>
          <w:rPr>
            <w:rFonts w:ascii="仿宋" w:eastAsia="仿宋" w:hAnsi="仿宋" w:cs="仿宋" w:hint="eastAsia"/>
            <w:lang w:eastAsia="zh-CN"/>
          </w:rPr>
          <w:t>(一)、技术方案选用方向</w:t>
        </w:r>
        <w:r>
          <w:tab/>
        </w:r>
        <w:r>
          <w:fldChar w:fldCharType="begin"/>
        </w:r>
        <w:r>
          <w:instrText xml:space="preserve"> PAGEREF _Toc12003 \h </w:instrText>
        </w:r>
        <w:r>
          <w:fldChar w:fldCharType="separate"/>
        </w:r>
        <w:r>
          <w:t>23</w:t>
        </w:r>
        <w:r>
          <w:fldChar w:fldCharType="end"/>
        </w:r>
      </w:hyperlink>
    </w:p>
    <w:p>
      <w:pPr>
        <w:pStyle w:val="TOC2"/>
        <w:tabs>
          <w:tab w:val="right" w:leader="dot" w:pos="8306"/>
        </w:tabs>
      </w:pPr>
      <w:hyperlink w:anchor="_Toc24961" w:history="1">
        <w:r>
          <w:rPr>
            <w:rFonts w:ascii="仿宋" w:eastAsia="仿宋" w:hAnsi="仿宋" w:cs="仿宋" w:hint="eastAsia"/>
            <w:lang w:eastAsia="zh-CN"/>
          </w:rPr>
          <w:t>(二)、工艺技术方案选用原则</w:t>
        </w:r>
        <w:r>
          <w:tab/>
        </w:r>
        <w:r>
          <w:fldChar w:fldCharType="begin"/>
        </w:r>
        <w:r>
          <w:instrText xml:space="preserve"> PAGEREF _Toc24961 \h </w:instrText>
        </w:r>
        <w:r>
          <w:fldChar w:fldCharType="separate"/>
        </w:r>
        <w:r>
          <w:t>25</w:t>
        </w:r>
        <w:r>
          <w:fldChar w:fldCharType="end"/>
        </w:r>
      </w:hyperlink>
    </w:p>
    <w:p>
      <w:pPr>
        <w:pStyle w:val="TOC2"/>
        <w:tabs>
          <w:tab w:val="right" w:leader="dot" w:pos="8306"/>
        </w:tabs>
      </w:pPr>
      <w:hyperlink w:anchor="_Toc3032" w:history="1">
        <w:r>
          <w:rPr>
            <w:rFonts w:ascii="仿宋" w:eastAsia="仿宋" w:hAnsi="仿宋" w:cs="仿宋" w:hint="eastAsia"/>
            <w:lang w:eastAsia="zh-CN"/>
          </w:rPr>
          <w:t>(三)、工艺技术方案要求</w:t>
        </w:r>
        <w:r>
          <w:tab/>
        </w:r>
        <w:r>
          <w:fldChar w:fldCharType="begin"/>
        </w:r>
        <w:r>
          <w:instrText xml:space="preserve"> PAGEREF _Toc3032 \h </w:instrText>
        </w:r>
        <w:r>
          <w:fldChar w:fldCharType="separate"/>
        </w:r>
        <w:r>
          <w:t>27</w:t>
        </w:r>
        <w:r>
          <w:fldChar w:fldCharType="end"/>
        </w:r>
      </w:hyperlink>
    </w:p>
    <w:p>
      <w:pPr>
        <w:pStyle w:val="TOC1"/>
        <w:tabs>
          <w:tab w:val="right" w:leader="dot" w:pos="8306"/>
        </w:tabs>
      </w:pPr>
      <w:hyperlink w:anchor="_Toc303" w:history="1">
        <w:r>
          <w:rPr>
            <w:rFonts w:ascii="仿宋" w:eastAsia="仿宋" w:hAnsi="仿宋" w:cs="仿宋" w:hint="eastAsia"/>
            <w:lang w:eastAsia="zh-CN"/>
          </w:rPr>
          <w:t>九、烧碱项目财务管理</w:t>
        </w:r>
        <w:r>
          <w:tab/>
        </w:r>
        <w:r>
          <w:fldChar w:fldCharType="begin"/>
        </w:r>
        <w:r>
          <w:instrText xml:space="preserve"> PAGEREF _Toc303 \h </w:instrText>
        </w:r>
        <w:r>
          <w:fldChar w:fldCharType="separate"/>
        </w:r>
        <w:r>
          <w:t>29</w:t>
        </w:r>
        <w:r>
          <w:fldChar w:fldCharType="end"/>
        </w:r>
      </w:hyperlink>
    </w:p>
    <w:p>
      <w:pPr>
        <w:pStyle w:val="TOC2"/>
        <w:tabs>
          <w:tab w:val="right" w:leader="dot" w:pos="8306"/>
        </w:tabs>
      </w:pPr>
      <w:hyperlink w:anchor="_Toc21323" w:history="1">
        <w:r>
          <w:rPr>
            <w:rFonts w:ascii="仿宋" w:eastAsia="仿宋" w:hAnsi="仿宋" w:cs="仿宋" w:hint="eastAsia"/>
            <w:lang w:eastAsia="zh-CN"/>
          </w:rPr>
          <w:t>(一)、资金需求大</w:t>
        </w:r>
        <w:r>
          <w:tab/>
        </w:r>
        <w:r>
          <w:fldChar w:fldCharType="begin"/>
        </w:r>
        <w:r>
          <w:instrText xml:space="preserve"> PAGEREF _Toc21323 \h </w:instrText>
        </w:r>
        <w:r>
          <w:fldChar w:fldCharType="separate"/>
        </w:r>
        <w:r>
          <w:t>29</w:t>
        </w:r>
        <w:r>
          <w:fldChar w:fldCharType="end"/>
        </w:r>
      </w:hyperlink>
    </w:p>
    <w:p>
      <w:pPr>
        <w:pStyle w:val="TOC2"/>
        <w:tabs>
          <w:tab w:val="right" w:leader="dot" w:pos="8306"/>
        </w:tabs>
      </w:pPr>
      <w:hyperlink w:anchor="_Toc22783" w:history="1">
        <w:r>
          <w:rPr>
            <w:rFonts w:ascii="仿宋" w:eastAsia="仿宋" w:hAnsi="仿宋" w:cs="仿宋" w:hint="eastAsia"/>
            <w:lang w:eastAsia="zh-CN"/>
          </w:rPr>
          <w:t>(二)、研发周期长</w:t>
        </w:r>
        <w:r>
          <w:tab/>
        </w:r>
        <w:r>
          <w:fldChar w:fldCharType="begin"/>
        </w:r>
        <w:r>
          <w:instrText xml:space="preserve"> PAGEREF _Toc22783 \h </w:instrText>
        </w:r>
        <w:r>
          <w:fldChar w:fldCharType="separate"/>
        </w:r>
        <w:r>
          <w:t>30</w:t>
        </w:r>
        <w:r>
          <w:fldChar w:fldCharType="end"/>
        </w:r>
      </w:hyperlink>
    </w:p>
    <w:p>
      <w:pPr>
        <w:pStyle w:val="TOC2"/>
        <w:tabs>
          <w:tab w:val="right" w:leader="dot" w:pos="8306"/>
        </w:tabs>
      </w:pPr>
      <w:hyperlink w:anchor="_Toc23668" w:history="1">
        <w:r>
          <w:rPr>
            <w:rFonts w:ascii="仿宋" w:eastAsia="仿宋" w:hAnsi="仿宋" w:cs="仿宋" w:hint="eastAsia"/>
            <w:lang w:eastAsia="zh-CN"/>
          </w:rPr>
          <w:t>(三)、市场风险大</w:t>
        </w:r>
        <w:r>
          <w:tab/>
        </w:r>
        <w:r>
          <w:fldChar w:fldCharType="begin"/>
        </w:r>
        <w:r>
          <w:instrText xml:space="preserve"> PAGEREF _Toc23668 \h </w:instrText>
        </w:r>
        <w:r>
          <w:fldChar w:fldCharType="separate"/>
        </w:r>
        <w:r>
          <w:t>31</w:t>
        </w:r>
        <w:r>
          <w:fldChar w:fldCharType="end"/>
        </w:r>
      </w:hyperlink>
    </w:p>
    <w:p>
      <w:pPr>
        <w:pStyle w:val="TOC2"/>
        <w:tabs>
          <w:tab w:val="right" w:leader="dot" w:pos="8306"/>
        </w:tabs>
      </w:pPr>
      <w:hyperlink w:anchor="_Toc14932" w:history="1">
        <w:r>
          <w:rPr>
            <w:rFonts w:ascii="仿宋" w:eastAsia="仿宋" w:hAnsi="仿宋" w:cs="仿宋" w:hint="eastAsia"/>
            <w:lang w:eastAsia="zh-CN"/>
          </w:rPr>
          <w:t>(四)、利润率高</w:t>
        </w:r>
        <w:r>
          <w:tab/>
        </w:r>
        <w:r>
          <w:fldChar w:fldCharType="begin"/>
        </w:r>
        <w:r>
          <w:instrText xml:space="preserve"> PAGEREF _Toc14932 \h </w:instrText>
        </w:r>
        <w:r>
          <w:fldChar w:fldCharType="separate"/>
        </w:r>
        <w:r>
          <w:t>34</w:t>
        </w:r>
        <w:r>
          <w:fldChar w:fldCharType="end"/>
        </w:r>
      </w:hyperlink>
    </w:p>
    <w:p>
      <w:pPr>
        <w:pStyle w:val="TOC1"/>
        <w:tabs>
          <w:tab w:val="right" w:leader="dot" w:pos="8306"/>
        </w:tabs>
      </w:pPr>
      <w:hyperlink w:anchor="_Toc13866" w:history="1">
        <w:r>
          <w:rPr>
            <w:rFonts w:ascii="仿宋" w:eastAsia="仿宋" w:hAnsi="仿宋" w:cs="仿宋" w:hint="eastAsia"/>
            <w:lang w:eastAsia="zh-CN"/>
          </w:rPr>
          <w:t>十、烧碱项目环境影响分析</w:t>
        </w:r>
        <w:r>
          <w:tab/>
        </w:r>
        <w:r>
          <w:fldChar w:fldCharType="begin"/>
        </w:r>
        <w:r>
          <w:instrText xml:space="preserve"> PAGEREF _Toc13866 \h </w:instrText>
        </w:r>
        <w:r>
          <w:fldChar w:fldCharType="separate"/>
        </w:r>
        <w:r>
          <w:t>36</w:t>
        </w:r>
        <w:r>
          <w:fldChar w:fldCharType="end"/>
        </w:r>
      </w:hyperlink>
    </w:p>
    <w:p>
      <w:pPr>
        <w:pStyle w:val="TOC2"/>
        <w:tabs>
          <w:tab w:val="right" w:leader="dot" w:pos="8306"/>
        </w:tabs>
      </w:pPr>
      <w:hyperlink w:anchor="_Toc22453" w:history="1">
        <w:r>
          <w:rPr>
            <w:rFonts w:ascii="仿宋" w:eastAsia="仿宋" w:hAnsi="仿宋" w:cs="仿宋" w:hint="eastAsia"/>
            <w:lang w:eastAsia="zh-CN"/>
          </w:rPr>
          <w:t>(一)、建设区域环境质量现状</w:t>
        </w:r>
        <w:r>
          <w:tab/>
        </w:r>
        <w:r>
          <w:fldChar w:fldCharType="begin"/>
        </w:r>
        <w:r>
          <w:instrText xml:space="preserve"> PAGEREF _Toc22453 \h </w:instrText>
        </w:r>
        <w:r>
          <w:fldChar w:fldCharType="separate"/>
        </w:r>
        <w:r>
          <w:t>36</w:t>
        </w:r>
        <w:r>
          <w:fldChar w:fldCharType="end"/>
        </w:r>
      </w:hyperlink>
    </w:p>
    <w:p>
      <w:pPr>
        <w:pStyle w:val="TOC2"/>
        <w:tabs>
          <w:tab w:val="right" w:leader="dot" w:pos="8306"/>
        </w:tabs>
      </w:pPr>
      <w:hyperlink w:anchor="_Toc29599" w:history="1">
        <w:r>
          <w:rPr>
            <w:rFonts w:ascii="仿宋" w:eastAsia="仿宋" w:hAnsi="仿宋" w:cs="仿宋" w:hint="eastAsia"/>
            <w:lang w:eastAsia="zh-CN"/>
          </w:rPr>
          <w:t>(二)、建设期环境保护</w:t>
        </w:r>
        <w:r>
          <w:tab/>
        </w:r>
        <w:r>
          <w:fldChar w:fldCharType="begin"/>
        </w:r>
        <w:r>
          <w:instrText xml:space="preserve"> PAGEREF _Toc29599 \h </w:instrText>
        </w:r>
        <w:r>
          <w:fldChar w:fldCharType="separate"/>
        </w:r>
        <w:r>
          <w:t>37</w:t>
        </w:r>
        <w:r>
          <w:fldChar w:fldCharType="end"/>
        </w:r>
      </w:hyperlink>
    </w:p>
    <w:p>
      <w:pPr>
        <w:pStyle w:val="TOC2"/>
        <w:tabs>
          <w:tab w:val="right" w:leader="dot" w:pos="8306"/>
        </w:tabs>
      </w:pPr>
      <w:hyperlink w:anchor="_Toc7984" w:history="1">
        <w:r>
          <w:rPr>
            <w:rFonts w:ascii="仿宋" w:eastAsia="仿宋" w:hAnsi="仿宋" w:cs="仿宋" w:hint="eastAsia"/>
            <w:lang w:eastAsia="zh-CN"/>
          </w:rPr>
          <w:t>(三)、运营期环境保护</w:t>
        </w:r>
        <w:r>
          <w:tab/>
        </w:r>
        <w:r>
          <w:fldChar w:fldCharType="begin"/>
        </w:r>
        <w:r>
          <w:instrText xml:space="preserve"> PAGEREF _Toc7984 \h </w:instrText>
        </w:r>
        <w:r>
          <w:fldChar w:fldCharType="separate"/>
        </w:r>
        <w:r>
          <w:t>39</w:t>
        </w:r>
        <w:r>
          <w:fldChar w:fldCharType="end"/>
        </w:r>
      </w:hyperlink>
    </w:p>
    <w:p>
      <w:pPr>
        <w:pStyle w:val="TOC2"/>
        <w:tabs>
          <w:tab w:val="right" w:leader="dot" w:pos="8306"/>
        </w:tabs>
      </w:pPr>
      <w:hyperlink w:anchor="_Toc23492" w:history="1">
        <w:r>
          <w:rPr>
            <w:rFonts w:ascii="仿宋" w:eastAsia="仿宋" w:hAnsi="仿宋" w:cs="仿宋" w:hint="eastAsia"/>
            <w:lang w:eastAsia="zh-CN"/>
          </w:rPr>
          <w:t>(四)、烧碱项目建设对区域经济的影响</w:t>
        </w:r>
        <w:r>
          <w:tab/>
        </w:r>
        <w:r>
          <w:fldChar w:fldCharType="begin"/>
        </w:r>
        <w:r>
          <w:instrText xml:space="preserve"> PAGEREF _Toc23492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33" w:history="1">
        <w:r>
          <w:rPr>
            <w:rFonts w:ascii="仿宋" w:eastAsia="仿宋" w:hAnsi="仿宋" w:cs="仿宋" w:hint="eastAsia"/>
            <w:lang w:eastAsia="zh-CN"/>
          </w:rPr>
          <w:t>(五)、废弃物处理</w:t>
        </w:r>
        <w:r>
          <w:tab/>
        </w:r>
        <w:r>
          <w:fldChar w:fldCharType="begin"/>
        </w:r>
        <w:r>
          <w:instrText xml:space="preserve"> PAGEREF _Toc28833 \h </w:instrText>
        </w:r>
        <w:r>
          <w:fldChar w:fldCharType="separate"/>
        </w:r>
        <w:r>
          <w:t>42</w:t>
        </w:r>
        <w:r>
          <w:fldChar w:fldCharType="end"/>
        </w:r>
      </w:hyperlink>
    </w:p>
    <w:p>
      <w:pPr>
        <w:pStyle w:val="TOC2"/>
        <w:tabs>
          <w:tab w:val="right" w:leader="dot" w:pos="8306"/>
        </w:tabs>
      </w:pPr>
      <w:hyperlink w:anchor="_Toc30955" w:history="1">
        <w:r>
          <w:rPr>
            <w:rFonts w:ascii="仿宋" w:eastAsia="仿宋" w:hAnsi="仿宋" w:cs="仿宋" w:hint="eastAsia"/>
            <w:lang w:eastAsia="zh-CN"/>
          </w:rPr>
          <w:t>(六)、特殊环境影响分析</w:t>
        </w:r>
        <w:r>
          <w:tab/>
        </w:r>
        <w:r>
          <w:fldChar w:fldCharType="begin"/>
        </w:r>
        <w:r>
          <w:instrText xml:space="preserve"> PAGEREF _Toc30955 \h </w:instrText>
        </w:r>
        <w:r>
          <w:fldChar w:fldCharType="separate"/>
        </w:r>
        <w:r>
          <w:t>43</w:t>
        </w:r>
        <w:r>
          <w:fldChar w:fldCharType="end"/>
        </w:r>
      </w:hyperlink>
    </w:p>
    <w:p>
      <w:pPr>
        <w:pStyle w:val="TOC2"/>
        <w:tabs>
          <w:tab w:val="right" w:leader="dot" w:pos="8306"/>
        </w:tabs>
      </w:pPr>
      <w:hyperlink w:anchor="_Toc22359" w:history="1">
        <w:r>
          <w:rPr>
            <w:rFonts w:ascii="仿宋" w:eastAsia="仿宋" w:hAnsi="仿宋" w:cs="仿宋" w:hint="eastAsia"/>
            <w:lang w:eastAsia="zh-CN"/>
          </w:rPr>
          <w:t>(七)、清洁生产</w:t>
        </w:r>
        <w:r>
          <w:tab/>
        </w:r>
        <w:r>
          <w:fldChar w:fldCharType="begin"/>
        </w:r>
        <w:r>
          <w:instrText xml:space="preserve"> PAGEREF _Toc22359 \h </w:instrText>
        </w:r>
        <w:r>
          <w:fldChar w:fldCharType="separate"/>
        </w:r>
        <w:r>
          <w:t>44</w:t>
        </w:r>
        <w:r>
          <w:fldChar w:fldCharType="end"/>
        </w:r>
      </w:hyperlink>
    </w:p>
    <w:p>
      <w:pPr>
        <w:pStyle w:val="TOC2"/>
        <w:tabs>
          <w:tab w:val="right" w:leader="dot" w:pos="8306"/>
        </w:tabs>
      </w:pPr>
      <w:hyperlink w:anchor="_Toc12903" w:history="1">
        <w:r>
          <w:rPr>
            <w:rFonts w:ascii="仿宋" w:eastAsia="仿宋" w:hAnsi="仿宋" w:cs="仿宋" w:hint="eastAsia"/>
            <w:lang w:eastAsia="zh-CN"/>
          </w:rPr>
          <w:t>(八)、环境保护综合评价</w:t>
        </w:r>
        <w:r>
          <w:tab/>
        </w:r>
        <w:r>
          <w:fldChar w:fldCharType="begin"/>
        </w:r>
        <w:r>
          <w:instrText xml:space="preserve"> PAGEREF _Toc12903 \h </w:instrText>
        </w:r>
        <w:r>
          <w:fldChar w:fldCharType="separate"/>
        </w:r>
        <w:r>
          <w:t>45</w:t>
        </w:r>
        <w:r>
          <w:fldChar w:fldCharType="end"/>
        </w:r>
      </w:hyperlink>
    </w:p>
    <w:p>
      <w:pPr>
        <w:pStyle w:val="TOC1"/>
        <w:tabs>
          <w:tab w:val="right" w:leader="dot" w:pos="8306"/>
        </w:tabs>
      </w:pPr>
      <w:hyperlink w:anchor="_Toc27050" w:history="1">
        <w:r>
          <w:rPr>
            <w:rFonts w:ascii="仿宋" w:eastAsia="仿宋" w:hAnsi="仿宋" w:cs="仿宋" w:hint="eastAsia"/>
            <w:lang w:eastAsia="zh-CN"/>
          </w:rPr>
          <w:t>十一、烧碱项目投资规划</w:t>
        </w:r>
        <w:r>
          <w:tab/>
        </w:r>
        <w:r>
          <w:fldChar w:fldCharType="begin"/>
        </w:r>
        <w:r>
          <w:instrText xml:space="preserve"> PAGEREF _Toc27050 \h </w:instrText>
        </w:r>
        <w:r>
          <w:fldChar w:fldCharType="separate"/>
        </w:r>
        <w:r>
          <w:t>46</w:t>
        </w:r>
        <w:r>
          <w:fldChar w:fldCharType="end"/>
        </w:r>
      </w:hyperlink>
    </w:p>
    <w:p>
      <w:pPr>
        <w:pStyle w:val="TOC2"/>
        <w:tabs>
          <w:tab w:val="right" w:leader="dot" w:pos="8306"/>
        </w:tabs>
      </w:pPr>
      <w:hyperlink w:anchor="_Toc10295" w:history="1">
        <w:r>
          <w:rPr>
            <w:rFonts w:ascii="仿宋" w:eastAsia="仿宋" w:hAnsi="仿宋" w:cs="仿宋" w:hint="eastAsia"/>
            <w:lang w:eastAsia="zh-CN"/>
          </w:rPr>
          <w:t>(一)、烧碱项目总投资估算</w:t>
        </w:r>
        <w:r>
          <w:tab/>
        </w:r>
        <w:r>
          <w:fldChar w:fldCharType="begin"/>
        </w:r>
        <w:r>
          <w:instrText xml:space="preserve"> PAGEREF _Toc10295 \h </w:instrText>
        </w:r>
        <w:r>
          <w:fldChar w:fldCharType="separate"/>
        </w:r>
        <w:r>
          <w:t>46</w:t>
        </w:r>
        <w:r>
          <w:fldChar w:fldCharType="end"/>
        </w:r>
      </w:hyperlink>
    </w:p>
    <w:p>
      <w:pPr>
        <w:pStyle w:val="TOC2"/>
        <w:tabs>
          <w:tab w:val="right" w:leader="dot" w:pos="8306"/>
        </w:tabs>
      </w:pPr>
      <w:hyperlink w:anchor="_Toc18050" w:history="1">
        <w:r>
          <w:rPr>
            <w:rFonts w:ascii="仿宋" w:eastAsia="仿宋" w:hAnsi="仿宋" w:cs="仿宋" w:hint="eastAsia"/>
            <w:lang w:eastAsia="zh-CN"/>
          </w:rPr>
          <w:t>(二)、资金筹措</w:t>
        </w:r>
        <w:r>
          <w:tab/>
        </w:r>
        <w:r>
          <w:fldChar w:fldCharType="begin"/>
        </w:r>
        <w:r>
          <w:instrText xml:space="preserve"> PAGEREF _Toc18050 \h </w:instrText>
        </w:r>
        <w:r>
          <w:fldChar w:fldCharType="separate"/>
        </w:r>
        <w:r>
          <w:t>48</w:t>
        </w:r>
        <w:r>
          <w:fldChar w:fldCharType="end"/>
        </w:r>
      </w:hyperlink>
    </w:p>
    <w:p>
      <w:pPr>
        <w:pStyle w:val="TOC1"/>
        <w:tabs>
          <w:tab w:val="right" w:leader="dot" w:pos="8306"/>
        </w:tabs>
      </w:pPr>
      <w:hyperlink w:anchor="_Toc2303" w:history="1">
        <w:r>
          <w:rPr>
            <w:rFonts w:ascii="仿宋" w:eastAsia="仿宋" w:hAnsi="仿宋" w:cs="仿宋" w:hint="eastAsia"/>
            <w:lang w:eastAsia="zh-CN"/>
          </w:rPr>
          <w:t>十二、烧碱项目社会影响</w:t>
        </w:r>
        <w:r>
          <w:tab/>
        </w:r>
        <w:r>
          <w:fldChar w:fldCharType="begin"/>
        </w:r>
        <w:r>
          <w:instrText xml:space="preserve"> PAGEREF _Toc2303 \h </w:instrText>
        </w:r>
        <w:r>
          <w:fldChar w:fldCharType="separate"/>
        </w:r>
        <w:r>
          <w:t>48</w:t>
        </w:r>
        <w:r>
          <w:fldChar w:fldCharType="end"/>
        </w:r>
      </w:hyperlink>
    </w:p>
    <w:p>
      <w:pPr>
        <w:pStyle w:val="TOC2"/>
        <w:tabs>
          <w:tab w:val="right" w:leader="dot" w:pos="8306"/>
        </w:tabs>
      </w:pPr>
      <w:hyperlink w:anchor="_Toc10209" w:history="1">
        <w:r>
          <w:rPr>
            <w:rFonts w:ascii="仿宋" w:eastAsia="仿宋" w:hAnsi="仿宋" w:cs="仿宋" w:hint="eastAsia"/>
            <w:lang w:eastAsia="zh-CN"/>
          </w:rPr>
          <w:t>(一)、社会责任与义务</w:t>
        </w:r>
        <w:r>
          <w:tab/>
        </w:r>
        <w:r>
          <w:fldChar w:fldCharType="begin"/>
        </w:r>
        <w:r>
          <w:instrText xml:space="preserve"> PAGEREF _Toc10209 \h </w:instrText>
        </w:r>
        <w:r>
          <w:fldChar w:fldCharType="separate"/>
        </w:r>
        <w:r>
          <w:t>48</w:t>
        </w:r>
        <w:r>
          <w:fldChar w:fldCharType="end"/>
        </w:r>
      </w:hyperlink>
    </w:p>
    <w:p>
      <w:pPr>
        <w:pStyle w:val="TOC2"/>
        <w:tabs>
          <w:tab w:val="right" w:leader="dot" w:pos="8306"/>
        </w:tabs>
      </w:pPr>
      <w:hyperlink w:anchor="_Toc7390" w:history="1">
        <w:r>
          <w:rPr>
            <w:rFonts w:ascii="仿宋" w:eastAsia="仿宋" w:hAnsi="仿宋" w:cs="仿宋" w:hint="eastAsia"/>
            <w:lang w:eastAsia="zh-CN"/>
          </w:rPr>
          <w:t>(二)、社会参与与沟通</w:t>
        </w:r>
        <w:r>
          <w:tab/>
        </w:r>
        <w:r>
          <w:fldChar w:fldCharType="begin"/>
        </w:r>
        <w:r>
          <w:instrText xml:space="preserve"> PAGEREF _Toc7390 \h </w:instrText>
        </w:r>
        <w:r>
          <w:fldChar w:fldCharType="separate"/>
        </w:r>
        <w:r>
          <w:t>49</w:t>
        </w:r>
        <w:r>
          <w:fldChar w:fldCharType="end"/>
        </w:r>
      </w:hyperlink>
    </w:p>
    <w:p>
      <w:pPr>
        <w:pStyle w:val="TOC1"/>
        <w:tabs>
          <w:tab w:val="right" w:leader="dot" w:pos="8306"/>
        </w:tabs>
      </w:pPr>
      <w:hyperlink w:anchor="_Toc31468" w:history="1">
        <w:r>
          <w:rPr>
            <w:rFonts w:ascii="仿宋" w:eastAsia="仿宋" w:hAnsi="仿宋" w:cs="仿宋" w:hint="eastAsia"/>
            <w:lang w:eastAsia="zh-CN"/>
          </w:rPr>
          <w:t>十三、烧碱项目实施时间节点</w:t>
        </w:r>
        <w:r>
          <w:tab/>
        </w:r>
        <w:r>
          <w:fldChar w:fldCharType="begin"/>
        </w:r>
        <w:r>
          <w:instrText xml:space="preserve"> PAGEREF _Toc31468 \h </w:instrText>
        </w:r>
        <w:r>
          <w:fldChar w:fldCharType="separate"/>
        </w:r>
        <w:r>
          <w:t>50</w:t>
        </w:r>
        <w:r>
          <w:fldChar w:fldCharType="end"/>
        </w:r>
      </w:hyperlink>
    </w:p>
    <w:p>
      <w:pPr>
        <w:pStyle w:val="TOC2"/>
        <w:tabs>
          <w:tab w:val="right" w:leader="dot" w:pos="8306"/>
        </w:tabs>
      </w:pPr>
      <w:hyperlink w:anchor="_Toc21476" w:history="1">
        <w:r>
          <w:rPr>
            <w:rFonts w:ascii="仿宋" w:eastAsia="仿宋" w:hAnsi="仿宋" w:cs="仿宋" w:hint="eastAsia"/>
            <w:lang w:eastAsia="zh-CN"/>
          </w:rPr>
          <w:t>(一)、烧碱项目启动阶段时间节点</w:t>
        </w:r>
        <w:r>
          <w:tab/>
        </w:r>
        <w:r>
          <w:fldChar w:fldCharType="begin"/>
        </w:r>
        <w:r>
          <w:instrText xml:space="preserve"> PAGEREF _Toc21476 \h </w:instrText>
        </w:r>
        <w:r>
          <w:fldChar w:fldCharType="separate"/>
        </w:r>
        <w:r>
          <w:t>50</w:t>
        </w:r>
        <w:r>
          <w:fldChar w:fldCharType="end"/>
        </w:r>
      </w:hyperlink>
    </w:p>
    <w:p>
      <w:pPr>
        <w:pStyle w:val="TOC2"/>
        <w:tabs>
          <w:tab w:val="right" w:leader="dot" w:pos="8306"/>
        </w:tabs>
      </w:pPr>
      <w:hyperlink w:anchor="_Toc12550" w:history="1">
        <w:r>
          <w:rPr>
            <w:rFonts w:ascii="仿宋" w:eastAsia="仿宋" w:hAnsi="仿宋" w:cs="仿宋" w:hint="eastAsia"/>
            <w:lang w:eastAsia="zh-CN"/>
          </w:rPr>
          <w:t>(二)、烧碱项目执行阶段时间节点</w:t>
        </w:r>
        <w:r>
          <w:tab/>
        </w:r>
        <w:r>
          <w:fldChar w:fldCharType="begin"/>
        </w:r>
        <w:r>
          <w:instrText xml:space="preserve"> PAGEREF _Toc12550 \h </w:instrText>
        </w:r>
        <w:r>
          <w:fldChar w:fldCharType="separate"/>
        </w:r>
        <w:r>
          <w:t>51</w:t>
        </w:r>
        <w:r>
          <w:fldChar w:fldCharType="end"/>
        </w:r>
      </w:hyperlink>
    </w:p>
    <w:p>
      <w:pPr>
        <w:pStyle w:val="TOC2"/>
        <w:tabs>
          <w:tab w:val="right" w:leader="dot" w:pos="8306"/>
        </w:tabs>
      </w:pPr>
      <w:hyperlink w:anchor="_Toc23854" w:history="1">
        <w:r>
          <w:rPr>
            <w:rFonts w:ascii="仿宋" w:eastAsia="仿宋" w:hAnsi="仿宋" w:cs="仿宋" w:hint="eastAsia"/>
            <w:lang w:eastAsia="zh-CN"/>
          </w:rPr>
          <w:t>(三)、烧碱项目完成阶段时间节点</w:t>
        </w:r>
        <w:r>
          <w:tab/>
        </w:r>
        <w:r>
          <w:fldChar w:fldCharType="begin"/>
        </w:r>
        <w:r>
          <w:instrText xml:space="preserve"> PAGEREF _Toc23854 \h </w:instrText>
        </w:r>
        <w:r>
          <w:fldChar w:fldCharType="separate"/>
        </w:r>
        <w:r>
          <w:t>52</w:t>
        </w:r>
        <w:r>
          <w:fldChar w:fldCharType="end"/>
        </w:r>
      </w:hyperlink>
    </w:p>
    <w:p>
      <w:pPr>
        <w:pStyle w:val="TOC1"/>
        <w:tabs>
          <w:tab w:val="right" w:leader="dot" w:pos="8306"/>
        </w:tabs>
      </w:pPr>
      <w:hyperlink w:anchor="_Toc23291" w:history="1">
        <w:r>
          <w:rPr>
            <w:rFonts w:ascii="仿宋" w:eastAsia="仿宋" w:hAnsi="仿宋" w:cs="仿宋" w:hint="eastAsia"/>
            <w:lang w:eastAsia="zh-CN"/>
          </w:rPr>
          <w:t>十四、烧碱项目工程方案分析</w:t>
        </w:r>
        <w:r>
          <w:tab/>
        </w:r>
        <w:r>
          <w:fldChar w:fldCharType="begin"/>
        </w:r>
        <w:r>
          <w:instrText xml:space="preserve"> PAGEREF _Toc23291 \h </w:instrText>
        </w:r>
        <w:r>
          <w:fldChar w:fldCharType="separate"/>
        </w:r>
        <w:r>
          <w:t>53</w:t>
        </w:r>
        <w:r>
          <w:fldChar w:fldCharType="end"/>
        </w:r>
      </w:hyperlink>
    </w:p>
    <w:p>
      <w:pPr>
        <w:pStyle w:val="TOC2"/>
        <w:tabs>
          <w:tab w:val="right" w:leader="dot" w:pos="8306"/>
        </w:tabs>
      </w:pPr>
      <w:hyperlink w:anchor="_Toc13302" w:history="1">
        <w:r>
          <w:rPr>
            <w:rFonts w:ascii="仿宋" w:eastAsia="仿宋" w:hAnsi="仿宋" w:cs="仿宋" w:hint="eastAsia"/>
            <w:lang w:eastAsia="zh-CN"/>
          </w:rPr>
          <w:t>(一)、建筑工程设计原则</w:t>
        </w:r>
        <w:r>
          <w:tab/>
        </w:r>
        <w:r>
          <w:fldChar w:fldCharType="begin"/>
        </w:r>
        <w:r>
          <w:instrText xml:space="preserve"> PAGEREF _Toc13302 \h </w:instrText>
        </w:r>
        <w:r>
          <w:fldChar w:fldCharType="separate"/>
        </w:r>
        <w:r>
          <w:t>53</w:t>
        </w:r>
        <w:r>
          <w:fldChar w:fldCharType="end"/>
        </w:r>
      </w:hyperlink>
    </w:p>
    <w:p>
      <w:pPr>
        <w:pStyle w:val="TOC2"/>
        <w:tabs>
          <w:tab w:val="right" w:leader="dot" w:pos="8306"/>
        </w:tabs>
      </w:pPr>
      <w:hyperlink w:anchor="_Toc26190" w:history="1">
        <w:r>
          <w:rPr>
            <w:rFonts w:ascii="仿宋" w:eastAsia="仿宋" w:hAnsi="仿宋" w:cs="仿宋" w:hint="eastAsia"/>
            <w:lang w:eastAsia="zh-CN"/>
          </w:rPr>
          <w:t>(二)、土建工程建设指标</w:t>
        </w:r>
        <w:r>
          <w:tab/>
        </w:r>
        <w:r>
          <w:fldChar w:fldCharType="begin"/>
        </w:r>
        <w:r>
          <w:instrText xml:space="preserve"> PAGEREF _Toc26190 \h </w:instrText>
        </w:r>
        <w:r>
          <w:fldChar w:fldCharType="separate"/>
        </w:r>
        <w:r>
          <w:t>56</w:t>
        </w:r>
        <w:r>
          <w:fldChar w:fldCharType="end"/>
        </w:r>
      </w:hyperlink>
    </w:p>
    <w:p>
      <w:pPr>
        <w:pStyle w:val="TOC1"/>
        <w:tabs>
          <w:tab w:val="right" w:leader="dot" w:pos="8306"/>
        </w:tabs>
      </w:pPr>
      <w:hyperlink w:anchor="_Toc14876" w:history="1">
        <w:r>
          <w:rPr>
            <w:rFonts w:ascii="仿宋" w:eastAsia="仿宋" w:hAnsi="仿宋" w:cs="仿宋" w:hint="eastAsia"/>
            <w:lang w:eastAsia="zh-CN"/>
          </w:rPr>
          <w:t>十五、利益相关者分析与沟通计划</w:t>
        </w:r>
        <w:r>
          <w:tab/>
        </w:r>
        <w:r>
          <w:fldChar w:fldCharType="begin"/>
        </w:r>
        <w:r>
          <w:instrText xml:space="preserve"> PAGEREF _Toc14876 \h </w:instrText>
        </w:r>
        <w:r>
          <w:fldChar w:fldCharType="separate"/>
        </w:r>
        <w:r>
          <w:t>58</w:t>
        </w:r>
        <w:r>
          <w:fldChar w:fldCharType="end"/>
        </w:r>
      </w:hyperlink>
    </w:p>
    <w:p>
      <w:pPr>
        <w:pStyle w:val="TOC2"/>
        <w:tabs>
          <w:tab w:val="right" w:leader="dot" w:pos="8306"/>
        </w:tabs>
      </w:pPr>
      <w:hyperlink w:anchor="_Toc22051" w:history="1">
        <w:r>
          <w:rPr>
            <w:rFonts w:ascii="仿宋" w:eastAsia="仿宋" w:hAnsi="仿宋" w:cs="仿宋" w:hint="eastAsia"/>
            <w:lang w:eastAsia="zh-CN"/>
          </w:rPr>
          <w:t>(一)、利益相关者分析</w:t>
        </w:r>
        <w:r>
          <w:tab/>
        </w:r>
        <w:r>
          <w:fldChar w:fldCharType="begin"/>
        </w:r>
        <w:r>
          <w:instrText xml:space="preserve"> PAGEREF _Toc22051 \h </w:instrText>
        </w:r>
        <w:r>
          <w:fldChar w:fldCharType="separate"/>
        </w:r>
        <w:r>
          <w:t>58</w:t>
        </w:r>
        <w:r>
          <w:fldChar w:fldCharType="end"/>
        </w:r>
      </w:hyperlink>
    </w:p>
    <w:p>
      <w:pPr>
        <w:pStyle w:val="TOC2"/>
        <w:tabs>
          <w:tab w:val="right" w:leader="dot" w:pos="8306"/>
        </w:tabs>
      </w:pPr>
      <w:hyperlink w:anchor="_Toc29676" w:history="1">
        <w:r>
          <w:rPr>
            <w:rFonts w:ascii="仿宋" w:eastAsia="仿宋" w:hAnsi="仿宋" w:cs="仿宋" w:hint="eastAsia"/>
            <w:lang w:eastAsia="zh-CN"/>
          </w:rPr>
          <w:t>(二)、沟通计划</w:t>
        </w:r>
        <w:r>
          <w:tab/>
        </w:r>
        <w:r>
          <w:fldChar w:fldCharType="begin"/>
        </w:r>
        <w:r>
          <w:instrText xml:space="preserve"> PAGEREF _Toc29676 \h </w:instrText>
        </w:r>
        <w:r>
          <w:fldChar w:fldCharType="separate"/>
        </w:r>
        <w:r>
          <w:t>59</w:t>
        </w:r>
        <w:r>
          <w:fldChar w:fldCharType="end"/>
        </w:r>
      </w:hyperlink>
    </w:p>
    <w:p>
      <w:pPr>
        <w:pStyle w:val="TOC1"/>
        <w:tabs>
          <w:tab w:val="right" w:leader="dot" w:pos="8306"/>
        </w:tabs>
      </w:pPr>
      <w:hyperlink w:anchor="_Toc23651" w:history="1">
        <w:r>
          <w:rPr>
            <w:rFonts w:ascii="仿宋" w:eastAsia="仿宋" w:hAnsi="仿宋" w:cs="仿宋" w:hint="eastAsia"/>
            <w:lang w:eastAsia="zh-CN"/>
          </w:rPr>
          <w:t>十六、供应链管理</w:t>
        </w:r>
        <w:r>
          <w:tab/>
        </w:r>
        <w:r>
          <w:fldChar w:fldCharType="begin"/>
        </w:r>
        <w:r>
          <w:instrText xml:space="preserve"> PAGEREF _Toc23651 \h </w:instrText>
        </w:r>
        <w:r>
          <w:fldChar w:fldCharType="separate"/>
        </w:r>
        <w:r>
          <w:t>60</w:t>
        </w:r>
        <w:r>
          <w:fldChar w:fldCharType="end"/>
        </w:r>
      </w:hyperlink>
    </w:p>
    <w:p>
      <w:pPr>
        <w:pStyle w:val="TOC2"/>
        <w:tabs>
          <w:tab w:val="right" w:leader="dot" w:pos="8306"/>
        </w:tabs>
      </w:pPr>
      <w:hyperlink w:anchor="_Toc22325" w:history="1">
        <w:r>
          <w:rPr>
            <w:rFonts w:ascii="仿宋" w:eastAsia="仿宋" w:hAnsi="仿宋" w:cs="仿宋" w:hint="eastAsia"/>
            <w:lang w:eastAsia="zh-CN"/>
          </w:rPr>
          <w:t>(一)、供应链战略规划</w:t>
        </w:r>
        <w:r>
          <w:tab/>
        </w:r>
        <w:r>
          <w:fldChar w:fldCharType="begin"/>
        </w:r>
        <w:r>
          <w:instrText xml:space="preserve"> PAGEREF _Toc22325 \h </w:instrText>
        </w:r>
        <w:r>
          <w:fldChar w:fldCharType="separate"/>
        </w:r>
        <w:r>
          <w:t>60</w:t>
        </w:r>
        <w:r>
          <w:fldChar w:fldCharType="end"/>
        </w:r>
      </w:hyperlink>
    </w:p>
    <w:p>
      <w:pPr>
        <w:pStyle w:val="TOC2"/>
        <w:tabs>
          <w:tab w:val="right" w:leader="dot" w:pos="8306"/>
        </w:tabs>
      </w:pPr>
      <w:hyperlink w:anchor="_Toc7432" w:history="1">
        <w:r>
          <w:rPr>
            <w:rFonts w:ascii="仿宋" w:eastAsia="仿宋" w:hAnsi="仿宋" w:cs="仿宋" w:hint="eastAsia"/>
            <w:lang w:eastAsia="zh-CN"/>
          </w:rPr>
          <w:t>(二)、供应商选择与合作</w:t>
        </w:r>
        <w:r>
          <w:tab/>
        </w:r>
        <w:r>
          <w:fldChar w:fldCharType="begin"/>
        </w:r>
        <w:r>
          <w:instrText xml:space="preserve"> PAGEREF _Toc7432 \h </w:instrText>
        </w:r>
        <w:r>
          <w:fldChar w:fldCharType="separate"/>
        </w:r>
        <w:r>
          <w:t>62</w:t>
        </w:r>
        <w:r>
          <w:fldChar w:fldCharType="end"/>
        </w:r>
      </w:hyperlink>
    </w:p>
    <w:p>
      <w:pPr>
        <w:pStyle w:val="TOC2"/>
        <w:tabs>
          <w:tab w:val="right" w:leader="dot" w:pos="8306"/>
        </w:tabs>
      </w:pPr>
      <w:hyperlink w:anchor="_Toc28649" w:history="1">
        <w:r>
          <w:rPr>
            <w:rFonts w:ascii="仿宋" w:eastAsia="仿宋" w:hAnsi="仿宋" w:cs="仿宋" w:hint="eastAsia"/>
            <w:lang w:eastAsia="zh-CN"/>
          </w:rPr>
          <w:t>(三)、物流与库存管理</w:t>
        </w:r>
        <w:r>
          <w:tab/>
        </w:r>
        <w:r>
          <w:fldChar w:fldCharType="begin"/>
        </w:r>
        <w:r>
          <w:instrText xml:space="preserve"> PAGEREF _Toc28649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640"/>
      <w:r>
        <w:rPr>
          <w:rFonts w:ascii="仿宋" w:eastAsia="仿宋" w:hAnsi="仿宋" w:cs="仿宋" w:hint="eastAsia"/>
          <w:sz w:val="28"/>
          <w:lang w:eastAsia="zh-CN"/>
        </w:rPr>
        <w:t>一、烧碱项目绩效评估</w:t>
      </w:r>
      <w:bookmarkEnd w:id="2"/>
    </w:p>
    <w:p>
      <w:pPr>
        <w:pStyle w:val="Heading2"/>
        <w:rPr>
          <w:rFonts w:ascii="仿宋" w:eastAsia="仿宋" w:hAnsi="仿宋" w:cs="仿宋" w:hint="eastAsia"/>
          <w:lang w:eastAsia="zh-CN"/>
        </w:rPr>
      </w:pPr>
      <w:bookmarkStart w:id="3" w:name="_Toc585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在烧碱项目中，我们设计了一套全面的绩效评估指标，以确保烧碱项目的可控和成功交付。这些指标跨足烧碱项目目标、成本、进度和质量等多个维度，为我们提供了全面洞察烧碱项目的健康状况。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目标达成率是我们关注的首要指标。我们设定了明确的目标，并通过定期监测和评估，迅速发现并应对潜在的目标偏差。这为烧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成本绩效是另一个核心关注点。通过实际成本与预算成本的对比分析，我们深入了解成本差异的原因，及时调整资源分配，保持烧碱项目在经济效益方面的合理水平。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进度作为关键的绩效指标之一，得到了精心的关注。我们制定了详细的烧碱项目进度计划，并设立了进度符合度指标，确保实际进度与计划进度保持一致。这使我们能够快速发现和解决潜在的进度问题，保持烧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烧碱项目绩效的不可或缺的一环。我们引入了一系列的质量标准和客户满意度指标，以确保烧碱项目交付的成果在质量上达到或超越预期水平。通过持续监测这些指标，我们努力提升烧碱项目整体质量水平，为烧碱项目的成功交付提供有力保障。通过这些科学且全面的绩效评估，我们能够更好地引导烧碱项目的持续改进，确保烧碱项目目标的顺利达成。</w:t>
      </w:r>
    </w:p>
    <w:p>
      <w:pPr>
        <w:pStyle w:val="Heading2"/>
        <w:ind w:firstLine="560" w:firstLineChars="200"/>
        <w:rPr>
          <w:rFonts w:ascii="仿宋" w:eastAsia="仿宋" w:hAnsi="仿宋" w:cs="仿宋" w:hint="eastAsia"/>
          <w:sz w:val="28"/>
          <w:lang w:eastAsia="zh-CN"/>
        </w:rPr>
      </w:pPr>
      <w:bookmarkStart w:id="4" w:name="_Toc451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绩效评估是烧碱项目中的关键环节，为确保烧碱项目达到预期目标，我们采用了多层次、多维度的绩效评估方法。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烧碱项目的战略目标对齐，确保每个决策和行动都与烧碱项目整体目标保持一致。团队会定期召开战略对齐会议，审视当前工作与烧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烧碱项目进度、质量、成本和风险等方面。这些指标通过数据收集和分析，为烧碱项目管理团队提供了客观的评估依据。例如，我们通过烧碱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绩效评估不仅仅停留在烧碱项目内部，还考虑了烧碱项目对外部环境的影响。我们定期进行干系人满意度调查，以了解各利益相关方对烧碱项目的期望和满意度，并及时做出调整。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这种多层次、多角度的绩效评估方法，使得我们能够全面了解烧碱项目的运行状态，及时做出调整，确保烧碱项目在不断变化的环境中保持稳健前行。</w:t>
      </w:r>
    </w:p>
    <w:p>
      <w:pPr>
        <w:pStyle w:val="Heading2"/>
        <w:ind w:firstLine="560" w:firstLineChars="200"/>
        <w:rPr>
          <w:rFonts w:ascii="仿宋" w:eastAsia="仿宋" w:hAnsi="仿宋" w:cs="仿宋" w:hint="eastAsia"/>
          <w:sz w:val="28"/>
          <w:lang w:eastAsia="zh-CN"/>
        </w:rPr>
      </w:pPr>
      <w:bookmarkStart w:id="5" w:name="_Toc479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为了确保烧碱项目的有效管理和不断优化，我们采用了精心设计的绩效评估周期。这个周期旨在实现灵活、实时和全面的评估，以适应烧碱项目执行中的各种挑战。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烧碱项目的不同需求，分为短期、中期和长期。短期评估关注每个迭代或工作周期，以及时发现和解决当前任务中的问题。中期评估涵盖几个迭代，深入了解整体烧碱项目的趋势和性能。长期评估则着眼于整个烧碱项目阶段，确保烧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烧碱项目管理工具和协作平台，团队成员能够随时更新和分享烧碱项目数据。这种实时性的反馈机制使我们能够及时察觉潜在问题，快速调整，保持烧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烧碱项目的决策制定密不可分。每个周期的烧碱项目回顾会议成为集体总结经验、识别问题深层次原因并找到创新解决方案的平台。这种定期的反思与调整机制使烧碱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522"/>
      <w:r>
        <w:rPr>
          <w:rFonts w:ascii="仿宋" w:eastAsia="仿宋" w:hAnsi="仿宋" w:cs="仿宋" w:hint="eastAsia"/>
          <w:sz w:val="28"/>
          <w:lang w:eastAsia="zh-CN"/>
        </w:rPr>
        <w:t>二、烧碱项目概论</w:t>
      </w:r>
      <w:bookmarkEnd w:id="6"/>
    </w:p>
    <w:p>
      <w:pPr>
        <w:pStyle w:val="Heading2"/>
        <w:rPr>
          <w:rFonts w:ascii="仿宋" w:eastAsia="仿宋" w:hAnsi="仿宋" w:cs="仿宋" w:hint="eastAsia"/>
          <w:lang w:eastAsia="zh-CN"/>
        </w:rPr>
      </w:pPr>
      <w:bookmarkStart w:id="7" w:name="_Toc4733"/>
      <w:r>
        <w:rPr>
          <w:rFonts w:ascii="仿宋" w:eastAsia="仿宋" w:hAnsi="仿宋" w:cs="仿宋" w:hint="eastAsia"/>
          <w:lang w:eastAsia="zh-CN"/>
        </w:rPr>
        <w:t>(一)、烧碱项目概况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起源追溯至对市场的深入洞察。市场的不断演变与变革为烧碱项目提供了难得的机遇。当前市场存在的需求缺口和变革的大环境共同构成了烧碱项目的背景。这个烧碱项目旨在充分利用市场机遇，填补行业中尚未满足的需求，为客户提供全新的解决方案。市场的变革和需求的增长使得这个烧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烧碱项目名称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烧碱项目正式命名为烧碱。这个名称不仅仅是一个标识，更代表了烧碱项目的核心理念和愿景。它蕴含着烧碱项目所要解决问题的关键字，具有强烈的表达和辨识度，为烧碱项目树立了鲜明的品牌形象。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烧碱项目目标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核心目标是提供一种全新、高效的解决方案，满足客户日益增长的需求。烧碱项目追求的不仅仅是满足市场需求，更是在市场中获得卓越的竞争优势。通过不断提升产品或服务的质量和创新水平，烧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烧碱项目范围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全面涵盖了产品研发、制造、市场推广和售后服务，确保从产品设计到最终用户体验的全方位关注。这一全面的烧碱项目范围是为了确保烧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烧碱项目时间表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烧碱项目计划在未来18个月内完成，包括研发、测试、市场试点和正式推出等不同阶段。这个时间表的合理设计是为了确保烧碱项目各个阶段的顺利推进，以便按时交付高质量的成果。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烧碱项目预算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烧碱项目总预算估算为XX百万美元，主要分配在研发、市场推广、人员培训和运营等方面。这一充足的预算为烧碱项目提供了充足的资源，确保烧碱项目在各个方面都能取得优异的表现。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烧碱项目风险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烧碱项目可能面临的风险包括市场接受度低、技术难题、竞争激烈等。烧碱项目团队已经制定了相应的风险应对计划，通过前瞻性的风险管理，确保烧碱项目在面对不确定性时能够迅速做出应对。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烧碱项目团队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烧碱项目汇聚了一支经验丰富、多领域专业素养的核心团队，确保烧碱项目在各个方面都能拥有高水平的执行力。团队的协同作战是烧碱项目成功的关键因素之一。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烧碱项目背景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烧碱项目的背景根植于市场对更高效、创新产品的渴望，同时也受到科技发展对行业格局的深刻改变的影响。这为烧碱项目提供了广阔的发展空间和市场需求。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烧碱项目现状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截至目前，烧碱项目已完成市场调研和技术验证，取得了初步的成功。这为烧碱项目在未来的发展奠定了坚实的基础，为更远大的目标打下了坚实的基石。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771"/>
      <w:r>
        <w:rPr>
          <w:rFonts w:ascii="仿宋" w:eastAsia="仿宋" w:hAnsi="仿宋" w:cs="仿宋" w:hint="eastAsia"/>
          <w:sz w:val="28"/>
          <w:lang w:eastAsia="zh-CN"/>
        </w:rPr>
        <w:t>(二)、烧碱项目目标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keyword》烧碱项目首要业务目标是在市场中占据有利地位，实现产品/服务的成功推广和销售。通过不断提升产品质量、创新性，烧碱项目追求成为行业中的领导者，赢得更多客户的青睐。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在科技迅速发展的时代，烧碱项目着眼于技术创新。通过持续的研发和技术升级，烧碱项目旨在推出更具创新性的产品或服务，以满足市场对新鲜、先进解决方案的需求。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为了建立可持续的客户关系，烧碱项目设定了客户满意度目标。通过提供卓越的产品质量和优质的客户服务，烧碱项目追求赢得客户的信任和忠诚度，确保他们的满意度达到行业领先水平。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烧碱项目注重社会责任和可持续发展。通过实施环保、社会责任烧碱项目，烧碱项目致力于在经济发展的同时保护环境，促进社会公平，实现可持续经营。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烧碱项目的团队是实现目标的核心驱动力。因此，烧碱项目设定了团队发展目标，包括提升团队成员的专业技能、培养领导力，以及搭建协同高效的团队工作氛围。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5664"/>
      <w:r>
        <w:rPr>
          <w:rFonts w:ascii="仿宋" w:eastAsia="仿宋" w:hAnsi="仿宋" w:cs="仿宋" w:hint="eastAsia"/>
          <w:sz w:val="28"/>
          <w:lang w:eastAsia="zh-CN"/>
        </w:rPr>
        <w:t>(三)、烧碱项目提出的理由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烧碱项目提出的理由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提出源于对市场机遇的深刻洞察。当前市场中存在的需求缺口和行业发展趋势表明，有巨大的商业机会等待被开发。通过准确捕捉市场机遇，烧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理念基于对技术创新的信仰。通过持续的研发和技术投入，烧碱项目有望推出更具创新性的产品或服务。在科技飞速发展的当下，烧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提出是为了增强企业的行业竞争力。通过提升产品或服务的质量和独特性，烧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响应了消费者需求的变化。随着社会和科技的不断发展，消费者对产品和服务的需求也在发生变化。通过深入了解并及时回应消费者的新需求，烧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烧碱项目的提出是企业战略发展规划的一部分。在面对日益激烈的市场竞争和不断变化的商业环境中，烧碱项目作为企业战略的一环，旨在为企业开辟新的增长领域，巩固企业在行业中的地位。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烧碱项目的提出不仅仅是基于商业考量，还注重社会责任。通过推出环保、社会责任等方面的烧碱项目，烧碱企业可以在社会中树立积极形象，为社会做出积极贡献，实现经济效益和社会效益的双赢。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烧碱项目的提出反映了对利益相关者期望的关注。包括客户、员工、投资者等利益相关者在企业发展中都有着各自的期望，烧碱项目力求在满足这些期望的同时，取得更大的共赢。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0" w:name="_Toc18357"/>
      <w:r>
        <w:rPr>
          <w:rFonts w:ascii="仿宋" w:eastAsia="仿宋" w:hAnsi="仿宋" w:cs="仿宋" w:hint="eastAsia"/>
          <w:sz w:val="28"/>
          <w:lang w:eastAsia="zh-CN"/>
        </w:rPr>
        <w:t>(四)、烧碱项目意义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在实施烧碱项目的过程中，我们不仅仅是在追逐商业成功，更是为企业和社会的多个层面创造了深远的意义。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首要意义在于提升企业的市场竞争力。通过持续的创新和对产品质量的高标准要求，烧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烧碱项目的推进将促使行业技术水平的提升。通过引入先进技术和创新性解决方案，烧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在社会层面，烧碱项目不仅创造了大量就业机会，提高了就业水平，还注重社会责任和环保。通过参与社会公益事业和推动环保烧碱项目，烧碱项目为社会贡献了一份力量，体现了企业对社会的积极回馈。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综合而言，烧碱项目意义重大，不仅推动了企业的发展，也为行业和社会的进步贡献了积极力量。这是一个全面而深刻的影响，将在未来产生可持续的正面效应。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6419"/>
      <w:r>
        <w:rPr>
          <w:rFonts w:ascii="仿宋" w:eastAsia="仿宋" w:hAnsi="仿宋" w:cs="仿宋" w:hint="eastAsia"/>
          <w:sz w:val="28"/>
          <w:lang w:eastAsia="zh-CN"/>
        </w:rPr>
        <w:t>(五)、烧碱项目背景</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在当今迅猛发展的商业环境中，烧碱项目的动因根植于对多方面因素的审慎考量。这个烧碱项目的提出并非孤立的决策，而是对企业所处背景深入思考的产物。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市场的不断演变是烧碱项目背后的首要原因。科技的迅速发展和全球市场的快速变化使得企业必须灵活应对。烧碱项目应运而生，旨在通过创新性的解决方案迎合市场的多变需求，赢得竞争中的先机。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竞争的激烈程度也是烧碱项目背景中不可忽视的一环。企业需要在激烈竞争中脱颖而出，为此，烧碱项目致力于打破常规，提供独特的价值主张，以吸引客户并确保市场份额的增长。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技术的迅速发展为企业带来了机遇与挑战。作为烧碱项目启动的背景之一，对新兴技术的应用将有助于提升企业的技术水平，使其在不断演进的商业环境中保持竞争优势。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此外，社会对企业责任的期望也在逐渐升高。烧碱项目充分融入了社会责任的理念，通过可持续经营和社会公益烧碱项目，企图为社会贡献一份力量，在商业成功的同时关注社会价值。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8183"/>
      <w:r>
        <w:rPr>
          <w:rFonts w:ascii="仿宋" w:eastAsia="仿宋" w:hAnsi="仿宋" w:cs="仿宋" w:hint="eastAsia"/>
          <w:sz w:val="28"/>
          <w:lang w:eastAsia="zh-CN"/>
        </w:rPr>
        <w:t>三、烧碱项目可持续发展</w:t>
      </w:r>
      <w:bookmarkEnd w:id="12"/>
    </w:p>
    <w:p>
      <w:pPr>
        <w:pStyle w:val="Heading2"/>
        <w:rPr>
          <w:rFonts w:ascii="仿宋" w:eastAsia="仿宋" w:hAnsi="仿宋" w:cs="仿宋" w:hint="eastAsia"/>
          <w:lang w:eastAsia="zh-CN"/>
        </w:rPr>
      </w:pPr>
      <w:bookmarkStart w:id="13" w:name="_Toc2154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烧碱项目中，烧碱项目团队着眼于未来，明确了可持续发展的战略方向。制定的具体可持续发展目标包括降低资源使用、采用环保技术、最大化社会效益等。这一步骤不仅有助于烧碱项目在环保和社会责任方面达到最高标准，也为未来提供了明确的指引，确保烧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可持续实践的融入烧碱项目管理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烧碱项目管理周期。从烧碱项目规划开始，烧碱项目团队就考虑了环境和社会的因素。在执行阶段，烧碱项目团队积极推动绿色技术的应用，优化资源利用。此外，关注员工的社会责任，通过培训和沟通活动提高员工对可持续发展的认知，使他们能够在日常工作中践行可持续实践。这些举措不仅为烧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855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扎根于烧碱项目的可持续发展理念，我们深信环保与社会责任是烧碱项目成功的关键支柱。在烧碱项目的每一步，我们都致力于通过创新和实践，履行对环境和社会的坚定责任。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团队通过引入先进的环保技术、建立高效的废物处理系统以及推动能源节约措施，积极履行环保责任。定期的环保监测和评估确保烧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不仅致力于自身可持续发展，还注重对社会的回馈。通过支持社区烧碱项目、参与慈善事业、提供培训机会等方式，烧碱项目积极履行社会责任。与当地社区建立积极互动，关注员工的工作与生活平衡，以及员工的身心健康，是烧碱项目在社会责任层面的关键举措。这样的实践不仅增强了烧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5162"/>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807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烧碱项目的技术管理特点体现在其创新导向。通过引入最先进的技术趋势和解决方案，烧碱项目致力于提升科技含量、提高质量和效率水平。这意味着我们将采用最新的工具和方法，确保烧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烧碱项目技术管理的显著特征。通过整合不同领域的技术资源，我们实现了跨学科的协同工作。这有助于优化技术架构，提高整体效能。此外，整合性策略还促进了不同技术团队之间的紧密沟通和高效合作，确保烧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烧碱项目所采用的技术。通过不断优化技术方案，烧碱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烧碱项目团队将在烧碱项目初期识别可能的技术风险，并采取相应的预防和应对措施。通过建立健全的风险评估机制，烧碱项目能够在实施过程中及时发现并解决潜在的技术问题，保障烧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通过这些独特的技术管理特点，我们确信在烧碱项目中，技术将成为烧碱项目成功的有力支持。这一深度剖析揭示了技术管理在烧碱项目实施中的关键作用，为烧碱项目的技术基础奠定了坚实的基础。</w:t>
      </w:r>
    </w:p>
    <w:p>
      <w:pPr>
        <w:pStyle w:val="Heading2"/>
        <w:ind w:firstLine="560" w:firstLineChars="200"/>
        <w:rPr>
          <w:rFonts w:ascii="仿宋" w:eastAsia="仿宋" w:hAnsi="仿宋" w:cs="仿宋" w:hint="eastAsia"/>
          <w:sz w:val="28"/>
          <w:lang w:eastAsia="zh-CN"/>
        </w:rPr>
      </w:pPr>
      <w:bookmarkStart w:id="17" w:name="_Toc2314"/>
      <w:r>
        <w:rPr>
          <w:rFonts w:ascii="仿宋" w:eastAsia="仿宋" w:hAnsi="仿宋" w:cs="仿宋" w:hint="eastAsia"/>
          <w:sz w:val="28"/>
          <w:lang w:eastAsia="zh-CN"/>
        </w:rPr>
        <w:t>(二)、烧碱项目工艺技术设计方案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烧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烧碱项目将严格按照相关行业规范要求进行组织。通过有效控制产品质量，烧碱项目将致力于为顾客提供优质的烧碱项目产品和良好的服务。这体现了烧碱项目对于生产活动合规性和质量标准的高度重视，为烧碱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烧碱项目注重生态效益和清洁生产原则。烧碱项目建设将紧密结合地方特色经济发展，与社会经济发展规划和区域环境保护规划方案相协调一致。通过与当地区域自然生态系统的结合，烧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烧碱项目产品具有多样化的客户需求和个性化的特点。因此，烧碱项目产品规格品种多样，且单批生产数量较小。为满足这一特点，烧碱项目承办单位将建设先进的柔性制造生产线。通过广泛应用柔性制造技术，烧碱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总体而言，烧碱项目采用的技术具有较高的技术含量和自动化水平，处于国内先进水平。这一技术选用不仅体现了对生产效率、质量和环境友好性的高标准要求，同时为烧碱项目的可持续发展奠定了坚实的基础。</w:t>
      </w:r>
    </w:p>
    <w:p>
      <w:pPr>
        <w:pStyle w:val="Heading2"/>
        <w:ind w:firstLine="560" w:firstLineChars="200"/>
        <w:rPr>
          <w:rFonts w:ascii="仿宋" w:eastAsia="仿宋" w:hAnsi="仿宋" w:cs="仿宋" w:hint="eastAsia"/>
          <w:sz w:val="28"/>
          <w:lang w:eastAsia="zh-CN"/>
        </w:rPr>
      </w:pPr>
      <w:bookmarkStart w:id="18" w:name="_Toc1368"/>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为确保烧碱项目的高效生产和技术实施，我们制定了一套精心设计的设备选型方案，以满足烧碱项目生产、质量和环保的要求。该方案的主要特点如下：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https://d.book118.com/606142000032010044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FD2915"/>
    <w:rsid w:val="59FD29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1420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2024-02-03T08:39:00Z</dcterms:created>
  <dcterms:modified xsi:type="dcterms:W3CDTF">2024-02-03T08:39:17Z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6A7B7B5D33C244BEBD85E20A15A7B502_11</vt:lpwstr>
  </property>
  <property fmtid="{D5CDD505-2E9C-101B-9397-08002B2CF9AE}" pid="3" name="KSOProductBuildVer">
    <vt:lpwstr>2052-12.1.0.16250</vt:lpwstr>
  </property>
</Properties>
</file>