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手工制作，相关室内娱乐服务项目调研分析报告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07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_Toc24078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82" w:history="1">
        <w:r>
          <w:rPr>
            <w:rFonts w:ascii="仿宋" w:eastAsia="仿宋" w:hAnsi="仿宋" w:cs="仿宋" w:hint="eastAsia"/>
            <w:lang w:eastAsia="zh-CN"/>
          </w:rPr>
          <w:t>一、手工制作，相关室内娱乐服务项目土建工程</w:t>
        </w:r>
        <w:r>
          <w:tab/>
        </w:r>
        <w:r>
          <w:fldChar w:fldCharType="begin"/>
        </w:r>
        <w:r>
          <w:instrText xml:space="preserve"> PAGEREF _Toc11982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_Toc5959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4" w:history="1">
        <w:r>
          <w:rPr>
            <w:rFonts w:ascii="仿宋" w:eastAsia="仿宋" w:hAnsi="仿宋" w:cs="仿宋" w:hint="eastAsia"/>
            <w:lang w:eastAsia="zh-CN"/>
          </w:rPr>
          <w:t>(二)、手工制作，相关室内娱乐服务项目工程建设标准规范</w:t>
        </w:r>
        <w:r>
          <w:tab/>
        </w:r>
        <w:r>
          <w:fldChar w:fldCharType="begin"/>
        </w:r>
        <w:r>
          <w:instrText xml:space="preserve"> PAGEREF _Toc31134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5" w:history="1">
        <w:r>
          <w:rPr>
            <w:rFonts w:ascii="仿宋" w:eastAsia="仿宋" w:hAnsi="仿宋" w:cs="仿宋" w:hint="eastAsia"/>
            <w:lang w:eastAsia="zh-CN"/>
          </w:rPr>
          <w:t>(三)、手工制作，相关室内娱乐服务项目总平面设计要求</w:t>
        </w:r>
        <w:r>
          <w:tab/>
        </w:r>
        <w:r>
          <w:fldChar w:fldCharType="begin"/>
        </w:r>
        <w:r>
          <w:instrText xml:space="preserve"> PAGEREF _Toc15235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8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_Toc18048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_Toc20791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1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_Toc5371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1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_Toc10531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7" w:history="1">
        <w:r>
          <w:rPr>
            <w:rFonts w:ascii="仿宋" w:eastAsia="仿宋" w:hAnsi="仿宋" w:cs="仿宋" w:hint="eastAsia"/>
            <w:lang w:eastAsia="zh-CN"/>
          </w:rPr>
          <w:t>二、手工制作，相关室内娱乐服务项目市场前景分析</w:t>
        </w:r>
        <w:r>
          <w:tab/>
        </w:r>
        <w:r>
          <w:fldChar w:fldCharType="begin"/>
        </w:r>
        <w:r>
          <w:instrText xml:space="preserve"> PAGEREF _Toc27837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" w:history="1">
        <w:r>
          <w:rPr>
            <w:rFonts w:ascii="仿宋" w:eastAsia="仿宋" w:hAnsi="仿宋" w:cs="仿宋" w:hint="eastAsia"/>
            <w:lang w:eastAsia="zh-CN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_Toc1645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0" w:history="1">
        <w:r>
          <w:rPr>
            <w:rFonts w:ascii="仿宋" w:eastAsia="仿宋" w:hAnsi="仿宋" w:cs="仿宋" w:hint="eastAsia"/>
            <w:lang w:eastAsia="zh-CN"/>
          </w:rPr>
          <w:t>(二)、行业市场分析</w:t>
        </w:r>
        <w:r>
          <w:tab/>
        </w:r>
        <w:r>
          <w:fldChar w:fldCharType="begin"/>
        </w:r>
        <w:r>
          <w:instrText xml:space="preserve"> PAGEREF _Toc7640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2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_Toc13392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_Toc31788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_Toc24191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_Toc14019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2" w:history="1">
        <w:r>
          <w:rPr>
            <w:rFonts w:ascii="仿宋" w:eastAsia="仿宋" w:hAnsi="仿宋" w:cs="仿宋" w:hint="eastAsia"/>
            <w:lang w:eastAsia="zh-CN"/>
          </w:rPr>
          <w:t>(四)、四宏观经济影响分析</w:t>
        </w:r>
        <w:r>
          <w:tab/>
        </w:r>
        <w:r>
          <w:fldChar w:fldCharType="begin"/>
        </w:r>
        <w:r>
          <w:instrText xml:space="preserve"> PAGEREF _Toc26992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62" w:history="1">
        <w:r>
          <w:rPr>
            <w:rFonts w:ascii="仿宋" w:eastAsia="仿宋" w:hAnsi="仿宋" w:cs="仿宋" w:hint="eastAsia"/>
            <w:lang w:eastAsia="zh-CN"/>
          </w:rPr>
          <w:t>四、市场分析、调研</w:t>
        </w:r>
        <w:r>
          <w:tab/>
        </w:r>
        <w:r>
          <w:fldChar w:fldCharType="begin"/>
        </w:r>
        <w:r>
          <w:instrText xml:space="preserve"> PAGEREF _Toc13162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0" w:history="1">
        <w:r>
          <w:rPr>
            <w:rFonts w:ascii="仿宋" w:eastAsia="仿宋" w:hAnsi="仿宋" w:cs="仿宋" w:hint="eastAsia"/>
            <w:lang w:eastAsia="zh-CN"/>
          </w:rPr>
          <w:t>(一)、手工制作，相关室内娱乐服务行业分析</w:t>
        </w:r>
        <w:r>
          <w:tab/>
        </w:r>
        <w:r>
          <w:fldChar w:fldCharType="begin"/>
        </w:r>
        <w:r>
          <w:instrText xml:space="preserve"> PAGEREF _Toc12840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7" w:history="1">
        <w:r>
          <w:rPr>
            <w:rFonts w:ascii="仿宋" w:eastAsia="仿宋" w:hAnsi="仿宋" w:cs="仿宋" w:hint="eastAsia"/>
            <w:lang w:eastAsia="zh-CN"/>
          </w:rPr>
          <w:t>(二)、手工制作，相关室内娱乐服务市场分析预测</w:t>
        </w:r>
        <w:r>
          <w:tab/>
        </w:r>
        <w:r>
          <w:fldChar w:fldCharType="begin"/>
        </w:r>
        <w:r>
          <w:instrText xml:space="preserve"> PAGEREF _Toc22487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66" w:history="1">
        <w:r>
          <w:rPr>
            <w:rFonts w:ascii="仿宋" w:eastAsia="仿宋" w:hAnsi="仿宋" w:cs="仿宋" w:hint="eastAsia"/>
            <w:lang w:eastAsia="zh-CN"/>
          </w:rPr>
          <w:t>五、选址方案</w:t>
        </w:r>
        <w:r>
          <w:tab/>
        </w:r>
        <w:r>
          <w:fldChar w:fldCharType="begin"/>
        </w:r>
        <w:r>
          <w:instrText xml:space="preserve"> PAGEREF _Toc6466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9" w:history="1">
        <w:r>
          <w:rPr>
            <w:rFonts w:ascii="仿宋" w:eastAsia="仿宋" w:hAnsi="仿宋" w:cs="仿宋" w:hint="eastAsia"/>
            <w:lang w:eastAsia="zh-CN"/>
          </w:rPr>
          <w:t>(一)、手工制作，相关室内娱乐服务项目选址</w:t>
        </w:r>
        <w:r>
          <w:tab/>
        </w:r>
        <w:r>
          <w:fldChar w:fldCharType="begin"/>
        </w:r>
        <w:r>
          <w:instrText xml:space="preserve"> PAGEREF _Toc13579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7" w:history="1">
        <w:r>
          <w:rPr>
            <w:rFonts w:ascii="仿宋" w:eastAsia="仿宋" w:hAnsi="仿宋" w:cs="仿宋" w:hint="eastAsia"/>
            <w:lang w:eastAsia="zh-CN"/>
          </w:rPr>
          <w:t>(二)、手工制作，相关室内娱乐服务项目选址流程</w:t>
        </w:r>
        <w:r>
          <w:tab/>
        </w:r>
        <w:r>
          <w:fldChar w:fldCharType="begin"/>
        </w:r>
        <w:r>
          <w:instrText xml:space="preserve"> PAGEREF _Toc6977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4" w:history="1">
        <w:r>
          <w:rPr>
            <w:rFonts w:ascii="仿宋" w:eastAsia="仿宋" w:hAnsi="仿宋" w:cs="仿宋" w:hint="eastAsia"/>
            <w:lang w:eastAsia="zh-CN"/>
          </w:rPr>
          <w:t>(三)、手工制作，相关室内娱乐服务项目选址原则</w:t>
        </w:r>
        <w:r>
          <w:tab/>
        </w:r>
        <w:r>
          <w:fldChar w:fldCharType="begin"/>
        </w:r>
        <w:r>
          <w:instrText xml:space="preserve"> PAGEREF _Toc28384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" w:history="1">
        <w:r>
          <w:rPr>
            <w:rFonts w:ascii="仿宋" w:eastAsia="仿宋" w:hAnsi="仿宋" w:cs="仿宋" w:hint="eastAsia"/>
            <w:lang w:eastAsia="zh-CN"/>
          </w:rPr>
          <w:t>六、项目建设单位基本情况</w:t>
        </w:r>
        <w:r>
          <w:tab/>
        </w:r>
        <w:r>
          <w:fldChar w:fldCharType="begin"/>
        </w:r>
        <w:r>
          <w:instrText xml:space="preserve"> PAGEREF _Toc2162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2" w:history="1">
        <w:r>
          <w:rPr>
            <w:rFonts w:ascii="仿宋" w:eastAsia="仿宋" w:hAnsi="仿宋" w:cs="仿宋" w:hint="eastAsia"/>
            <w:lang w:eastAsia="zh-CN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_Toc18652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0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_Toc16620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36" w:history="1">
        <w:r>
          <w:rPr>
            <w:rFonts w:ascii="仿宋" w:eastAsia="仿宋" w:hAnsi="仿宋" w:cs="仿宋" w:hint="eastAsia"/>
            <w:lang w:eastAsia="zh-CN"/>
          </w:rPr>
          <w:t>七、国际目标市场选择</w:t>
        </w:r>
        <w:r>
          <w:tab/>
        </w:r>
        <w:r>
          <w:fldChar w:fldCharType="begin"/>
        </w:r>
        <w:r>
          <w:instrText xml:space="preserve"> PAGEREF _Toc19136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3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_Toc15723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3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_Toc17003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31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_Toc13331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3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_Toc22033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4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_Toc24684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90" w:history="1">
        <w:r>
          <w:rPr>
            <w:rFonts w:ascii="仿宋" w:eastAsia="仿宋" w:hAnsi="仿宋" w:cs="仿宋" w:hint="eastAsia"/>
            <w:lang w:eastAsia="zh-CN"/>
          </w:rPr>
          <w:t>九、组织架构分析</w:t>
        </w:r>
        <w:r>
          <w:tab/>
        </w:r>
        <w:r>
          <w:fldChar w:fldCharType="begin"/>
        </w:r>
        <w:r>
          <w:instrText xml:space="preserve"> PAGEREF _Toc12490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9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_Toc28689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7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_Toc25867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54" w:history="1">
        <w:r>
          <w:rPr>
            <w:rFonts w:ascii="仿宋" w:eastAsia="仿宋" w:hAnsi="仿宋" w:cs="仿宋" w:hint="eastAsia"/>
            <w:lang w:eastAsia="zh-CN"/>
          </w:rPr>
          <w:t>十、发展规划</w:t>
        </w:r>
        <w:r>
          <w:tab/>
        </w:r>
        <w:r>
          <w:fldChar w:fldCharType="begin"/>
        </w:r>
        <w:r>
          <w:instrText xml:space="preserve"> PAGEREF _Toc25054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7" w:history="1">
        <w:r>
          <w:rPr>
            <w:rFonts w:ascii="仿宋" w:eastAsia="仿宋" w:hAnsi="仿宋" w:cs="仿宋" w:hint="eastAsia"/>
            <w:lang w:eastAsia="zh-CN"/>
          </w:rPr>
          <w:t>(一)、远景与战略</w:t>
        </w:r>
        <w:r>
          <w:tab/>
        </w:r>
        <w:r>
          <w:fldChar w:fldCharType="begin"/>
        </w:r>
        <w:r>
          <w:instrText xml:space="preserve"> PAGEREF _Toc15247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2" w:history="1">
        <w:r>
          <w:rPr>
            <w:rFonts w:ascii="仿宋" w:eastAsia="仿宋" w:hAnsi="仿宋" w:cs="仿宋" w:hint="eastAsia"/>
            <w:lang w:eastAsia="zh-CN"/>
          </w:rPr>
          <w:t>(二)、五年发展目标规划</w:t>
        </w:r>
        <w:r>
          <w:tab/>
        </w:r>
        <w:r>
          <w:fldChar w:fldCharType="begin"/>
        </w:r>
        <w:r>
          <w:instrText xml:space="preserve"> PAGEREF _Toc21422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4" w:history="1">
        <w:r>
          <w:rPr>
            <w:rFonts w:ascii="仿宋" w:eastAsia="仿宋" w:hAnsi="仿宋" w:cs="仿宋" w:hint="eastAsia"/>
            <w:lang w:eastAsia="zh-CN"/>
          </w:rPr>
          <w:t>(三)、计划与实施</w:t>
        </w:r>
        <w:r>
          <w:tab/>
        </w:r>
        <w:r>
          <w:fldChar w:fldCharType="begin"/>
        </w:r>
        <w:r>
          <w:instrText xml:space="preserve"> PAGEREF _Toc6824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69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_Toc23269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76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_Toc20767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_Toc9809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03" w:history="1">
        <w:r>
          <w:rPr>
            <w:rFonts w:ascii="仿宋" w:eastAsia="仿宋" w:hAnsi="仿宋" w:cs="仿宋" w:hint="eastAsia"/>
            <w:lang w:eastAsia="zh-CN"/>
          </w:rPr>
          <w:t>十二、手工制作，相关室内娱乐服务项目组织管理与招投标</w:t>
        </w:r>
        <w:r>
          <w:tab/>
        </w:r>
        <w:r>
          <w:fldChar w:fldCharType="begin"/>
        </w:r>
        <w:r>
          <w:instrText xml:space="preserve"> PAGEREF _Toc10503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5" w:history="1">
        <w:r>
          <w:rPr>
            <w:rFonts w:ascii="仿宋" w:eastAsia="仿宋" w:hAnsi="仿宋" w:cs="仿宋" w:hint="eastAsia"/>
            <w:lang w:eastAsia="zh-CN"/>
          </w:rPr>
          <w:t>(一)、手工制作，相关室内娱乐服务项目筹建时期的组织与管理</w:t>
        </w:r>
        <w:r>
          <w:tab/>
        </w:r>
        <w:r>
          <w:fldChar w:fldCharType="begin"/>
        </w:r>
        <w:r>
          <w:instrText xml:space="preserve"> PAGEREF _Toc23605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" w:history="1">
        <w:r>
          <w:rPr>
            <w:rFonts w:ascii="仿宋" w:eastAsia="仿宋" w:hAnsi="仿宋" w:cs="仿宋" w:hint="eastAsia"/>
            <w:lang w:eastAsia="zh-CN"/>
          </w:rPr>
          <w:t>(二)、手工制作，相关室内娱乐服务项目运行时期的组织与管理</w:t>
        </w:r>
        <w:r>
          <w:tab/>
        </w:r>
        <w:r>
          <w:fldChar w:fldCharType="begin"/>
        </w:r>
        <w:r>
          <w:instrText xml:space="preserve"> PAGEREF _Toc2605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3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_Toc32113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2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_Toc28942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75" w:history="1">
        <w:r>
          <w:rPr>
            <w:rFonts w:ascii="仿宋" w:eastAsia="仿宋" w:hAnsi="仿宋" w:cs="仿宋" w:hint="eastAsia"/>
            <w:lang w:eastAsia="zh-CN"/>
          </w:rPr>
          <w:t>十三、手工制作，相关室内娱乐服务项目进度说明</w:t>
        </w:r>
        <w:r>
          <w:tab/>
        </w:r>
        <w:r>
          <w:fldChar w:fldCharType="begin"/>
        </w:r>
        <w:r>
          <w:instrText xml:space="preserve"> PAGEREF _Toc7975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7" w:history="1">
        <w:r>
          <w:rPr>
            <w:rFonts w:ascii="仿宋" w:eastAsia="仿宋" w:hAnsi="仿宋" w:cs="仿宋" w:hint="eastAsia"/>
            <w:lang w:eastAsia="zh-CN"/>
          </w:rPr>
          <w:t>(一)、建设周期及时间分配</w:t>
        </w:r>
        <w:r>
          <w:tab/>
        </w:r>
        <w:r>
          <w:fldChar w:fldCharType="begin"/>
        </w:r>
        <w:r>
          <w:instrText xml:space="preserve"> PAGEREF _Toc26237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_Toc5709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_Toc17748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_Toc19723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_Toc18158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5" w:history="1">
        <w:r>
          <w:rPr>
            <w:rFonts w:ascii="仿宋" w:eastAsia="仿宋" w:hAnsi="仿宋" w:cs="仿宋" w:hint="eastAsia"/>
            <w:lang w:eastAsia="zh-CN"/>
          </w:rPr>
          <w:t>(六)、手工制作，相关室内娱乐服务项目实施保障</w:t>
        </w:r>
        <w:r>
          <w:tab/>
        </w:r>
        <w:r>
          <w:fldChar w:fldCharType="begin"/>
        </w:r>
        <w:r>
          <w:instrText xml:space="preserve"> PAGEREF _Toc30685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66" w:history="1">
        <w:r>
          <w:rPr>
            <w:rFonts w:ascii="仿宋" w:eastAsia="仿宋" w:hAnsi="仿宋" w:cs="仿宋" w:hint="eastAsia"/>
            <w:lang w:eastAsia="zh-CN"/>
          </w:rPr>
          <w:t>十四、市场趋势与消费者洞察</w:t>
        </w:r>
        <w:r>
          <w:tab/>
        </w:r>
        <w:r>
          <w:fldChar w:fldCharType="begin"/>
        </w:r>
        <w:r>
          <w:instrText xml:space="preserve"> PAGEREF _Toc21566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2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_Toc20672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5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_Toc18615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6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_Toc28936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4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_Toc32104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3" w:history="1">
        <w:r>
          <w:rPr>
            <w:rFonts w:ascii="仿宋" w:eastAsia="仿宋" w:hAnsi="仿宋" w:cs="仿宋" w:hint="eastAsia"/>
            <w:lang w:eastAsia="zh-CN"/>
          </w:rPr>
          <w:t>十五、信息化建设</w:t>
        </w:r>
        <w:r>
          <w:tab/>
        </w:r>
        <w:r>
          <w:fldChar w:fldCharType="begin"/>
        </w:r>
        <w:r>
          <w:instrText xml:space="preserve"> PAGEREF _Toc26243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7" w:history="1">
        <w:r>
          <w:rPr>
            <w:rFonts w:ascii="仿宋" w:eastAsia="仿宋" w:hAnsi="仿宋" w:cs="仿宋" w:hint="eastAsia"/>
            <w:lang w:eastAsia="zh-CN"/>
          </w:rPr>
          <w:t>(一)、信息系统规划</w:t>
        </w:r>
        <w:r>
          <w:tab/>
        </w:r>
        <w:r>
          <w:fldChar w:fldCharType="begin"/>
        </w:r>
        <w:r>
          <w:instrText xml:space="preserve"> PAGEREF _Toc26097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9" w:history="1">
        <w:r>
          <w:rPr>
            <w:rFonts w:ascii="仿宋" w:eastAsia="仿宋" w:hAnsi="仿宋" w:cs="仿宋" w:hint="eastAsia"/>
            <w:lang w:eastAsia="zh-CN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_Toc18199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2" w:history="1">
        <w:r>
          <w:rPr>
            <w:rFonts w:ascii="仿宋" w:eastAsia="仿宋" w:hAnsi="仿宋" w:cs="仿宋" w:hint="eastAsia"/>
            <w:lang w:eastAsia="zh-CN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_Toc5702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9" w:history="1">
        <w:r>
          <w:rPr>
            <w:rFonts w:ascii="仿宋" w:eastAsia="仿宋" w:hAnsi="仿宋" w:cs="仿宋" w:hint="eastAsia"/>
            <w:lang w:eastAsia="zh-CN"/>
          </w:rPr>
          <w:t>十六、手工制作，相关室内娱乐服务项目实施时间节点</w:t>
        </w:r>
        <w:r>
          <w:tab/>
        </w:r>
        <w:r>
          <w:fldChar w:fldCharType="begin"/>
        </w:r>
        <w:r>
          <w:instrText xml:space="preserve"> PAGEREF _Toc24069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8" w:history="1">
        <w:r>
          <w:rPr>
            <w:rFonts w:ascii="仿宋" w:eastAsia="仿宋" w:hAnsi="仿宋" w:cs="仿宋" w:hint="eastAsia"/>
            <w:lang w:eastAsia="zh-CN"/>
          </w:rPr>
          <w:t>(一)、手工制作，相关室内娱乐服务项目启动阶段时间节点</w:t>
        </w:r>
        <w:r>
          <w:tab/>
        </w:r>
        <w:r>
          <w:fldChar w:fldCharType="begin"/>
        </w:r>
        <w:r>
          <w:instrText xml:space="preserve"> PAGEREF _Toc32598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6" w:history="1">
        <w:r>
          <w:rPr>
            <w:rFonts w:ascii="仿宋" w:eastAsia="仿宋" w:hAnsi="仿宋" w:cs="仿宋" w:hint="eastAsia"/>
            <w:lang w:eastAsia="zh-CN"/>
          </w:rPr>
          <w:t>(二)、手工制作，相关室内娱乐服务项目执行阶段时间节点</w:t>
        </w:r>
        <w:r>
          <w:tab/>
        </w:r>
        <w:r>
          <w:fldChar w:fldCharType="begin"/>
        </w:r>
        <w:r>
          <w:instrText xml:space="preserve"> PAGEREF _Toc10346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9" w:history="1">
        <w:r>
          <w:rPr>
            <w:rFonts w:ascii="仿宋" w:eastAsia="仿宋" w:hAnsi="仿宋" w:cs="仿宋" w:hint="eastAsia"/>
            <w:lang w:eastAsia="zh-CN"/>
          </w:rPr>
          <w:t>(三)、手工制作，相关室内娱乐服务项目完成阶段时间节点</w:t>
        </w:r>
        <w:r>
          <w:tab/>
        </w:r>
        <w:r>
          <w:fldChar w:fldCharType="begin"/>
        </w:r>
        <w:r>
          <w:instrText xml:space="preserve"> PAGEREF _Toc25099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88" w:history="1">
        <w:r>
          <w:rPr>
            <w:rFonts w:ascii="仿宋" w:eastAsia="仿宋" w:hAnsi="仿宋" w:cs="仿宋" w:hint="eastAsia"/>
            <w:lang w:eastAsia="zh-CN"/>
          </w:rPr>
          <w:t>十七、环境与社会责任</w:t>
        </w:r>
        <w:r>
          <w:tab/>
        </w:r>
        <w:r>
          <w:fldChar w:fldCharType="begin"/>
        </w:r>
        <w:r>
          <w:instrText xml:space="preserve"> PAGEREF _Toc17088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8" w:history="1">
        <w:r>
          <w:rPr>
            <w:rFonts w:ascii="仿宋" w:eastAsia="仿宋" w:hAnsi="仿宋" w:cs="仿宋" w:hint="eastAsia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_Toc13128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5" w:history="1">
        <w:r>
          <w:rPr>
            <w:rFonts w:ascii="仿宋" w:eastAsia="仿宋" w:hAnsi="仿宋" w:cs="仿宋" w:hint="eastAsia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_Toc14185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85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_Toc16585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_Toc24202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_Toc9749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_Toc16830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02" w:history="1">
        <w:r>
          <w:rPr>
            <w:rFonts w:ascii="仿宋" w:eastAsia="仿宋" w:hAnsi="仿宋" w:cs="仿宋" w:hint="eastAsia"/>
            <w:lang w:eastAsia="zh-CN"/>
          </w:rPr>
          <w:t>十九、质量管理与持续改进</w:t>
        </w:r>
        <w:r>
          <w:tab/>
        </w:r>
        <w:r>
          <w:fldChar w:fldCharType="begin"/>
        </w:r>
        <w:r>
          <w:instrText xml:space="preserve"> PAGEREF _Toc23002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_Toc19051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7" w:history="1">
        <w:r>
          <w:rPr>
            <w:rFonts w:ascii="仿宋" w:eastAsia="仿宋" w:hAnsi="仿宋" w:cs="仿宋" w:hint="eastAsia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_Toc8057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8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_Toc30658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2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_Toc17792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8" w:history="1">
        <w:r>
          <w:rPr>
            <w:rFonts w:ascii="仿宋" w:eastAsia="仿宋" w:hAnsi="仿宋" w:cs="仿宋" w:hint="eastAsia"/>
            <w:lang w:eastAsia="zh-CN"/>
          </w:rPr>
          <w:t>二十、跨部门协作与团队建设方案</w:t>
        </w:r>
        <w:r>
          <w:tab/>
        </w:r>
        <w:r>
          <w:fldChar w:fldCharType="begin"/>
        </w:r>
        <w:r>
          <w:instrText xml:space="preserve"> PAGEREF _Toc428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8" w:history="1">
        <w:r>
          <w:rPr>
            <w:rFonts w:ascii="仿宋" w:eastAsia="仿宋" w:hAnsi="仿宋" w:cs="仿宋" w:hint="eastAsia"/>
            <w:lang w:eastAsia="zh-CN"/>
          </w:rPr>
          <w:t>(一)、部门协同流程设计</w:t>
        </w:r>
        <w:r>
          <w:tab/>
        </w:r>
        <w:r>
          <w:fldChar w:fldCharType="begin"/>
        </w:r>
        <w:r>
          <w:instrText xml:space="preserve"> PAGEREF _Toc8548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8" w:history="1">
        <w:r>
          <w:rPr>
            <w:rFonts w:ascii="仿宋" w:eastAsia="仿宋" w:hAnsi="仿宋" w:cs="仿宋" w:hint="eastAsia"/>
            <w:lang w:eastAsia="zh-CN"/>
          </w:rPr>
          <w:t>(二)、跨职能团队建设与培训</w:t>
        </w:r>
        <w:r>
          <w:tab/>
        </w:r>
        <w:r>
          <w:fldChar w:fldCharType="begin"/>
        </w:r>
        <w:r>
          <w:instrText xml:space="preserve"> PAGEREF _Toc14388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6" w:history="1">
        <w:r>
          <w:rPr>
            <w:rFonts w:ascii="仿宋" w:eastAsia="仿宋" w:hAnsi="仿宋" w:cs="仿宋" w:hint="eastAsia"/>
            <w:lang w:eastAsia="zh-CN"/>
          </w:rPr>
          <w:t>(三)、团队沟通与协作工具应用</w:t>
        </w:r>
        <w:r>
          <w:tab/>
        </w:r>
        <w:r>
          <w:fldChar w:fldCharType="begin"/>
        </w:r>
        <w:r>
          <w:instrText xml:space="preserve"> PAGEREF _Toc31176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6" w:history="1">
        <w:r>
          <w:rPr>
            <w:rFonts w:ascii="仿宋" w:eastAsia="仿宋" w:hAnsi="仿宋" w:cs="仿宋" w:hint="eastAsia"/>
            <w:lang w:eastAsia="zh-CN"/>
          </w:rPr>
          <w:t>(四)、知识分享与经验传承</w:t>
        </w:r>
        <w:r>
          <w:tab/>
        </w:r>
        <w:r>
          <w:fldChar w:fldCharType="begin"/>
        </w:r>
        <w:r>
          <w:instrText xml:space="preserve"> PAGEREF _Toc11056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550" w:history="1">
        <w:r>
          <w:rPr>
            <w:rFonts w:ascii="仿宋" w:eastAsia="仿宋" w:hAnsi="仿宋" w:cs="仿宋" w:hint="eastAsia"/>
            <w:lang w:eastAsia="zh-CN"/>
          </w:rPr>
          <w:t>(五)、团队文化与价值观的共建</w:t>
        </w:r>
        <w:r>
          <w:tab/>
        </w:r>
        <w:r>
          <w:fldChar w:fldCharType="begin"/>
        </w:r>
        <w:r>
          <w:instrText xml:space="preserve"> PAGEREF _Toc23550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7" w:history="1">
        <w:r>
          <w:rPr>
            <w:rFonts w:ascii="仿宋" w:eastAsia="仿宋" w:hAnsi="仿宋" w:cs="仿宋" w:hint="eastAsia"/>
            <w:lang w:eastAsia="zh-CN"/>
          </w:rPr>
          <w:t>二十一、资源有效利用与节能减排</w:t>
        </w:r>
        <w:r>
          <w:tab/>
        </w:r>
        <w:r>
          <w:fldChar w:fldCharType="begin"/>
        </w:r>
        <w:r>
          <w:instrText xml:space="preserve"> PAGEREF _Toc17457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6" w:history="1">
        <w:r>
          <w:rPr>
            <w:rFonts w:ascii="仿宋" w:eastAsia="仿宋" w:hAnsi="仿宋" w:cs="仿宋" w:hint="eastAsia"/>
            <w:lang w:eastAsia="zh-CN"/>
          </w:rPr>
          <w:t>(一)、资源有效利用策略</w:t>
        </w:r>
        <w:r>
          <w:tab/>
        </w:r>
        <w:r>
          <w:fldChar w:fldCharType="begin"/>
        </w:r>
        <w:r>
          <w:instrText xml:space="preserve"> PAGEREF _Toc32436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6" w:history="1">
        <w:r>
          <w:rPr>
            <w:rFonts w:ascii="仿宋" w:eastAsia="仿宋" w:hAnsi="仿宋" w:cs="仿宋" w:hint="eastAsia"/>
            <w:lang w:eastAsia="zh-CN"/>
          </w:rPr>
          <w:t>(二)、节能措施与技术应用</w:t>
        </w:r>
        <w:r>
          <w:tab/>
        </w:r>
        <w:r>
          <w:fldChar w:fldCharType="begin"/>
        </w:r>
        <w:r>
          <w:instrText xml:space="preserve"> PAGEREF _Toc3336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6" w:history="1">
        <w:r>
          <w:rPr>
            <w:rFonts w:ascii="仿宋" w:eastAsia="仿宋" w:hAnsi="仿宋" w:cs="仿宋" w:hint="eastAsia"/>
            <w:lang w:eastAsia="zh-CN"/>
          </w:rPr>
          <w:t>(三)、减少排放与废弃物管理</w:t>
        </w:r>
        <w:r>
          <w:tab/>
        </w:r>
        <w:r>
          <w:fldChar w:fldCharType="begin"/>
        </w:r>
        <w:r>
          <w:instrText xml:space="preserve"> PAGEREF _Toc8936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12" w:history="1">
        <w:r>
          <w:rPr>
            <w:rFonts w:ascii="仿宋" w:eastAsia="仿宋" w:hAnsi="仿宋" w:cs="仿宋" w:hint="eastAsia"/>
            <w:lang w:eastAsia="zh-CN"/>
          </w:rPr>
          <w:t>二十二手工制作，相关室内娱乐服务项目验收与运行</w:t>
        </w:r>
        <w:r>
          <w:tab/>
        </w:r>
        <w:r>
          <w:fldChar w:fldCharType="begin"/>
        </w:r>
        <w:r>
          <w:instrText xml:space="preserve"> PAGEREF _Toc28512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2" w:history="1">
        <w:r>
          <w:rPr>
            <w:rFonts w:ascii="仿宋" w:eastAsia="仿宋" w:hAnsi="仿宋" w:cs="仿宋" w:hint="eastAsia"/>
            <w:lang w:eastAsia="zh-CN"/>
          </w:rPr>
          <w:t>(一)、手工制作，相关室内娱乐服务项目验收的程序和步骤</w:t>
        </w:r>
        <w:r>
          <w:tab/>
        </w:r>
        <w:r>
          <w:fldChar w:fldCharType="begin"/>
        </w:r>
        <w:r>
          <w:instrText xml:space="preserve"> PAGEREF _Toc11672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9" w:history="1">
        <w:r>
          <w:rPr>
            <w:rFonts w:ascii="仿宋" w:eastAsia="仿宋" w:hAnsi="仿宋" w:cs="仿宋" w:hint="eastAsia"/>
            <w:lang w:eastAsia="zh-CN"/>
          </w:rPr>
          <w:t>(二)、手工制作，相关室内娱乐服务项目验收的相关标准和规范</w:t>
        </w:r>
        <w:r>
          <w:tab/>
        </w:r>
        <w:r>
          <w:fldChar w:fldCharType="begin"/>
        </w:r>
        <w:r>
          <w:instrText xml:space="preserve"> PAGEREF _Toc24129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3" w:history="1">
        <w:r>
          <w:rPr>
            <w:rFonts w:ascii="仿宋" w:eastAsia="仿宋" w:hAnsi="仿宋" w:cs="仿宋" w:hint="eastAsia"/>
            <w:lang w:eastAsia="zh-CN"/>
          </w:rPr>
          <w:t>(三)、手工制作，相关室内娱乐服务项目运行的监督与管理</w:t>
        </w:r>
        <w:r>
          <w:tab/>
        </w:r>
        <w:r>
          <w:fldChar w:fldCharType="begin"/>
        </w:r>
        <w:r>
          <w:instrText xml:space="preserve"> PAGEREF _Toc18373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2" w:history="1">
        <w:r>
          <w:rPr>
            <w:rFonts w:ascii="仿宋" w:eastAsia="仿宋" w:hAnsi="仿宋" w:cs="仿宋" w:hint="eastAsia"/>
            <w:lang w:eastAsia="zh-CN"/>
          </w:rPr>
          <w:t>(四)、手工制作，相关室内娱乐服务项目运行中的安全与质量保障</w:t>
        </w:r>
        <w:r>
          <w:tab/>
        </w:r>
        <w:r>
          <w:fldChar w:fldCharType="begin"/>
        </w:r>
        <w:r>
          <w:instrText xml:space="preserve"> PAGEREF _Toc8302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9" w:history="1">
        <w:r>
          <w:rPr>
            <w:rFonts w:ascii="仿宋" w:eastAsia="仿宋" w:hAnsi="仿宋" w:cs="仿宋" w:hint="eastAsia"/>
            <w:lang w:eastAsia="zh-CN"/>
          </w:rPr>
          <w:t>(五)、手工制作，相关室内娱乐服务项目运行中的持续改进与优化</w:t>
        </w:r>
        <w:r>
          <w:tab/>
        </w:r>
        <w:r>
          <w:fldChar w:fldCharType="begin"/>
        </w:r>
        <w:r>
          <w:instrText xml:space="preserve"> PAGEREF _Toc32709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07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982"/>
      <w:r>
        <w:rPr>
          <w:rFonts w:ascii="仿宋" w:eastAsia="仿宋" w:hAnsi="仿宋" w:cs="仿宋" w:hint="eastAsia"/>
          <w:sz w:val="28"/>
          <w:lang w:eastAsia="zh-CN"/>
        </w:rPr>
        <w:t>一、手工制作，相关室内娱乐服务项目土建工程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959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物平面设计应以满足现代生产工艺需求为前提，重视合理布局的生产流程，旨在实现人员和货物的分流，以及明确的功能分区，并严格遵守相关规范。设计方案应充分考虑生产设备的合理摆放，以确保高效且安全的生产流程。同时，还应注重节能、环保和可持续发展等因素，以满足现代绿色制造标准的建筑平面设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134"/>
      <w:r>
        <w:rPr>
          <w:rFonts w:ascii="仿宋" w:eastAsia="仿宋" w:hAnsi="仿宋" w:cs="仿宋" w:hint="eastAsia"/>
          <w:sz w:val="28"/>
          <w:lang w:eastAsia="zh-CN"/>
        </w:rPr>
        <w:t>(二)、手工制作，相关室内娱乐服务项目工程建设标准规范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《民用建筑设计导则》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《屋顶工程技术规范》等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https://d.book118.com/606142153231010052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手工制作，相关室内娱乐服务项目调研分析报告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手工制作，相关室内娱乐服务项目调研分析报告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手工制作，相关室内娱乐服务项目调研分析报告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手工制作，相关室内娱乐服务项目调研分析报告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手工制作，相关室内娱乐服务项目调研分析报告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384FCD"/>
    <w:rsid w:val="01384FC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614215323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2024-02-27T10:26:00Z</dcterms:created>
  <dcterms:modified xsi:type="dcterms:W3CDTF">2024-02-27T10:26:34Z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3042FA336AA84E7BAF609F8B8A48780A_11</vt:lpwstr>
  </property>
  <property fmtid="{D5CDD505-2E9C-101B-9397-08002B2CF9AE}" pid="3" name="KSOProductBuildVer">
    <vt:lpwstr>2052-12.1.0.16250</vt:lpwstr>
  </property>
</Properties>
</file>