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潮玩行业商业计划书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33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_Toc26330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1" w:history="1">
        <w:r>
          <w:rPr>
            <w:rFonts w:ascii="仿宋" w:eastAsia="仿宋" w:hAnsi="仿宋" w:cs="仿宋" w:hint="eastAsia"/>
            <w:lang w:eastAsia="zh-CN"/>
          </w:rPr>
          <w:t>一、原辅材料供应</w:t>
        </w:r>
        <w:r>
          <w:tab/>
        </w:r>
        <w:r>
          <w:fldChar w:fldCharType="begin"/>
        </w:r>
        <w:r>
          <w:instrText xml:space="preserve"> PAGEREF _Toc11621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1" w:history="1">
        <w:r>
          <w:rPr>
            <w:rFonts w:ascii="仿宋" w:eastAsia="仿宋" w:hAnsi="仿宋" w:cs="仿宋" w:hint="eastAsia"/>
            <w:lang w:eastAsia="zh-CN"/>
          </w:rPr>
          <w:t>(一)、潮玩项目建设期原辅材料供应情况</w:t>
        </w:r>
        <w:r>
          <w:tab/>
        </w:r>
        <w:r>
          <w:fldChar w:fldCharType="begin"/>
        </w:r>
        <w:r>
          <w:instrText xml:space="preserve"> PAGEREF _Toc13841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(二)、潮玩项目运营期原辅材料供应及质量管理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70" w:history="1">
        <w:r>
          <w:rPr>
            <w:rFonts w:ascii="仿宋" w:eastAsia="仿宋" w:hAnsi="仿宋" w:cs="仿宋" w:hint="eastAsia"/>
            <w:lang w:eastAsia="zh-CN"/>
          </w:rPr>
          <w:t>二、背景及必要性</w:t>
        </w:r>
        <w:r>
          <w:tab/>
        </w:r>
        <w:r>
          <w:fldChar w:fldCharType="begin"/>
        </w:r>
        <w:r>
          <w:instrText xml:space="preserve"> PAGEREF _Toc25370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7" w:history="1">
        <w:r>
          <w:rPr>
            <w:rFonts w:ascii="仿宋" w:eastAsia="仿宋" w:hAnsi="仿宋" w:cs="仿宋" w:hint="eastAsia"/>
            <w:lang w:eastAsia="zh-CN"/>
          </w:rPr>
          <w:t>(一)、潮玩项目背景分析</w:t>
        </w:r>
        <w:r>
          <w:tab/>
        </w:r>
        <w:r>
          <w:fldChar w:fldCharType="begin"/>
        </w:r>
        <w:r>
          <w:instrText xml:space="preserve"> PAGEREF _Toc25927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4" w:history="1">
        <w:r>
          <w:rPr>
            <w:rFonts w:ascii="仿宋" w:eastAsia="仿宋" w:hAnsi="仿宋" w:cs="仿宋" w:hint="eastAsia"/>
            <w:lang w:eastAsia="zh-CN"/>
          </w:rPr>
          <w:t>(二)、实施潮玩项目的必要性</w:t>
        </w:r>
        <w:r>
          <w:tab/>
        </w:r>
        <w:r>
          <w:fldChar w:fldCharType="begin"/>
        </w:r>
        <w:r>
          <w:instrText xml:space="preserve"> PAGEREF _Toc20934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2" w:history="1">
        <w:r>
          <w:rPr>
            <w:rFonts w:ascii="仿宋" w:eastAsia="仿宋" w:hAnsi="仿宋" w:cs="仿宋" w:hint="eastAsia"/>
            <w:lang w:eastAsia="zh-CN"/>
          </w:rPr>
          <w:t>三、潮玩项目基本情况</w:t>
        </w:r>
        <w:r>
          <w:tab/>
        </w:r>
        <w:r>
          <w:fldChar w:fldCharType="begin"/>
        </w:r>
        <w:r>
          <w:instrText xml:space="preserve"> PAGEREF _Toc9252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3" w:history="1">
        <w:r>
          <w:rPr>
            <w:rFonts w:ascii="仿宋" w:eastAsia="仿宋" w:hAnsi="仿宋" w:cs="仿宋" w:hint="eastAsia"/>
            <w:lang w:eastAsia="zh-CN"/>
          </w:rPr>
          <w:t>(一)、潮玩项目名称及建设性质</w:t>
        </w:r>
        <w:r>
          <w:tab/>
        </w:r>
        <w:r>
          <w:fldChar w:fldCharType="begin"/>
        </w:r>
        <w:r>
          <w:instrText xml:space="preserve"> PAGEREF _Toc21163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6" w:history="1">
        <w:r>
          <w:rPr>
            <w:rFonts w:ascii="仿宋" w:eastAsia="仿宋" w:hAnsi="仿宋" w:cs="仿宋" w:hint="eastAsia"/>
            <w:lang w:eastAsia="zh-CN"/>
          </w:rPr>
          <w:t>(二)、潮玩项目承办单位</w:t>
        </w:r>
        <w:r>
          <w:tab/>
        </w:r>
        <w:r>
          <w:fldChar w:fldCharType="begin"/>
        </w:r>
        <w:r>
          <w:instrText xml:space="preserve"> PAGEREF _Toc20126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4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_Toc6884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0" w:history="1">
        <w:r>
          <w:rPr>
            <w:rFonts w:ascii="仿宋" w:eastAsia="仿宋" w:hAnsi="仿宋" w:cs="仿宋" w:hint="eastAsia"/>
            <w:lang w:eastAsia="zh-CN"/>
          </w:rPr>
          <w:t>(四)、潮玩项目提出的理由</w:t>
        </w:r>
        <w:r>
          <w:tab/>
        </w:r>
        <w:r>
          <w:fldChar w:fldCharType="begin"/>
        </w:r>
        <w:r>
          <w:instrText xml:space="preserve"> PAGEREF _Toc12710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" w:history="1">
        <w:r>
          <w:rPr>
            <w:rFonts w:ascii="仿宋" w:eastAsia="仿宋" w:hAnsi="仿宋" w:cs="仿宋" w:hint="eastAsia"/>
            <w:lang w:eastAsia="zh-CN"/>
          </w:rPr>
          <w:t>(五)、原材料供应</w:t>
        </w:r>
        <w:r>
          <w:tab/>
        </w:r>
        <w:r>
          <w:fldChar w:fldCharType="begin"/>
        </w:r>
        <w:r>
          <w:instrText xml:space="preserve"> PAGEREF _Toc1744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0" w:history="1">
        <w:r>
          <w:rPr>
            <w:rFonts w:ascii="仿宋" w:eastAsia="仿宋" w:hAnsi="仿宋" w:cs="仿宋" w:hint="eastAsia"/>
            <w:lang w:eastAsia="zh-CN"/>
          </w:rPr>
          <w:t>(六)、潮玩项目能耗分析</w:t>
        </w:r>
        <w:r>
          <w:tab/>
        </w:r>
        <w:r>
          <w:fldChar w:fldCharType="begin"/>
        </w:r>
        <w:r>
          <w:instrText xml:space="preserve"> PAGEREF _Toc22130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0" w:history="1">
        <w:r>
          <w:rPr>
            <w:rFonts w:ascii="仿宋" w:eastAsia="仿宋" w:hAnsi="仿宋" w:cs="仿宋" w:hint="eastAsia"/>
            <w:lang w:eastAsia="zh-CN"/>
          </w:rPr>
          <w:t>(七)、环境保护</w:t>
        </w:r>
        <w:r>
          <w:tab/>
        </w:r>
        <w:r>
          <w:fldChar w:fldCharType="begin"/>
        </w:r>
        <w:r>
          <w:instrText xml:space="preserve"> PAGEREF _Toc26590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6" w:history="1">
        <w:r>
          <w:rPr>
            <w:rFonts w:ascii="仿宋" w:eastAsia="仿宋" w:hAnsi="仿宋" w:cs="仿宋" w:hint="eastAsia"/>
            <w:lang w:eastAsia="zh-CN"/>
          </w:rPr>
          <w:t>(八)、潮玩项目建设符合性</w:t>
        </w:r>
        <w:r>
          <w:tab/>
        </w:r>
        <w:r>
          <w:fldChar w:fldCharType="begin"/>
        </w:r>
        <w:r>
          <w:instrText xml:space="preserve"> PAGEREF _Toc10646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5" w:history="1">
        <w:r>
          <w:rPr>
            <w:rFonts w:ascii="仿宋" w:eastAsia="仿宋" w:hAnsi="仿宋" w:cs="仿宋" w:hint="eastAsia"/>
            <w:lang w:eastAsia="zh-CN"/>
          </w:rPr>
          <w:t>(九)、潮玩项目进度规划</w:t>
        </w:r>
        <w:r>
          <w:tab/>
        </w:r>
        <w:r>
          <w:fldChar w:fldCharType="begin"/>
        </w:r>
        <w:r>
          <w:instrText xml:space="preserve"> PAGEREF _Toc23975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" w:history="1">
        <w:r>
          <w:rPr>
            <w:rFonts w:ascii="仿宋" w:eastAsia="仿宋" w:hAnsi="仿宋" w:cs="仿宋" w:hint="eastAsia"/>
            <w:lang w:eastAsia="zh-CN"/>
          </w:rPr>
          <w:t>(十)、投资估算及经济效益分析</w:t>
        </w:r>
        <w:r>
          <w:tab/>
        </w:r>
        <w:r>
          <w:fldChar w:fldCharType="begin"/>
        </w:r>
        <w:r>
          <w:instrText xml:space="preserve"> PAGEREF _Toc1081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1" w:history="1">
        <w:r>
          <w:rPr>
            <w:rFonts w:ascii="仿宋" w:eastAsia="仿宋" w:hAnsi="仿宋" w:cs="仿宋" w:hint="eastAsia"/>
            <w:lang w:eastAsia="zh-CN"/>
          </w:rPr>
          <w:t>(十一)、报告说明</w:t>
        </w:r>
        <w:r>
          <w:tab/>
        </w:r>
        <w:r>
          <w:fldChar w:fldCharType="begin"/>
        </w:r>
        <w:r>
          <w:instrText xml:space="preserve"> PAGEREF _Toc31971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7" w:history="1">
        <w:r>
          <w:rPr>
            <w:rFonts w:ascii="仿宋" w:eastAsia="仿宋" w:hAnsi="仿宋" w:cs="仿宋" w:hint="eastAsia"/>
            <w:lang w:eastAsia="zh-CN"/>
          </w:rPr>
          <w:t>(十二)、潮玩项目评价</w:t>
        </w:r>
        <w:r>
          <w:tab/>
        </w:r>
        <w:r>
          <w:fldChar w:fldCharType="begin"/>
        </w:r>
        <w:r>
          <w:instrText xml:space="preserve"> PAGEREF _Toc28597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94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_Toc23294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0" w:history="1">
        <w:r>
          <w:rPr>
            <w:rFonts w:ascii="仿宋" w:eastAsia="仿宋" w:hAnsi="仿宋" w:cs="仿宋" w:hint="eastAsia"/>
            <w:lang w:eastAsia="zh-CN"/>
          </w:rPr>
          <w:t>(一)、潮玩项目选址原则</w:t>
        </w:r>
        <w:r>
          <w:tab/>
        </w:r>
        <w:r>
          <w:fldChar w:fldCharType="begin"/>
        </w:r>
        <w:r>
          <w:instrText xml:space="preserve"> PAGEREF _Toc32600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_Toc2902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6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_Toc14636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_Toc17257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9" w:history="1">
        <w:r>
          <w:rPr>
            <w:rFonts w:ascii="仿宋" w:eastAsia="仿宋" w:hAnsi="仿宋" w:cs="仿宋" w:hint="eastAsia"/>
            <w:lang w:eastAsia="zh-CN"/>
          </w:rPr>
          <w:t>(五)、潮玩项目选址综合评价</w:t>
        </w:r>
        <w:r>
          <w:tab/>
        </w:r>
        <w:r>
          <w:fldChar w:fldCharType="begin"/>
        </w:r>
        <w:r>
          <w:instrText xml:space="preserve"> PAGEREF _Toc3559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91" w:history="1">
        <w:r>
          <w:rPr>
            <w:rFonts w:ascii="仿宋" w:eastAsia="仿宋" w:hAnsi="仿宋" w:cs="仿宋" w:hint="eastAsia"/>
            <w:lang w:eastAsia="zh-CN"/>
          </w:rPr>
          <w:t>五、市场地位与竞争战略</w:t>
        </w:r>
        <w:r>
          <w:tab/>
        </w:r>
        <w:r>
          <w:fldChar w:fldCharType="begin"/>
        </w:r>
        <w:r>
          <w:instrText xml:space="preserve"> PAGEREF _Toc17791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3" w:history="1">
        <w:r>
          <w:rPr>
            <w:rFonts w:ascii="仿宋" w:eastAsia="仿宋" w:hAnsi="仿宋" w:cs="仿宋" w:hint="eastAsia"/>
            <w:lang w:eastAsia="zh-CN"/>
          </w:rPr>
          <w:t>(一)、顾客忠诚</w:t>
        </w:r>
        <w:r>
          <w:tab/>
        </w:r>
        <w:r>
          <w:fldChar w:fldCharType="begin"/>
        </w:r>
        <w:r>
          <w:instrText xml:space="preserve"> PAGEREF _Toc8563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9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_Toc28049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2" w:history="1">
        <w:r>
          <w:rPr>
            <w:rFonts w:ascii="仿宋" w:eastAsia="仿宋" w:hAnsi="仿宋" w:cs="仿宋" w:hint="eastAsia"/>
            <w:lang w:eastAsia="zh-CN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_Toc28852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8" w:history="1">
        <w:r>
          <w:rPr>
            <w:rFonts w:ascii="仿宋" w:eastAsia="仿宋" w:hAnsi="仿宋" w:cs="仿宋" w:hint="eastAsia"/>
            <w:lang w:eastAsia="zh-CN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_Toc23168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" w:history="1">
        <w:r>
          <w:rPr>
            <w:rFonts w:ascii="仿宋" w:eastAsia="仿宋" w:hAnsi="仿宋" w:cs="仿宋" w:hint="eastAsia"/>
            <w:lang w:eastAsia="zh-CN"/>
          </w:rPr>
          <w:t>(五)、选择进攻战略</w:t>
        </w:r>
        <w:r>
          <w:tab/>
        </w:r>
        <w:r>
          <w:fldChar w:fldCharType="begin"/>
        </w:r>
        <w:r>
          <w:instrText xml:space="preserve"> PAGEREF _Toc1650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3" w:history="1">
        <w:r>
          <w:rPr>
            <w:rFonts w:ascii="仿宋" w:eastAsia="仿宋" w:hAnsi="仿宋" w:cs="仿宋" w:hint="eastAsia"/>
            <w:lang w:eastAsia="zh-CN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_Toc15823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3" w:history="1">
        <w:r>
          <w:rPr>
            <w:rFonts w:ascii="仿宋" w:eastAsia="仿宋" w:hAnsi="仿宋" w:cs="仿宋" w:hint="eastAsia"/>
            <w:lang w:eastAsia="zh-CN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_Toc16523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8" w:history="1">
        <w:r>
          <w:rPr>
            <w:rFonts w:ascii="仿宋" w:eastAsia="仿宋" w:hAnsi="仿宋" w:cs="仿宋" w:hint="eastAsia"/>
            <w:lang w:eastAsia="zh-CN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_Toc28298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6" w:history="1">
        <w:r>
          <w:rPr>
            <w:rFonts w:ascii="仿宋" w:eastAsia="仿宋" w:hAnsi="仿宋" w:cs="仿宋" w:hint="eastAsia"/>
            <w:lang w:eastAsia="zh-CN"/>
          </w:rPr>
          <w:t>(九)、竞争战略选择</w:t>
        </w:r>
        <w:r>
          <w:tab/>
        </w:r>
        <w:r>
          <w:fldChar w:fldCharType="begin"/>
        </w:r>
        <w:r>
          <w:instrText xml:space="preserve"> PAGEREF _Toc28646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2" w:history="1">
        <w:r>
          <w:rPr>
            <w:rFonts w:ascii="仿宋" w:eastAsia="仿宋" w:hAnsi="仿宋" w:cs="仿宋" w:hint="eastAsia"/>
            <w:lang w:eastAsia="zh-CN"/>
          </w:rPr>
          <w:t>(十)、潮玩行业竞争者识别</w:t>
        </w:r>
        <w:r>
          <w:tab/>
        </w:r>
        <w:r>
          <w:fldChar w:fldCharType="begin"/>
        </w:r>
        <w:r>
          <w:instrText xml:space="preserve"> PAGEREF _Toc32762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69" w:history="1">
        <w:r>
          <w:rPr>
            <w:rFonts w:ascii="仿宋" w:eastAsia="仿宋" w:hAnsi="仿宋" w:cs="仿宋" w:hint="eastAsia"/>
            <w:lang w:eastAsia="zh-CN"/>
          </w:rPr>
          <w:t>六、工艺技术设计及设备选型方案</w:t>
        </w:r>
        <w:r>
          <w:tab/>
        </w:r>
        <w:r>
          <w:fldChar w:fldCharType="begin"/>
        </w:r>
        <w:r>
          <w:instrText xml:space="preserve"> PAGEREF _Toc12469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_Toc25424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" w:history="1">
        <w:r>
          <w:rPr>
            <w:rFonts w:ascii="仿宋" w:eastAsia="仿宋" w:hAnsi="仿宋" w:cs="仿宋" w:hint="eastAsia"/>
            <w:lang w:eastAsia="zh-CN"/>
          </w:rPr>
          <w:t>(二)、潮玩项目技术工艺分析</w:t>
        </w:r>
        <w:r>
          <w:tab/>
        </w:r>
        <w:r>
          <w:fldChar w:fldCharType="begin"/>
        </w:r>
        <w:r>
          <w:instrText xml:space="preserve"> PAGEREF _Toc1543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9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_Toc4989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31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_Toc23231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2" w:history="1">
        <w:r>
          <w:rPr>
            <w:rFonts w:ascii="仿宋" w:eastAsia="仿宋" w:hAnsi="仿宋" w:cs="仿宋" w:hint="eastAsia"/>
            <w:lang w:eastAsia="zh-CN"/>
          </w:rPr>
          <w:t>七、潮玩项目规划方案</w:t>
        </w:r>
        <w:r>
          <w:tab/>
        </w:r>
        <w:r>
          <w:fldChar w:fldCharType="begin"/>
        </w:r>
        <w:r>
          <w:instrText xml:space="preserve"> PAGEREF _Toc1212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_Toc23400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_Toc7596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89" w:history="1">
        <w:r>
          <w:rPr>
            <w:rFonts w:ascii="仿宋" w:eastAsia="仿宋" w:hAnsi="仿宋" w:cs="仿宋" w:hint="eastAsia"/>
            <w:lang w:eastAsia="zh-CN"/>
          </w:rPr>
          <w:t>八、潮玩项目节能概况</w:t>
        </w:r>
        <w:r>
          <w:tab/>
        </w:r>
        <w:r>
          <w:fldChar w:fldCharType="begin"/>
        </w:r>
        <w:r>
          <w:instrText xml:space="preserve"> PAGEREF _Toc30589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9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_Toc28129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4" w:history="1">
        <w:r>
          <w:rPr>
            <w:rFonts w:ascii="仿宋" w:eastAsia="仿宋" w:hAnsi="仿宋" w:cs="仿宋" w:hint="eastAsia"/>
            <w:lang w:eastAsia="zh-CN"/>
          </w:rPr>
          <w:t>(二)、潮玩项目所在地能源消费及能源供应条件</w:t>
        </w:r>
        <w:r>
          <w:tab/>
        </w:r>
        <w:r>
          <w:fldChar w:fldCharType="begin"/>
        </w:r>
        <w:r>
          <w:instrText xml:space="preserve"> PAGEREF _Toc3614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2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_Toc13912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3" w:history="1">
        <w:r>
          <w:rPr>
            <w:rFonts w:ascii="仿宋" w:eastAsia="仿宋" w:hAnsi="仿宋" w:cs="仿宋" w:hint="eastAsia"/>
            <w:lang w:eastAsia="zh-CN"/>
          </w:rPr>
          <w:t>(四)、潮玩项目预期节能综合评价</w:t>
        </w:r>
        <w:r>
          <w:tab/>
        </w:r>
        <w:r>
          <w:fldChar w:fldCharType="begin"/>
        </w:r>
        <w:r>
          <w:instrText xml:space="preserve"> PAGEREF _Toc10573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8" w:history="1">
        <w:r>
          <w:rPr>
            <w:rFonts w:ascii="仿宋" w:eastAsia="仿宋" w:hAnsi="仿宋" w:cs="仿宋" w:hint="eastAsia"/>
            <w:lang w:eastAsia="zh-CN"/>
          </w:rPr>
          <w:t>(五)、潮玩项目节能设计</w:t>
        </w:r>
        <w:r>
          <w:tab/>
        </w:r>
        <w:r>
          <w:fldChar w:fldCharType="begin"/>
        </w:r>
        <w:r>
          <w:instrText xml:space="preserve"> PAGEREF _Toc14898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_Toc1060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56" w:history="1">
        <w:r>
          <w:rPr>
            <w:rFonts w:ascii="仿宋" w:eastAsia="仿宋" w:hAnsi="仿宋" w:cs="仿宋" w:hint="eastAsia"/>
            <w:lang w:eastAsia="zh-CN"/>
          </w:rPr>
          <w:t>九、持续改进与创新</w:t>
        </w:r>
        <w:r>
          <w:tab/>
        </w:r>
        <w:r>
          <w:fldChar w:fldCharType="begin"/>
        </w:r>
        <w:r>
          <w:instrText xml:space="preserve"> PAGEREF _Toc17056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4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_Toc15264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7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_Toc22257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4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_Toc18174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95" w:history="1">
        <w:r>
          <w:rPr>
            <w:rFonts w:ascii="仿宋" w:eastAsia="仿宋" w:hAnsi="仿宋" w:cs="仿宋" w:hint="eastAsia"/>
            <w:lang w:eastAsia="zh-CN"/>
          </w:rPr>
          <w:t>十、潮玩行业产品策略</w:t>
        </w:r>
        <w:r>
          <w:tab/>
        </w:r>
        <w:r>
          <w:fldChar w:fldCharType="begin"/>
        </w:r>
        <w:r>
          <w:instrText xml:space="preserve"> PAGEREF _Toc29195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1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_Toc31671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_Toc2282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3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_Toc17053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4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_Toc4564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5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_Toc3755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8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_Toc31328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十一、招标方案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5" w:history="1">
        <w:r>
          <w:rPr>
            <w:rFonts w:ascii="仿宋" w:eastAsia="仿宋" w:hAnsi="仿宋" w:cs="仿宋" w:hint="eastAsia"/>
            <w:lang w:eastAsia="zh-CN"/>
          </w:rPr>
          <w:t>(一)、潮玩项目招标依据</w:t>
        </w:r>
        <w:r>
          <w:tab/>
        </w:r>
        <w:r>
          <w:fldChar w:fldCharType="begin"/>
        </w:r>
        <w:r>
          <w:instrText xml:space="preserve"> PAGEREF _Toc10885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eastAsia="zh-CN"/>
          </w:rPr>
          <w:t>(二)、潮玩项目招标范围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8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_Toc25928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5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_Toc4135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1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_Toc7111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42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_Toc18842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_Toc11701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_Toc22939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十三、潮玩项目进展与里程碑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9" w:history="1">
        <w:r>
          <w:rPr>
            <w:rFonts w:ascii="仿宋" w:eastAsia="仿宋" w:hAnsi="仿宋" w:cs="仿宋" w:hint="eastAsia"/>
            <w:lang w:eastAsia="zh-CN"/>
          </w:rPr>
          <w:t>(一)、潮玩项目进展</w:t>
        </w:r>
        <w:r>
          <w:tab/>
        </w:r>
        <w:r>
          <w:fldChar w:fldCharType="begin"/>
        </w:r>
        <w:r>
          <w:instrText xml:space="preserve"> PAGEREF _Toc25249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" w:history="1">
        <w:r>
          <w:rPr>
            <w:rFonts w:ascii="仿宋" w:eastAsia="仿宋" w:hAnsi="仿宋" w:cs="仿宋" w:hint="eastAsia"/>
            <w:lang w:eastAsia="zh-CN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_Toc148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6" w:history="1">
        <w:r>
          <w:rPr>
            <w:rFonts w:ascii="仿宋" w:eastAsia="仿宋" w:hAnsi="仿宋" w:cs="仿宋" w:hint="eastAsia"/>
            <w:lang w:eastAsia="zh-CN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_Toc16236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eastAsia="zh-CN"/>
          </w:rPr>
          <w:t>十四、投资方案分析</w:t>
        </w:r>
        <w:r>
          <w:tab/>
        </w:r>
        <w:r>
          <w:fldChar w:fldCharType="begin"/>
        </w:r>
        <w:r>
          <w:instrText xml:space="preserve"> PAGEREF _Toc13567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_Toc2401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_Toc19097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_Toc29386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_Toc477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5" w:history="1">
        <w:r>
          <w:rPr>
            <w:rFonts w:ascii="仿宋" w:eastAsia="仿宋" w:hAnsi="仿宋" w:cs="仿宋" w:hint="eastAsia"/>
            <w:lang w:eastAsia="zh-CN"/>
          </w:rPr>
          <w:t>(五)、潮玩项目总投资</w:t>
        </w:r>
        <w:r>
          <w:tab/>
        </w:r>
        <w:r>
          <w:fldChar w:fldCharType="begin"/>
        </w:r>
        <w:r>
          <w:instrText xml:space="preserve"> PAGEREF _Toc7205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_Toc7033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6" w:history="1">
        <w:r>
          <w:rPr>
            <w:rFonts w:ascii="仿宋" w:eastAsia="仿宋" w:hAnsi="仿宋" w:cs="仿宋" w:hint="eastAsia"/>
            <w:lang w:eastAsia="zh-CN"/>
          </w:rPr>
          <w:t>十五、投资风险分析</w:t>
        </w:r>
        <w:r>
          <w:tab/>
        </w:r>
        <w:r>
          <w:fldChar w:fldCharType="begin"/>
        </w:r>
        <w:r>
          <w:instrText xml:space="preserve"> PAGEREF _Toc1256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4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_Toc23684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588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_Toc31588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8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_Toc18778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22" w:history="1">
        <w:r>
          <w:rPr>
            <w:rFonts w:ascii="仿宋" w:eastAsia="仿宋" w:hAnsi="仿宋" w:cs="仿宋" w:hint="eastAsia"/>
            <w:lang w:eastAsia="zh-CN"/>
          </w:rPr>
          <w:t>十六、建设及运营风险分析</w:t>
        </w:r>
        <w:r>
          <w:tab/>
        </w:r>
        <w:r>
          <w:fldChar w:fldCharType="begin"/>
        </w:r>
        <w:r>
          <w:instrText xml:space="preserve"> PAGEREF _Toc19622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_Toc29803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_Toc15500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_Toc26759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_Toc20334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_Toc12898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_Toc31231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_Toc27497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_Toc12635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_Toc30756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91" w:history="1">
        <w:r>
          <w:rPr>
            <w:rFonts w:ascii="仿宋" w:eastAsia="仿宋" w:hAnsi="仿宋" w:cs="仿宋" w:hint="eastAsia"/>
            <w:lang w:eastAsia="zh-CN"/>
          </w:rPr>
          <w:t>十七、环境风险应急预案</w:t>
        </w:r>
        <w:r>
          <w:tab/>
        </w:r>
        <w:r>
          <w:fldChar w:fldCharType="begin"/>
        </w:r>
        <w:r>
          <w:instrText xml:space="preserve"> PAGEREF _Toc25691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5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_Toc32435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3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_Toc28833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9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_Toc32299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5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_Toc30975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2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_Toc30172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_Toc28713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2" w:history="1">
        <w:r>
          <w:rPr>
            <w:rFonts w:ascii="仿宋" w:eastAsia="仿宋" w:hAnsi="仿宋" w:cs="仿宋" w:hint="eastAsia"/>
            <w:lang w:eastAsia="zh-CN"/>
          </w:rPr>
          <w:t>十八、招标方案</w:t>
        </w:r>
        <w:r>
          <w:tab/>
        </w:r>
        <w:r>
          <w:fldChar w:fldCharType="begin"/>
        </w:r>
        <w:r>
          <w:instrText xml:space="preserve"> PAGEREF _Toc17352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" w:history="1">
        <w:r>
          <w:rPr>
            <w:rFonts w:ascii="仿宋" w:eastAsia="仿宋" w:hAnsi="仿宋" w:cs="仿宋" w:hint="eastAsia"/>
            <w:lang w:eastAsia="zh-CN"/>
          </w:rPr>
          <w:t>(一)、潮玩项目招标依据</w:t>
        </w:r>
        <w:r>
          <w:tab/>
        </w:r>
        <w:r>
          <w:fldChar w:fldCharType="begin"/>
        </w:r>
        <w:r>
          <w:instrText xml:space="preserve"> PAGEREF _Toc459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6" w:history="1">
        <w:r>
          <w:rPr>
            <w:rFonts w:ascii="仿宋" w:eastAsia="仿宋" w:hAnsi="仿宋" w:cs="仿宋" w:hint="eastAsia"/>
            <w:lang w:eastAsia="zh-CN"/>
          </w:rPr>
          <w:t>(二)、潮玩项目招标范围</w:t>
        </w:r>
        <w:r>
          <w:tab/>
        </w:r>
        <w:r>
          <w:fldChar w:fldCharType="begin"/>
        </w:r>
        <w:r>
          <w:instrText xml:space="preserve"> PAGEREF _Toc23506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9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_Toc5499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8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_Toc17778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4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_Toc16934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25" w:history="1">
        <w:r>
          <w:rPr>
            <w:rFonts w:ascii="仿宋" w:eastAsia="仿宋" w:hAnsi="仿宋" w:cs="仿宋" w:hint="eastAsia"/>
            <w:lang w:eastAsia="zh-CN"/>
          </w:rPr>
          <w:t>十九、战略退出计划</w:t>
        </w:r>
        <w:r>
          <w:tab/>
        </w:r>
        <w:r>
          <w:fldChar w:fldCharType="begin"/>
        </w:r>
        <w:r>
          <w:instrText xml:space="preserve"> PAGEREF _Toc31725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5" w:history="1">
        <w:r>
          <w:rPr>
            <w:rFonts w:ascii="仿宋" w:eastAsia="仿宋" w:hAnsi="仿宋" w:cs="仿宋" w:hint="eastAsia"/>
            <w:lang w:eastAsia="zh-CN"/>
          </w:rPr>
          <w:t>(一)、潮玩项目退出战略</w:t>
        </w:r>
        <w:r>
          <w:tab/>
        </w:r>
        <w:r>
          <w:fldChar w:fldCharType="begin"/>
        </w:r>
        <w:r>
          <w:instrText xml:space="preserve"> PAGEREF _Toc32225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9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_Toc27999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2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_Toc30022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7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_Toc30497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5" w:history="1">
        <w:r>
          <w:rPr>
            <w:rFonts w:ascii="仿宋" w:eastAsia="仿宋" w:hAnsi="仿宋" w:cs="仿宋" w:hint="eastAsia"/>
            <w:lang w:eastAsia="zh-CN"/>
          </w:rPr>
          <w:t>二十、技术支持与维护</w:t>
        </w:r>
        <w:r>
          <w:tab/>
        </w:r>
        <w:r>
          <w:fldChar w:fldCharType="begin"/>
        </w:r>
        <w:r>
          <w:instrText xml:space="preserve"> PAGEREF _Toc3785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5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_Toc29265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_Toc428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3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_Toc14713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33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621"/>
      <w:r>
        <w:rPr>
          <w:rFonts w:ascii="仿宋" w:eastAsia="仿宋" w:hAnsi="仿宋" w:cs="仿宋" w:hint="eastAsia"/>
          <w:sz w:val="28"/>
          <w:lang w:eastAsia="zh-CN"/>
        </w:rPr>
        <w:t>一、原辅材料供应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841"/>
      <w:r>
        <w:rPr>
          <w:rFonts w:ascii="仿宋" w:eastAsia="仿宋" w:hAnsi="仿宋" w:cs="仿宋" w:hint="eastAsia"/>
          <w:lang w:eastAsia="zh-CN"/>
        </w:rPr>
        <w:t>(一)、潮玩项目建设期原辅材料供应情况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在潮玩项目的建设和运营过程中，原辅材料的供应是确保工程顺利进行和产品质量稳定的重要环节。在本章中，我们将详细探讨潮玩项目建设期和运营期的原辅材料供应情况，以及相关的质量管理措施。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7.1 潮玩项目建设期原辅材料供应情况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在潮玩项目建设期间，原辅材料的及时供应对工程进度和质量有着直接的影响。以下是潮玩项目建设期原辅材料供应情况的主要内容：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我们将建立稳定、可靠的供应链体系，与有资质、信誉良好的供应商合作，以保证原辅材料的及时供应。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质量标准：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https://d.book118.com/606202050212010054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潮玩行业商业计划书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潮玩行业商业计划书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潮玩行业商业计划书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潮玩行业商业计划书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潮玩行业商业计划书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70D99"/>
    <w:rsid w:val="4593521B"/>
    <w:rsid w:val="55370D9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6202050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2024-03-01T02:44:00Z</dcterms:created>
  <dcterms:modified xsi:type="dcterms:W3CDTF">2024-03-01T02:44:34Z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B0AAA230FE8D49B08E6DAB035D2328E0_11</vt:lpwstr>
  </property>
  <property fmtid="{D5CDD505-2E9C-101B-9397-08002B2CF9AE}" pid="3" name="KSOProductBuildVer">
    <vt:lpwstr>2052-12.1.0.16250</vt:lpwstr>
  </property>
</Properties>
</file>