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5" w:history="1">
        <w:r>
          <w:rPr>
            <w:rFonts w:ascii="仿宋" w:eastAsia="仿宋" w:hAnsi="仿宋" w:cs="仿宋" w:hint="eastAsia"/>
            <w:lang w:eastAsia="zh-CN"/>
          </w:rPr>
          <w:t>前言</w:t>
        </w:r>
        <w:r>
          <w:tab/>
        </w:r>
        <w:r>
          <w:fldChar w:fldCharType="begin"/>
        </w:r>
        <w:r>
          <w:instrText xml:space="preserve"> PAGEREF _Toc28675 \h </w:instrText>
        </w:r>
        <w:r>
          <w:fldChar w:fldCharType="separate"/>
        </w:r>
        <w:r>
          <w:t>3</w:t>
        </w:r>
        <w:r>
          <w:fldChar w:fldCharType="end"/>
        </w:r>
      </w:hyperlink>
    </w:p>
    <w:p>
      <w:pPr>
        <w:pStyle w:val="TOC1"/>
        <w:tabs>
          <w:tab w:val="right" w:leader="dot" w:pos="8306"/>
        </w:tabs>
      </w:pPr>
      <w:hyperlink w:anchor="_Toc17889" w:history="1">
        <w:r>
          <w:rPr>
            <w:rFonts w:ascii="仿宋" w:eastAsia="仿宋" w:hAnsi="仿宋" w:cs="仿宋" w:hint="eastAsia"/>
            <w:lang w:eastAsia="zh-CN"/>
          </w:rPr>
          <w:t>一、氢氧化锌项目绩效评估</w:t>
        </w:r>
        <w:r>
          <w:tab/>
        </w:r>
        <w:r>
          <w:fldChar w:fldCharType="begin"/>
        </w:r>
        <w:r>
          <w:instrText xml:space="preserve"> PAGEREF _Toc17889 \h </w:instrText>
        </w:r>
        <w:r>
          <w:fldChar w:fldCharType="separate"/>
        </w:r>
        <w:r>
          <w:t>3</w:t>
        </w:r>
        <w:r>
          <w:fldChar w:fldCharType="end"/>
        </w:r>
      </w:hyperlink>
    </w:p>
    <w:p>
      <w:pPr>
        <w:pStyle w:val="TOC2"/>
        <w:tabs>
          <w:tab w:val="right" w:leader="dot" w:pos="8306"/>
        </w:tabs>
      </w:pPr>
      <w:hyperlink w:anchor="_Toc25146" w:history="1">
        <w:r>
          <w:rPr>
            <w:rFonts w:ascii="仿宋" w:eastAsia="仿宋" w:hAnsi="仿宋" w:cs="仿宋" w:hint="eastAsia"/>
            <w:lang w:eastAsia="zh-CN"/>
          </w:rPr>
          <w:t>(一)、绩效评估指标</w:t>
        </w:r>
        <w:r>
          <w:tab/>
        </w:r>
        <w:r>
          <w:fldChar w:fldCharType="begin"/>
        </w:r>
        <w:r>
          <w:instrText xml:space="preserve"> PAGEREF _Toc25146 \h </w:instrText>
        </w:r>
        <w:r>
          <w:fldChar w:fldCharType="separate"/>
        </w:r>
        <w:r>
          <w:t>3</w:t>
        </w:r>
        <w:r>
          <w:fldChar w:fldCharType="end"/>
        </w:r>
      </w:hyperlink>
    </w:p>
    <w:p>
      <w:pPr>
        <w:pStyle w:val="TOC2"/>
        <w:tabs>
          <w:tab w:val="right" w:leader="dot" w:pos="8306"/>
        </w:tabs>
      </w:pPr>
      <w:hyperlink w:anchor="_Toc837" w:history="1">
        <w:r>
          <w:rPr>
            <w:rFonts w:ascii="仿宋" w:eastAsia="仿宋" w:hAnsi="仿宋" w:cs="仿宋" w:hint="eastAsia"/>
            <w:lang w:eastAsia="zh-CN"/>
          </w:rPr>
          <w:t>(二)、绩效评估方法</w:t>
        </w:r>
        <w:r>
          <w:tab/>
        </w:r>
        <w:r>
          <w:fldChar w:fldCharType="begin"/>
        </w:r>
        <w:r>
          <w:instrText xml:space="preserve"> PAGEREF _Toc837 \h </w:instrText>
        </w:r>
        <w:r>
          <w:fldChar w:fldCharType="separate"/>
        </w:r>
        <w:r>
          <w:t>4</w:t>
        </w:r>
        <w:r>
          <w:fldChar w:fldCharType="end"/>
        </w:r>
      </w:hyperlink>
    </w:p>
    <w:p>
      <w:pPr>
        <w:pStyle w:val="TOC2"/>
        <w:tabs>
          <w:tab w:val="right" w:leader="dot" w:pos="8306"/>
        </w:tabs>
      </w:pPr>
      <w:hyperlink w:anchor="_Toc3601" w:history="1">
        <w:r>
          <w:rPr>
            <w:rFonts w:ascii="仿宋" w:eastAsia="仿宋" w:hAnsi="仿宋" w:cs="仿宋" w:hint="eastAsia"/>
            <w:lang w:eastAsia="zh-CN"/>
          </w:rPr>
          <w:t>(三)、绩效评估周期</w:t>
        </w:r>
        <w:r>
          <w:tab/>
        </w:r>
        <w:r>
          <w:fldChar w:fldCharType="begin"/>
        </w:r>
        <w:r>
          <w:instrText xml:space="preserve"> PAGEREF _Toc3601 \h </w:instrText>
        </w:r>
        <w:r>
          <w:fldChar w:fldCharType="separate"/>
        </w:r>
        <w:r>
          <w:t>5</w:t>
        </w:r>
        <w:r>
          <w:fldChar w:fldCharType="end"/>
        </w:r>
      </w:hyperlink>
    </w:p>
    <w:p>
      <w:pPr>
        <w:pStyle w:val="TOC1"/>
        <w:tabs>
          <w:tab w:val="right" w:leader="dot" w:pos="8306"/>
        </w:tabs>
      </w:pPr>
      <w:hyperlink w:anchor="_Toc29525" w:history="1">
        <w:r>
          <w:rPr>
            <w:rFonts w:ascii="仿宋" w:eastAsia="仿宋" w:hAnsi="仿宋" w:cs="仿宋" w:hint="eastAsia"/>
            <w:lang w:eastAsia="zh-CN"/>
          </w:rPr>
          <w:t>二、市场分析、调研</w:t>
        </w:r>
        <w:r>
          <w:tab/>
        </w:r>
        <w:r>
          <w:fldChar w:fldCharType="begin"/>
        </w:r>
        <w:r>
          <w:instrText xml:space="preserve"> PAGEREF _Toc29525 \h </w:instrText>
        </w:r>
        <w:r>
          <w:fldChar w:fldCharType="separate"/>
        </w:r>
        <w:r>
          <w:t>6</w:t>
        </w:r>
        <w:r>
          <w:fldChar w:fldCharType="end"/>
        </w:r>
      </w:hyperlink>
    </w:p>
    <w:p>
      <w:pPr>
        <w:pStyle w:val="TOC2"/>
        <w:tabs>
          <w:tab w:val="right" w:leader="dot" w:pos="8306"/>
        </w:tabs>
      </w:pPr>
      <w:hyperlink w:anchor="_Toc1086" w:history="1">
        <w:r>
          <w:rPr>
            <w:rFonts w:ascii="仿宋" w:eastAsia="仿宋" w:hAnsi="仿宋" w:cs="仿宋" w:hint="eastAsia"/>
            <w:lang w:eastAsia="zh-CN"/>
          </w:rPr>
          <w:t>(一)、氢氧化锌行业分析</w:t>
        </w:r>
        <w:r>
          <w:tab/>
        </w:r>
        <w:r>
          <w:fldChar w:fldCharType="begin"/>
        </w:r>
        <w:r>
          <w:instrText xml:space="preserve"> PAGEREF _Toc1086 \h </w:instrText>
        </w:r>
        <w:r>
          <w:fldChar w:fldCharType="separate"/>
        </w:r>
        <w:r>
          <w:t>6</w:t>
        </w:r>
        <w:r>
          <w:fldChar w:fldCharType="end"/>
        </w:r>
      </w:hyperlink>
    </w:p>
    <w:p>
      <w:pPr>
        <w:pStyle w:val="TOC2"/>
        <w:tabs>
          <w:tab w:val="right" w:leader="dot" w:pos="8306"/>
        </w:tabs>
      </w:pPr>
      <w:hyperlink w:anchor="_Toc23122" w:history="1">
        <w:r>
          <w:rPr>
            <w:rFonts w:ascii="仿宋" w:eastAsia="仿宋" w:hAnsi="仿宋" w:cs="仿宋" w:hint="eastAsia"/>
            <w:lang w:eastAsia="zh-CN"/>
          </w:rPr>
          <w:t>(二)、氢氧化锌市场分析预测</w:t>
        </w:r>
        <w:r>
          <w:tab/>
        </w:r>
        <w:r>
          <w:fldChar w:fldCharType="begin"/>
        </w:r>
        <w:r>
          <w:instrText xml:space="preserve"> PAGEREF _Toc23122 \h </w:instrText>
        </w:r>
        <w:r>
          <w:fldChar w:fldCharType="separate"/>
        </w:r>
        <w:r>
          <w:t>7</w:t>
        </w:r>
        <w:r>
          <w:fldChar w:fldCharType="end"/>
        </w:r>
      </w:hyperlink>
    </w:p>
    <w:p>
      <w:pPr>
        <w:pStyle w:val="TOC1"/>
        <w:tabs>
          <w:tab w:val="right" w:leader="dot" w:pos="8306"/>
        </w:tabs>
      </w:pPr>
      <w:hyperlink w:anchor="_Toc7389" w:history="1">
        <w:r>
          <w:rPr>
            <w:rFonts w:ascii="仿宋" w:eastAsia="仿宋" w:hAnsi="仿宋" w:cs="仿宋" w:hint="eastAsia"/>
            <w:lang w:eastAsia="zh-CN"/>
          </w:rPr>
          <w:t>三、氢氧化锌项目可持续发展</w:t>
        </w:r>
        <w:r>
          <w:tab/>
        </w:r>
        <w:r>
          <w:fldChar w:fldCharType="begin"/>
        </w:r>
        <w:r>
          <w:instrText xml:space="preserve"> PAGEREF _Toc7389 \h </w:instrText>
        </w:r>
        <w:r>
          <w:fldChar w:fldCharType="separate"/>
        </w:r>
        <w:r>
          <w:t>8</w:t>
        </w:r>
        <w:r>
          <w:fldChar w:fldCharType="end"/>
        </w:r>
      </w:hyperlink>
    </w:p>
    <w:p>
      <w:pPr>
        <w:pStyle w:val="TOC2"/>
        <w:tabs>
          <w:tab w:val="right" w:leader="dot" w:pos="8306"/>
        </w:tabs>
      </w:pPr>
      <w:hyperlink w:anchor="_Toc10585" w:history="1">
        <w:r>
          <w:rPr>
            <w:rFonts w:ascii="仿宋" w:eastAsia="仿宋" w:hAnsi="仿宋" w:cs="仿宋" w:hint="eastAsia"/>
            <w:lang w:eastAsia="zh-CN"/>
          </w:rPr>
          <w:t>(一)、可持续战略与实践</w:t>
        </w:r>
        <w:r>
          <w:tab/>
        </w:r>
        <w:r>
          <w:fldChar w:fldCharType="begin"/>
        </w:r>
        <w:r>
          <w:instrText xml:space="preserve"> PAGEREF _Toc10585 \h </w:instrText>
        </w:r>
        <w:r>
          <w:fldChar w:fldCharType="separate"/>
        </w:r>
        <w:r>
          <w:t>8</w:t>
        </w:r>
        <w:r>
          <w:fldChar w:fldCharType="end"/>
        </w:r>
      </w:hyperlink>
    </w:p>
    <w:p>
      <w:pPr>
        <w:pStyle w:val="TOC2"/>
        <w:tabs>
          <w:tab w:val="right" w:leader="dot" w:pos="8306"/>
        </w:tabs>
      </w:pPr>
      <w:hyperlink w:anchor="_Toc24636" w:history="1">
        <w:r>
          <w:rPr>
            <w:rFonts w:ascii="仿宋" w:eastAsia="仿宋" w:hAnsi="仿宋" w:cs="仿宋" w:hint="eastAsia"/>
            <w:lang w:eastAsia="zh-CN"/>
          </w:rPr>
          <w:t>(二)、环保与社会责任</w:t>
        </w:r>
        <w:r>
          <w:tab/>
        </w:r>
        <w:r>
          <w:fldChar w:fldCharType="begin"/>
        </w:r>
        <w:r>
          <w:instrText xml:space="preserve"> PAGEREF _Toc24636 \h </w:instrText>
        </w:r>
        <w:r>
          <w:fldChar w:fldCharType="separate"/>
        </w:r>
        <w:r>
          <w:t>8</w:t>
        </w:r>
        <w:r>
          <w:fldChar w:fldCharType="end"/>
        </w:r>
      </w:hyperlink>
    </w:p>
    <w:p>
      <w:pPr>
        <w:pStyle w:val="TOC1"/>
        <w:tabs>
          <w:tab w:val="right" w:leader="dot" w:pos="8306"/>
        </w:tabs>
      </w:pPr>
      <w:hyperlink w:anchor="_Toc23684" w:history="1">
        <w:r>
          <w:rPr>
            <w:rFonts w:ascii="仿宋" w:eastAsia="仿宋" w:hAnsi="仿宋" w:cs="仿宋" w:hint="eastAsia"/>
            <w:lang w:eastAsia="zh-CN"/>
          </w:rPr>
          <w:t>四、氢氧化锌项目危机管理</w:t>
        </w:r>
        <w:r>
          <w:tab/>
        </w:r>
        <w:r>
          <w:fldChar w:fldCharType="begin"/>
        </w:r>
        <w:r>
          <w:instrText xml:space="preserve"> PAGEREF _Toc23684 \h </w:instrText>
        </w:r>
        <w:r>
          <w:fldChar w:fldCharType="separate"/>
        </w:r>
        <w:r>
          <w:t>9</w:t>
        </w:r>
        <w:r>
          <w:fldChar w:fldCharType="end"/>
        </w:r>
      </w:hyperlink>
    </w:p>
    <w:p>
      <w:pPr>
        <w:pStyle w:val="TOC2"/>
        <w:tabs>
          <w:tab w:val="right" w:leader="dot" w:pos="8306"/>
        </w:tabs>
      </w:pPr>
      <w:hyperlink w:anchor="_Toc8965" w:history="1">
        <w:r>
          <w:rPr>
            <w:rFonts w:ascii="仿宋" w:eastAsia="仿宋" w:hAnsi="仿宋" w:cs="仿宋" w:hint="eastAsia"/>
            <w:lang w:eastAsia="zh-CN"/>
          </w:rPr>
          <w:t>(一)、危机预警与识别</w:t>
        </w:r>
        <w:r>
          <w:tab/>
        </w:r>
        <w:r>
          <w:fldChar w:fldCharType="begin"/>
        </w:r>
        <w:r>
          <w:instrText xml:space="preserve"> PAGEREF _Toc8965 \h </w:instrText>
        </w:r>
        <w:r>
          <w:fldChar w:fldCharType="separate"/>
        </w:r>
        <w:r>
          <w:t>9</w:t>
        </w:r>
        <w:r>
          <w:fldChar w:fldCharType="end"/>
        </w:r>
      </w:hyperlink>
    </w:p>
    <w:p>
      <w:pPr>
        <w:pStyle w:val="TOC2"/>
        <w:tabs>
          <w:tab w:val="right" w:leader="dot" w:pos="8306"/>
        </w:tabs>
      </w:pPr>
      <w:hyperlink w:anchor="_Toc738" w:history="1">
        <w:r>
          <w:rPr>
            <w:rFonts w:ascii="仿宋" w:eastAsia="仿宋" w:hAnsi="仿宋" w:cs="仿宋" w:hint="eastAsia"/>
            <w:lang w:eastAsia="zh-CN"/>
          </w:rPr>
          <w:t>(二)、危机应对与恢复</w:t>
        </w:r>
        <w:r>
          <w:tab/>
        </w:r>
        <w:r>
          <w:fldChar w:fldCharType="begin"/>
        </w:r>
        <w:r>
          <w:instrText xml:space="preserve"> PAGEREF _Toc738 \h </w:instrText>
        </w:r>
        <w:r>
          <w:fldChar w:fldCharType="separate"/>
        </w:r>
        <w:r>
          <w:t>10</w:t>
        </w:r>
        <w:r>
          <w:fldChar w:fldCharType="end"/>
        </w:r>
      </w:hyperlink>
    </w:p>
    <w:p>
      <w:pPr>
        <w:pStyle w:val="TOC1"/>
        <w:tabs>
          <w:tab w:val="right" w:leader="dot" w:pos="8306"/>
        </w:tabs>
      </w:pPr>
      <w:hyperlink w:anchor="_Toc22747" w:history="1">
        <w:r>
          <w:rPr>
            <w:rFonts w:ascii="仿宋" w:eastAsia="仿宋" w:hAnsi="仿宋" w:cs="仿宋" w:hint="eastAsia"/>
            <w:lang w:eastAsia="zh-CN"/>
          </w:rPr>
          <w:t>五、氢氧化锌项目土建工程</w:t>
        </w:r>
        <w:r>
          <w:tab/>
        </w:r>
        <w:r>
          <w:fldChar w:fldCharType="begin"/>
        </w:r>
        <w:r>
          <w:instrText xml:space="preserve"> PAGEREF _Toc22747 \h </w:instrText>
        </w:r>
        <w:r>
          <w:fldChar w:fldCharType="separate"/>
        </w:r>
        <w:r>
          <w:t>12</w:t>
        </w:r>
        <w:r>
          <w:fldChar w:fldCharType="end"/>
        </w:r>
      </w:hyperlink>
    </w:p>
    <w:p>
      <w:pPr>
        <w:pStyle w:val="TOC2"/>
        <w:tabs>
          <w:tab w:val="right" w:leader="dot" w:pos="8306"/>
        </w:tabs>
      </w:pPr>
      <w:hyperlink w:anchor="_Toc1841" w:history="1">
        <w:r>
          <w:rPr>
            <w:rFonts w:ascii="仿宋" w:eastAsia="仿宋" w:hAnsi="仿宋" w:cs="仿宋" w:hint="eastAsia"/>
            <w:lang w:eastAsia="zh-CN"/>
          </w:rPr>
          <w:t>(一)、建筑工程设计原则</w:t>
        </w:r>
        <w:r>
          <w:tab/>
        </w:r>
        <w:r>
          <w:fldChar w:fldCharType="begin"/>
        </w:r>
        <w:r>
          <w:instrText xml:space="preserve"> PAGEREF _Toc1841 \h </w:instrText>
        </w:r>
        <w:r>
          <w:fldChar w:fldCharType="separate"/>
        </w:r>
        <w:r>
          <w:t>12</w:t>
        </w:r>
        <w:r>
          <w:fldChar w:fldCharType="end"/>
        </w:r>
      </w:hyperlink>
    </w:p>
    <w:p>
      <w:pPr>
        <w:pStyle w:val="TOC2"/>
        <w:tabs>
          <w:tab w:val="right" w:leader="dot" w:pos="8306"/>
        </w:tabs>
      </w:pPr>
      <w:hyperlink w:anchor="_Toc30875" w:history="1">
        <w:r>
          <w:rPr>
            <w:rFonts w:ascii="仿宋" w:eastAsia="仿宋" w:hAnsi="仿宋" w:cs="仿宋" w:hint="eastAsia"/>
            <w:lang w:eastAsia="zh-CN"/>
          </w:rPr>
          <w:t>(二)、土建工程设计年限及安全等级</w:t>
        </w:r>
        <w:r>
          <w:tab/>
        </w:r>
        <w:r>
          <w:fldChar w:fldCharType="begin"/>
        </w:r>
        <w:r>
          <w:instrText xml:space="preserve"> PAGEREF _Toc30875 \h </w:instrText>
        </w:r>
        <w:r>
          <w:fldChar w:fldCharType="separate"/>
        </w:r>
        <w:r>
          <w:t>13</w:t>
        </w:r>
        <w:r>
          <w:fldChar w:fldCharType="end"/>
        </w:r>
      </w:hyperlink>
    </w:p>
    <w:p>
      <w:pPr>
        <w:pStyle w:val="TOC2"/>
        <w:tabs>
          <w:tab w:val="right" w:leader="dot" w:pos="8306"/>
        </w:tabs>
      </w:pPr>
      <w:hyperlink w:anchor="_Toc18317" w:history="1">
        <w:r>
          <w:rPr>
            <w:rFonts w:ascii="仿宋" w:eastAsia="仿宋" w:hAnsi="仿宋" w:cs="仿宋" w:hint="eastAsia"/>
            <w:lang w:eastAsia="zh-CN"/>
          </w:rPr>
          <w:t>(三)、建筑工程设计总体要求</w:t>
        </w:r>
        <w:r>
          <w:tab/>
        </w:r>
        <w:r>
          <w:fldChar w:fldCharType="begin"/>
        </w:r>
        <w:r>
          <w:instrText xml:space="preserve"> PAGEREF _Toc18317 \h </w:instrText>
        </w:r>
        <w:r>
          <w:fldChar w:fldCharType="separate"/>
        </w:r>
        <w:r>
          <w:t>14</w:t>
        </w:r>
        <w:r>
          <w:fldChar w:fldCharType="end"/>
        </w:r>
      </w:hyperlink>
    </w:p>
    <w:p>
      <w:pPr>
        <w:pStyle w:val="TOC2"/>
        <w:tabs>
          <w:tab w:val="right" w:leader="dot" w:pos="8306"/>
        </w:tabs>
      </w:pPr>
      <w:hyperlink w:anchor="_Toc26588" w:history="1">
        <w:r>
          <w:rPr>
            <w:rFonts w:ascii="仿宋" w:eastAsia="仿宋" w:hAnsi="仿宋" w:cs="仿宋" w:hint="eastAsia"/>
            <w:lang w:eastAsia="zh-CN"/>
          </w:rPr>
          <w:t>(四)、土建工程建设指标</w:t>
        </w:r>
        <w:r>
          <w:tab/>
        </w:r>
        <w:r>
          <w:fldChar w:fldCharType="begin"/>
        </w:r>
        <w:r>
          <w:instrText xml:space="preserve"> PAGEREF _Toc26588 \h </w:instrText>
        </w:r>
        <w:r>
          <w:fldChar w:fldCharType="separate"/>
        </w:r>
        <w:r>
          <w:t>15</w:t>
        </w:r>
        <w:r>
          <w:fldChar w:fldCharType="end"/>
        </w:r>
      </w:hyperlink>
    </w:p>
    <w:p>
      <w:pPr>
        <w:pStyle w:val="TOC1"/>
        <w:tabs>
          <w:tab w:val="right" w:leader="dot" w:pos="8306"/>
        </w:tabs>
      </w:pPr>
      <w:hyperlink w:anchor="_Toc15211" w:history="1">
        <w:r>
          <w:rPr>
            <w:rFonts w:ascii="仿宋" w:eastAsia="仿宋" w:hAnsi="仿宋" w:cs="仿宋" w:hint="eastAsia"/>
            <w:lang w:eastAsia="zh-CN"/>
          </w:rPr>
          <w:t>六、氢氧化锌项目选址可行性分析</w:t>
        </w:r>
        <w:r>
          <w:tab/>
        </w:r>
        <w:r>
          <w:fldChar w:fldCharType="begin"/>
        </w:r>
        <w:r>
          <w:instrText xml:space="preserve"> PAGEREF _Toc15211 \h </w:instrText>
        </w:r>
        <w:r>
          <w:fldChar w:fldCharType="separate"/>
        </w:r>
        <w:r>
          <w:t>15</w:t>
        </w:r>
        <w:r>
          <w:fldChar w:fldCharType="end"/>
        </w:r>
      </w:hyperlink>
    </w:p>
    <w:p>
      <w:pPr>
        <w:pStyle w:val="TOC2"/>
        <w:tabs>
          <w:tab w:val="right" w:leader="dot" w:pos="8306"/>
        </w:tabs>
      </w:pPr>
      <w:hyperlink w:anchor="_Toc20343" w:history="1">
        <w:r>
          <w:rPr>
            <w:rFonts w:ascii="仿宋" w:eastAsia="仿宋" w:hAnsi="仿宋" w:cs="仿宋" w:hint="eastAsia"/>
            <w:lang w:eastAsia="zh-CN"/>
          </w:rPr>
          <w:t>(一)、氢氧化锌项目选址</w:t>
        </w:r>
        <w:r>
          <w:tab/>
        </w:r>
        <w:r>
          <w:fldChar w:fldCharType="begin"/>
        </w:r>
        <w:r>
          <w:instrText xml:space="preserve"> PAGEREF _Toc20343 \h </w:instrText>
        </w:r>
        <w:r>
          <w:fldChar w:fldCharType="separate"/>
        </w:r>
        <w:r>
          <w:t>15</w:t>
        </w:r>
        <w:r>
          <w:fldChar w:fldCharType="end"/>
        </w:r>
      </w:hyperlink>
    </w:p>
    <w:p>
      <w:pPr>
        <w:pStyle w:val="TOC2"/>
        <w:tabs>
          <w:tab w:val="right" w:leader="dot" w:pos="8306"/>
        </w:tabs>
      </w:pPr>
      <w:hyperlink w:anchor="_Toc8859" w:history="1">
        <w:r>
          <w:rPr>
            <w:rFonts w:ascii="仿宋" w:eastAsia="仿宋" w:hAnsi="仿宋" w:cs="仿宋" w:hint="eastAsia"/>
            <w:lang w:eastAsia="zh-CN"/>
          </w:rPr>
          <w:t>(二)、用地控制指标</w:t>
        </w:r>
        <w:r>
          <w:tab/>
        </w:r>
        <w:r>
          <w:fldChar w:fldCharType="begin"/>
        </w:r>
        <w:r>
          <w:instrText xml:space="preserve"> PAGEREF _Toc8859 \h </w:instrText>
        </w:r>
        <w:r>
          <w:fldChar w:fldCharType="separate"/>
        </w:r>
        <w:r>
          <w:t>15</w:t>
        </w:r>
        <w:r>
          <w:fldChar w:fldCharType="end"/>
        </w:r>
      </w:hyperlink>
    </w:p>
    <w:p>
      <w:pPr>
        <w:pStyle w:val="TOC2"/>
        <w:tabs>
          <w:tab w:val="right" w:leader="dot" w:pos="8306"/>
        </w:tabs>
      </w:pPr>
      <w:hyperlink w:anchor="_Toc2312" w:history="1">
        <w:r>
          <w:rPr>
            <w:rFonts w:ascii="仿宋" w:eastAsia="仿宋" w:hAnsi="仿宋" w:cs="仿宋" w:hint="eastAsia"/>
            <w:lang w:eastAsia="zh-CN"/>
          </w:rPr>
          <w:t>(三)、节约用地措施</w:t>
        </w:r>
        <w:r>
          <w:tab/>
        </w:r>
        <w:r>
          <w:fldChar w:fldCharType="begin"/>
        </w:r>
        <w:r>
          <w:instrText xml:space="preserve"> PAGEREF _Toc2312 \h </w:instrText>
        </w:r>
        <w:r>
          <w:fldChar w:fldCharType="separate"/>
        </w:r>
        <w:r>
          <w:t>17</w:t>
        </w:r>
        <w:r>
          <w:fldChar w:fldCharType="end"/>
        </w:r>
      </w:hyperlink>
    </w:p>
    <w:p>
      <w:pPr>
        <w:pStyle w:val="TOC2"/>
        <w:tabs>
          <w:tab w:val="right" w:leader="dot" w:pos="8306"/>
        </w:tabs>
      </w:pPr>
      <w:hyperlink w:anchor="_Toc19749" w:history="1">
        <w:r>
          <w:rPr>
            <w:rFonts w:ascii="仿宋" w:eastAsia="仿宋" w:hAnsi="仿宋" w:cs="仿宋" w:hint="eastAsia"/>
            <w:lang w:eastAsia="zh-CN"/>
          </w:rPr>
          <w:t>(四)、总图布置方案</w:t>
        </w:r>
        <w:r>
          <w:tab/>
        </w:r>
        <w:r>
          <w:fldChar w:fldCharType="begin"/>
        </w:r>
        <w:r>
          <w:instrText xml:space="preserve"> PAGEREF _Toc19749 \h </w:instrText>
        </w:r>
        <w:r>
          <w:fldChar w:fldCharType="separate"/>
        </w:r>
        <w:r>
          <w:t>18</w:t>
        </w:r>
        <w:r>
          <w:fldChar w:fldCharType="end"/>
        </w:r>
      </w:hyperlink>
    </w:p>
    <w:p>
      <w:pPr>
        <w:pStyle w:val="TOC2"/>
        <w:tabs>
          <w:tab w:val="right" w:leader="dot" w:pos="8306"/>
        </w:tabs>
      </w:pPr>
      <w:hyperlink w:anchor="_Toc5585" w:history="1">
        <w:r>
          <w:rPr>
            <w:rFonts w:ascii="仿宋" w:eastAsia="仿宋" w:hAnsi="仿宋" w:cs="仿宋" w:hint="eastAsia"/>
            <w:lang w:eastAsia="zh-CN"/>
          </w:rPr>
          <w:t>(五)、选址综合评价</w:t>
        </w:r>
        <w:r>
          <w:tab/>
        </w:r>
        <w:r>
          <w:fldChar w:fldCharType="begin"/>
        </w:r>
        <w:r>
          <w:instrText xml:space="preserve"> PAGEREF _Toc5585 \h </w:instrText>
        </w:r>
        <w:r>
          <w:fldChar w:fldCharType="separate"/>
        </w:r>
        <w:r>
          <w:t>19</w:t>
        </w:r>
        <w:r>
          <w:fldChar w:fldCharType="end"/>
        </w:r>
      </w:hyperlink>
    </w:p>
    <w:p>
      <w:pPr>
        <w:pStyle w:val="TOC1"/>
        <w:tabs>
          <w:tab w:val="right" w:leader="dot" w:pos="8306"/>
        </w:tabs>
      </w:pPr>
      <w:hyperlink w:anchor="_Toc19257" w:history="1">
        <w:r>
          <w:rPr>
            <w:rFonts w:ascii="仿宋" w:eastAsia="仿宋" w:hAnsi="仿宋" w:cs="仿宋" w:hint="eastAsia"/>
            <w:lang w:eastAsia="zh-CN"/>
          </w:rPr>
          <w:t>七、氢氧化锌项目计划安排</w:t>
        </w:r>
        <w:r>
          <w:tab/>
        </w:r>
        <w:r>
          <w:fldChar w:fldCharType="begin"/>
        </w:r>
        <w:r>
          <w:instrText xml:space="preserve"> PAGEREF _Toc19257 \h </w:instrText>
        </w:r>
        <w:r>
          <w:fldChar w:fldCharType="separate"/>
        </w:r>
        <w:r>
          <w:t>20</w:t>
        </w:r>
        <w:r>
          <w:fldChar w:fldCharType="end"/>
        </w:r>
      </w:hyperlink>
    </w:p>
    <w:p>
      <w:pPr>
        <w:pStyle w:val="TOC2"/>
        <w:tabs>
          <w:tab w:val="right" w:leader="dot" w:pos="8306"/>
        </w:tabs>
      </w:pPr>
      <w:hyperlink w:anchor="_Toc20839" w:history="1">
        <w:r>
          <w:rPr>
            <w:rFonts w:ascii="仿宋" w:eastAsia="仿宋" w:hAnsi="仿宋" w:cs="仿宋" w:hint="eastAsia"/>
            <w:lang w:eastAsia="zh-CN"/>
          </w:rPr>
          <w:t>(一)、建设周期</w:t>
        </w:r>
        <w:r>
          <w:tab/>
        </w:r>
        <w:r>
          <w:fldChar w:fldCharType="begin"/>
        </w:r>
        <w:r>
          <w:instrText xml:space="preserve"> PAGEREF _Toc20839 \h </w:instrText>
        </w:r>
        <w:r>
          <w:fldChar w:fldCharType="separate"/>
        </w:r>
        <w:r>
          <w:t>20</w:t>
        </w:r>
        <w:r>
          <w:fldChar w:fldCharType="end"/>
        </w:r>
      </w:hyperlink>
    </w:p>
    <w:p>
      <w:pPr>
        <w:pStyle w:val="TOC2"/>
        <w:tabs>
          <w:tab w:val="right" w:leader="dot" w:pos="8306"/>
        </w:tabs>
      </w:pPr>
      <w:hyperlink w:anchor="_Toc3478" w:history="1">
        <w:r>
          <w:rPr>
            <w:rFonts w:ascii="仿宋" w:eastAsia="仿宋" w:hAnsi="仿宋" w:cs="仿宋" w:hint="eastAsia"/>
            <w:lang w:eastAsia="zh-CN"/>
          </w:rPr>
          <w:t>(二)、建设进度</w:t>
        </w:r>
        <w:r>
          <w:tab/>
        </w:r>
        <w:r>
          <w:fldChar w:fldCharType="begin"/>
        </w:r>
        <w:r>
          <w:instrText xml:space="preserve"> PAGEREF _Toc3478 \h </w:instrText>
        </w:r>
        <w:r>
          <w:fldChar w:fldCharType="separate"/>
        </w:r>
        <w:r>
          <w:t>21</w:t>
        </w:r>
        <w:r>
          <w:fldChar w:fldCharType="end"/>
        </w:r>
      </w:hyperlink>
    </w:p>
    <w:p>
      <w:pPr>
        <w:pStyle w:val="TOC2"/>
        <w:tabs>
          <w:tab w:val="right" w:leader="dot" w:pos="8306"/>
        </w:tabs>
      </w:pPr>
      <w:hyperlink w:anchor="_Toc26383" w:history="1">
        <w:r>
          <w:rPr>
            <w:rFonts w:ascii="仿宋" w:eastAsia="仿宋" w:hAnsi="仿宋" w:cs="仿宋" w:hint="eastAsia"/>
            <w:lang w:eastAsia="zh-CN"/>
          </w:rPr>
          <w:t>(三)、进度安排注意事项</w:t>
        </w:r>
        <w:r>
          <w:tab/>
        </w:r>
        <w:r>
          <w:fldChar w:fldCharType="begin"/>
        </w:r>
        <w:r>
          <w:instrText xml:space="preserve"> PAGEREF _Toc26383 \h </w:instrText>
        </w:r>
        <w:r>
          <w:fldChar w:fldCharType="separate"/>
        </w:r>
        <w:r>
          <w:t>22</w:t>
        </w:r>
        <w:r>
          <w:fldChar w:fldCharType="end"/>
        </w:r>
      </w:hyperlink>
    </w:p>
    <w:p>
      <w:pPr>
        <w:pStyle w:val="TOC2"/>
        <w:tabs>
          <w:tab w:val="right" w:leader="dot" w:pos="8306"/>
        </w:tabs>
      </w:pPr>
      <w:hyperlink w:anchor="_Toc517" w:history="1">
        <w:r>
          <w:rPr>
            <w:rFonts w:ascii="仿宋" w:eastAsia="仿宋" w:hAnsi="仿宋" w:cs="仿宋" w:hint="eastAsia"/>
            <w:lang w:eastAsia="zh-CN"/>
          </w:rPr>
          <w:t>(四)、人力资源配置</w:t>
        </w:r>
        <w:r>
          <w:tab/>
        </w:r>
        <w:r>
          <w:fldChar w:fldCharType="begin"/>
        </w:r>
        <w:r>
          <w:instrText xml:space="preserve"> PAGEREF _Toc517 \h </w:instrText>
        </w:r>
        <w:r>
          <w:fldChar w:fldCharType="separate"/>
        </w:r>
        <w:r>
          <w:t>24</w:t>
        </w:r>
        <w:r>
          <w:fldChar w:fldCharType="end"/>
        </w:r>
      </w:hyperlink>
    </w:p>
    <w:p>
      <w:pPr>
        <w:pStyle w:val="TOC1"/>
        <w:tabs>
          <w:tab w:val="right" w:leader="dot" w:pos="8306"/>
        </w:tabs>
      </w:pPr>
      <w:hyperlink w:anchor="_Toc1715" w:history="1">
        <w:r>
          <w:rPr>
            <w:rFonts w:ascii="仿宋" w:eastAsia="仿宋" w:hAnsi="仿宋" w:cs="仿宋" w:hint="eastAsia"/>
            <w:lang w:eastAsia="zh-CN"/>
          </w:rPr>
          <w:t>八、氢氧化锌项目人力资源培养与发展</w:t>
        </w:r>
        <w:r>
          <w:tab/>
        </w:r>
        <w:r>
          <w:fldChar w:fldCharType="begin"/>
        </w:r>
        <w:r>
          <w:instrText xml:space="preserve"> PAGEREF _Toc1715 \h </w:instrText>
        </w:r>
        <w:r>
          <w:fldChar w:fldCharType="separate"/>
        </w:r>
        <w:r>
          <w:t>24</w:t>
        </w:r>
        <w:r>
          <w:fldChar w:fldCharType="end"/>
        </w:r>
      </w:hyperlink>
    </w:p>
    <w:p>
      <w:pPr>
        <w:pStyle w:val="TOC2"/>
        <w:tabs>
          <w:tab w:val="right" w:leader="dot" w:pos="8306"/>
        </w:tabs>
      </w:pPr>
      <w:hyperlink w:anchor="_Toc21731" w:history="1">
        <w:r>
          <w:rPr>
            <w:rFonts w:ascii="仿宋" w:eastAsia="仿宋" w:hAnsi="仿宋" w:cs="仿宋" w:hint="eastAsia"/>
            <w:lang w:eastAsia="zh-CN"/>
          </w:rPr>
          <w:t>(一)、人才需求与规划</w:t>
        </w:r>
        <w:r>
          <w:tab/>
        </w:r>
        <w:r>
          <w:fldChar w:fldCharType="begin"/>
        </w:r>
        <w:r>
          <w:instrText xml:space="preserve"> PAGEREF _Toc21731 \h </w:instrText>
        </w:r>
        <w:r>
          <w:fldChar w:fldCharType="separate"/>
        </w:r>
        <w:r>
          <w:t>24</w:t>
        </w:r>
        <w:r>
          <w:fldChar w:fldCharType="end"/>
        </w:r>
      </w:hyperlink>
    </w:p>
    <w:p>
      <w:pPr>
        <w:pStyle w:val="TOC2"/>
        <w:tabs>
          <w:tab w:val="right" w:leader="dot" w:pos="8306"/>
        </w:tabs>
      </w:pPr>
      <w:hyperlink w:anchor="_Toc32475" w:history="1">
        <w:r>
          <w:rPr>
            <w:rFonts w:ascii="仿宋" w:eastAsia="仿宋" w:hAnsi="仿宋" w:cs="仿宋" w:hint="eastAsia"/>
            <w:lang w:eastAsia="zh-CN"/>
          </w:rPr>
          <w:t>(二)、培训与发展计划</w:t>
        </w:r>
        <w:r>
          <w:tab/>
        </w:r>
        <w:r>
          <w:fldChar w:fldCharType="begin"/>
        </w:r>
        <w:r>
          <w:instrText xml:space="preserve"> PAGEREF _Toc32475 \h </w:instrText>
        </w:r>
        <w:r>
          <w:fldChar w:fldCharType="separate"/>
        </w:r>
        <w:r>
          <w:t>25</w:t>
        </w:r>
        <w:r>
          <w:fldChar w:fldCharType="end"/>
        </w:r>
      </w:hyperlink>
    </w:p>
    <w:p>
      <w:pPr>
        <w:pStyle w:val="TOC1"/>
        <w:tabs>
          <w:tab w:val="right" w:leader="dot" w:pos="8306"/>
        </w:tabs>
      </w:pPr>
      <w:hyperlink w:anchor="_Toc1999" w:history="1">
        <w:r>
          <w:rPr>
            <w:rFonts w:ascii="仿宋" w:eastAsia="仿宋" w:hAnsi="仿宋" w:cs="仿宋" w:hint="eastAsia"/>
            <w:lang w:eastAsia="zh-CN"/>
          </w:rPr>
          <w:t>九、氢氧化锌项目创新与研发</w:t>
        </w:r>
        <w:r>
          <w:tab/>
        </w:r>
        <w:r>
          <w:fldChar w:fldCharType="begin"/>
        </w:r>
        <w:r>
          <w:instrText xml:space="preserve"> PAGEREF _Toc1999 \h </w:instrText>
        </w:r>
        <w:r>
          <w:fldChar w:fldCharType="separate"/>
        </w:r>
        <w:r>
          <w:t>25</w:t>
        </w:r>
        <w:r>
          <w:fldChar w:fldCharType="end"/>
        </w:r>
      </w:hyperlink>
    </w:p>
    <w:p>
      <w:pPr>
        <w:pStyle w:val="TOC2"/>
        <w:tabs>
          <w:tab w:val="right" w:leader="dot" w:pos="8306"/>
        </w:tabs>
      </w:pPr>
      <w:hyperlink w:anchor="_Toc19212" w:history="1">
        <w:r>
          <w:rPr>
            <w:rFonts w:ascii="仿宋" w:eastAsia="仿宋" w:hAnsi="仿宋" w:cs="仿宋" w:hint="eastAsia"/>
            <w:lang w:eastAsia="zh-CN"/>
          </w:rPr>
          <w:t>(一)、创新策略与方向</w:t>
        </w:r>
        <w:r>
          <w:tab/>
        </w:r>
        <w:r>
          <w:fldChar w:fldCharType="begin"/>
        </w:r>
        <w:r>
          <w:instrText xml:space="preserve"> PAGEREF _Toc19212 \h </w:instrText>
        </w:r>
        <w:r>
          <w:fldChar w:fldCharType="separate"/>
        </w:r>
        <w:r>
          <w:t>25</w:t>
        </w:r>
        <w:r>
          <w:fldChar w:fldCharType="end"/>
        </w:r>
      </w:hyperlink>
    </w:p>
    <w:p>
      <w:pPr>
        <w:pStyle w:val="TOC2"/>
        <w:tabs>
          <w:tab w:val="right" w:leader="dot" w:pos="8306"/>
        </w:tabs>
      </w:pPr>
      <w:hyperlink w:anchor="_Toc20216" w:history="1">
        <w:r>
          <w:rPr>
            <w:rFonts w:ascii="仿宋" w:eastAsia="仿宋" w:hAnsi="仿宋" w:cs="仿宋" w:hint="eastAsia"/>
            <w:lang w:eastAsia="zh-CN"/>
          </w:rPr>
          <w:t>(二)、研发规划与投入</w:t>
        </w:r>
        <w:r>
          <w:tab/>
        </w:r>
        <w:r>
          <w:fldChar w:fldCharType="begin"/>
        </w:r>
        <w:r>
          <w:instrText xml:space="preserve"> PAGEREF _Toc20216 \h </w:instrText>
        </w:r>
        <w:r>
          <w:fldChar w:fldCharType="separate"/>
        </w:r>
        <w:r>
          <w:t>27</w:t>
        </w:r>
        <w:r>
          <w:fldChar w:fldCharType="end"/>
        </w:r>
      </w:hyperlink>
    </w:p>
    <w:p>
      <w:pPr>
        <w:pStyle w:val="TOC1"/>
        <w:tabs>
          <w:tab w:val="right" w:leader="dot" w:pos="8306"/>
        </w:tabs>
      </w:pPr>
      <w:hyperlink w:anchor="_Toc25209" w:history="1">
        <w:r>
          <w:rPr>
            <w:rFonts w:ascii="仿宋" w:eastAsia="仿宋" w:hAnsi="仿宋" w:cs="仿宋" w:hint="eastAsia"/>
            <w:lang w:eastAsia="zh-CN"/>
          </w:rPr>
          <w:t>十、氢氧化锌项目环境影响分析</w:t>
        </w:r>
        <w:r>
          <w:tab/>
        </w:r>
        <w:r>
          <w:fldChar w:fldCharType="begin"/>
        </w:r>
        <w:r>
          <w:instrText xml:space="preserve"> PAGEREF _Toc25209 \h </w:instrText>
        </w:r>
        <w:r>
          <w:fldChar w:fldCharType="separate"/>
        </w:r>
        <w:r>
          <w:t>29</w:t>
        </w:r>
        <w:r>
          <w:fldChar w:fldCharType="end"/>
        </w:r>
      </w:hyperlink>
    </w:p>
    <w:p>
      <w:pPr>
        <w:pStyle w:val="TOC2"/>
        <w:tabs>
          <w:tab w:val="right" w:leader="dot" w:pos="8306"/>
        </w:tabs>
      </w:pPr>
      <w:hyperlink w:anchor="_Toc29084" w:history="1">
        <w:r>
          <w:rPr>
            <w:rFonts w:ascii="仿宋" w:eastAsia="仿宋" w:hAnsi="仿宋" w:cs="仿宋" w:hint="eastAsia"/>
            <w:lang w:eastAsia="zh-CN"/>
          </w:rPr>
          <w:t>(一)、建设区域环境质量现状</w:t>
        </w:r>
        <w:r>
          <w:tab/>
        </w:r>
        <w:r>
          <w:fldChar w:fldCharType="begin"/>
        </w:r>
        <w:r>
          <w:instrText xml:space="preserve"> PAGEREF _Toc29084 \h </w:instrText>
        </w:r>
        <w:r>
          <w:fldChar w:fldCharType="separate"/>
        </w:r>
        <w:r>
          <w:t>29</w:t>
        </w:r>
        <w:r>
          <w:fldChar w:fldCharType="end"/>
        </w:r>
      </w:hyperlink>
    </w:p>
    <w:p>
      <w:pPr>
        <w:pStyle w:val="TOC2"/>
        <w:tabs>
          <w:tab w:val="right" w:leader="dot" w:pos="8306"/>
        </w:tabs>
      </w:pPr>
      <w:hyperlink w:anchor="_Toc12525" w:history="1">
        <w:r>
          <w:rPr>
            <w:rFonts w:ascii="仿宋" w:eastAsia="仿宋" w:hAnsi="仿宋" w:cs="仿宋" w:hint="eastAsia"/>
            <w:lang w:eastAsia="zh-CN"/>
          </w:rPr>
          <w:t>(二)、建设期环境保护</w:t>
        </w:r>
        <w:r>
          <w:tab/>
        </w:r>
        <w:r>
          <w:fldChar w:fldCharType="begin"/>
        </w:r>
        <w:r>
          <w:instrText xml:space="preserve"> PAGEREF _Toc12525 \h </w:instrText>
        </w:r>
        <w:r>
          <w:fldChar w:fldCharType="separate"/>
        </w:r>
        <w:r>
          <w:t>30</w:t>
        </w:r>
        <w:r>
          <w:fldChar w:fldCharType="end"/>
        </w:r>
      </w:hyperlink>
    </w:p>
    <w:p>
      <w:pPr>
        <w:pStyle w:val="TOC2"/>
        <w:tabs>
          <w:tab w:val="right" w:leader="dot" w:pos="8306"/>
        </w:tabs>
      </w:pPr>
      <w:hyperlink w:anchor="_Toc4022" w:history="1">
        <w:r>
          <w:rPr>
            <w:rFonts w:ascii="仿宋" w:eastAsia="仿宋" w:hAnsi="仿宋" w:cs="仿宋" w:hint="eastAsia"/>
            <w:lang w:eastAsia="zh-CN"/>
          </w:rPr>
          <w:t>(三)、运营期环境保护</w:t>
        </w:r>
        <w:r>
          <w:tab/>
        </w:r>
        <w:r>
          <w:fldChar w:fldCharType="begin"/>
        </w:r>
        <w:r>
          <w:instrText xml:space="preserve"> PAGEREF _Toc4022 \h </w:instrText>
        </w:r>
        <w:r>
          <w:fldChar w:fldCharType="separate"/>
        </w:r>
        <w:r>
          <w:t>31</w:t>
        </w:r>
        <w:r>
          <w:fldChar w:fldCharType="end"/>
        </w:r>
      </w:hyperlink>
    </w:p>
    <w:p>
      <w:pPr>
        <w:pStyle w:val="TOC2"/>
        <w:tabs>
          <w:tab w:val="right" w:leader="dot" w:pos="8306"/>
        </w:tabs>
      </w:pPr>
      <w:hyperlink w:anchor="_Toc13399" w:history="1">
        <w:r>
          <w:rPr>
            <w:rFonts w:ascii="仿宋" w:eastAsia="仿宋" w:hAnsi="仿宋" w:cs="仿宋" w:hint="eastAsia"/>
            <w:lang w:eastAsia="zh-CN"/>
          </w:rPr>
          <w:t>(四)、氢氧化锌项目建设对区域经济的影响</w:t>
        </w:r>
        <w:r>
          <w:tab/>
        </w:r>
        <w:r>
          <w:fldChar w:fldCharType="begin"/>
        </w:r>
        <w:r>
          <w:instrText xml:space="preserve"> PAGEREF _Toc13399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1" w:history="1">
        <w:r>
          <w:rPr>
            <w:rFonts w:ascii="仿宋" w:eastAsia="仿宋" w:hAnsi="仿宋" w:cs="仿宋" w:hint="eastAsia"/>
            <w:lang w:eastAsia="zh-CN"/>
          </w:rPr>
          <w:t>(五)、废弃物处理</w:t>
        </w:r>
        <w:r>
          <w:tab/>
        </w:r>
        <w:r>
          <w:fldChar w:fldCharType="begin"/>
        </w:r>
        <w:r>
          <w:instrText xml:space="preserve"> PAGEREF _Toc32241 \h </w:instrText>
        </w:r>
        <w:r>
          <w:fldChar w:fldCharType="separate"/>
        </w:r>
        <w:r>
          <w:t>34</w:t>
        </w:r>
        <w:r>
          <w:fldChar w:fldCharType="end"/>
        </w:r>
      </w:hyperlink>
    </w:p>
    <w:p>
      <w:pPr>
        <w:pStyle w:val="TOC2"/>
        <w:tabs>
          <w:tab w:val="right" w:leader="dot" w:pos="8306"/>
        </w:tabs>
      </w:pPr>
      <w:hyperlink w:anchor="_Toc19295" w:history="1">
        <w:r>
          <w:rPr>
            <w:rFonts w:ascii="仿宋" w:eastAsia="仿宋" w:hAnsi="仿宋" w:cs="仿宋" w:hint="eastAsia"/>
            <w:lang w:eastAsia="zh-CN"/>
          </w:rPr>
          <w:t>(六)、特殊环境影响分析</w:t>
        </w:r>
        <w:r>
          <w:tab/>
        </w:r>
        <w:r>
          <w:fldChar w:fldCharType="begin"/>
        </w:r>
        <w:r>
          <w:instrText xml:space="preserve"> PAGEREF _Toc19295 \h </w:instrText>
        </w:r>
        <w:r>
          <w:fldChar w:fldCharType="separate"/>
        </w:r>
        <w:r>
          <w:t>36</w:t>
        </w:r>
        <w:r>
          <w:fldChar w:fldCharType="end"/>
        </w:r>
      </w:hyperlink>
    </w:p>
    <w:p>
      <w:pPr>
        <w:pStyle w:val="TOC2"/>
        <w:tabs>
          <w:tab w:val="right" w:leader="dot" w:pos="8306"/>
        </w:tabs>
      </w:pPr>
      <w:hyperlink w:anchor="_Toc12884" w:history="1">
        <w:r>
          <w:rPr>
            <w:rFonts w:ascii="仿宋" w:eastAsia="仿宋" w:hAnsi="仿宋" w:cs="仿宋" w:hint="eastAsia"/>
            <w:lang w:eastAsia="zh-CN"/>
          </w:rPr>
          <w:t>(七)、清洁生产</w:t>
        </w:r>
        <w:r>
          <w:tab/>
        </w:r>
        <w:r>
          <w:fldChar w:fldCharType="begin"/>
        </w:r>
        <w:r>
          <w:instrText xml:space="preserve"> PAGEREF _Toc12884 \h </w:instrText>
        </w:r>
        <w:r>
          <w:fldChar w:fldCharType="separate"/>
        </w:r>
        <w:r>
          <w:t>37</w:t>
        </w:r>
        <w:r>
          <w:fldChar w:fldCharType="end"/>
        </w:r>
      </w:hyperlink>
    </w:p>
    <w:p>
      <w:pPr>
        <w:pStyle w:val="TOC2"/>
        <w:tabs>
          <w:tab w:val="right" w:leader="dot" w:pos="8306"/>
        </w:tabs>
      </w:pPr>
      <w:hyperlink w:anchor="_Toc26086" w:history="1">
        <w:r>
          <w:rPr>
            <w:rFonts w:ascii="仿宋" w:eastAsia="仿宋" w:hAnsi="仿宋" w:cs="仿宋" w:hint="eastAsia"/>
            <w:lang w:eastAsia="zh-CN"/>
          </w:rPr>
          <w:t>(八)、环境保护综合评价</w:t>
        </w:r>
        <w:r>
          <w:tab/>
        </w:r>
        <w:r>
          <w:fldChar w:fldCharType="begin"/>
        </w:r>
        <w:r>
          <w:instrText xml:space="preserve"> PAGEREF _Toc26086 \h </w:instrText>
        </w:r>
        <w:r>
          <w:fldChar w:fldCharType="separate"/>
        </w:r>
        <w:r>
          <w:t>38</w:t>
        </w:r>
        <w:r>
          <w:fldChar w:fldCharType="end"/>
        </w:r>
      </w:hyperlink>
    </w:p>
    <w:p>
      <w:pPr>
        <w:pStyle w:val="TOC1"/>
        <w:tabs>
          <w:tab w:val="right" w:leader="dot" w:pos="8306"/>
        </w:tabs>
      </w:pPr>
      <w:hyperlink w:anchor="_Toc20302" w:history="1">
        <w:r>
          <w:rPr>
            <w:rFonts w:ascii="仿宋" w:eastAsia="仿宋" w:hAnsi="仿宋" w:cs="仿宋" w:hint="eastAsia"/>
            <w:lang w:eastAsia="zh-CN"/>
          </w:rPr>
          <w:t>十一、氢氧化锌项目技术管理</w:t>
        </w:r>
        <w:r>
          <w:tab/>
        </w:r>
        <w:r>
          <w:fldChar w:fldCharType="begin"/>
        </w:r>
        <w:r>
          <w:instrText xml:space="preserve"> PAGEREF _Toc20302 \h </w:instrText>
        </w:r>
        <w:r>
          <w:fldChar w:fldCharType="separate"/>
        </w:r>
        <w:r>
          <w:t>39</w:t>
        </w:r>
        <w:r>
          <w:fldChar w:fldCharType="end"/>
        </w:r>
      </w:hyperlink>
    </w:p>
    <w:p>
      <w:pPr>
        <w:pStyle w:val="TOC2"/>
        <w:tabs>
          <w:tab w:val="right" w:leader="dot" w:pos="8306"/>
        </w:tabs>
      </w:pPr>
      <w:hyperlink w:anchor="_Toc3693" w:history="1">
        <w:r>
          <w:rPr>
            <w:rFonts w:ascii="仿宋" w:eastAsia="仿宋" w:hAnsi="仿宋" w:cs="仿宋" w:hint="eastAsia"/>
            <w:lang w:eastAsia="zh-CN"/>
          </w:rPr>
          <w:t>(一)、技术方案选用方向</w:t>
        </w:r>
        <w:r>
          <w:tab/>
        </w:r>
        <w:r>
          <w:fldChar w:fldCharType="begin"/>
        </w:r>
        <w:r>
          <w:instrText xml:space="preserve"> PAGEREF _Toc3693 \h </w:instrText>
        </w:r>
        <w:r>
          <w:fldChar w:fldCharType="separate"/>
        </w:r>
        <w:r>
          <w:t>39</w:t>
        </w:r>
        <w:r>
          <w:fldChar w:fldCharType="end"/>
        </w:r>
      </w:hyperlink>
    </w:p>
    <w:p>
      <w:pPr>
        <w:pStyle w:val="TOC2"/>
        <w:tabs>
          <w:tab w:val="right" w:leader="dot" w:pos="8306"/>
        </w:tabs>
      </w:pPr>
      <w:hyperlink w:anchor="_Toc2047" w:history="1">
        <w:r>
          <w:rPr>
            <w:rFonts w:ascii="仿宋" w:eastAsia="仿宋" w:hAnsi="仿宋" w:cs="仿宋" w:hint="eastAsia"/>
            <w:lang w:eastAsia="zh-CN"/>
          </w:rPr>
          <w:t>(二)、工艺技术方案选用原则</w:t>
        </w:r>
        <w:r>
          <w:tab/>
        </w:r>
        <w:r>
          <w:fldChar w:fldCharType="begin"/>
        </w:r>
        <w:r>
          <w:instrText xml:space="preserve"> PAGEREF _Toc2047 \h </w:instrText>
        </w:r>
        <w:r>
          <w:fldChar w:fldCharType="separate"/>
        </w:r>
        <w:r>
          <w:t>41</w:t>
        </w:r>
        <w:r>
          <w:fldChar w:fldCharType="end"/>
        </w:r>
      </w:hyperlink>
    </w:p>
    <w:p>
      <w:pPr>
        <w:pStyle w:val="TOC2"/>
        <w:tabs>
          <w:tab w:val="right" w:leader="dot" w:pos="8306"/>
        </w:tabs>
      </w:pPr>
      <w:hyperlink w:anchor="_Toc15273" w:history="1">
        <w:r>
          <w:rPr>
            <w:rFonts w:ascii="仿宋" w:eastAsia="仿宋" w:hAnsi="仿宋" w:cs="仿宋" w:hint="eastAsia"/>
            <w:lang w:eastAsia="zh-CN"/>
          </w:rPr>
          <w:t>(三)、工艺技术方案要求</w:t>
        </w:r>
        <w:r>
          <w:tab/>
        </w:r>
        <w:r>
          <w:fldChar w:fldCharType="begin"/>
        </w:r>
        <w:r>
          <w:instrText xml:space="preserve"> PAGEREF _Toc15273 \h </w:instrText>
        </w:r>
        <w:r>
          <w:fldChar w:fldCharType="separate"/>
        </w:r>
        <w:r>
          <w:t>43</w:t>
        </w:r>
        <w:r>
          <w:fldChar w:fldCharType="end"/>
        </w:r>
      </w:hyperlink>
    </w:p>
    <w:p>
      <w:pPr>
        <w:pStyle w:val="TOC1"/>
        <w:tabs>
          <w:tab w:val="right" w:leader="dot" w:pos="8306"/>
        </w:tabs>
      </w:pPr>
      <w:hyperlink w:anchor="_Toc12280" w:history="1">
        <w:r>
          <w:rPr>
            <w:rFonts w:ascii="仿宋" w:eastAsia="仿宋" w:hAnsi="仿宋" w:cs="仿宋" w:hint="eastAsia"/>
            <w:lang w:eastAsia="zh-CN"/>
          </w:rPr>
          <w:t>十二、氢氧化锌项目投资规划</w:t>
        </w:r>
        <w:r>
          <w:tab/>
        </w:r>
        <w:r>
          <w:fldChar w:fldCharType="begin"/>
        </w:r>
        <w:r>
          <w:instrText xml:space="preserve"> PAGEREF _Toc12280 \h </w:instrText>
        </w:r>
        <w:r>
          <w:fldChar w:fldCharType="separate"/>
        </w:r>
        <w:r>
          <w:t>45</w:t>
        </w:r>
        <w:r>
          <w:fldChar w:fldCharType="end"/>
        </w:r>
      </w:hyperlink>
    </w:p>
    <w:p>
      <w:pPr>
        <w:pStyle w:val="TOC2"/>
        <w:tabs>
          <w:tab w:val="right" w:leader="dot" w:pos="8306"/>
        </w:tabs>
      </w:pPr>
      <w:hyperlink w:anchor="_Toc5079" w:history="1">
        <w:r>
          <w:rPr>
            <w:rFonts w:ascii="仿宋" w:eastAsia="仿宋" w:hAnsi="仿宋" w:cs="仿宋" w:hint="eastAsia"/>
            <w:lang w:eastAsia="zh-CN"/>
          </w:rPr>
          <w:t>(一)、氢氧化锌项目总投资估算</w:t>
        </w:r>
        <w:r>
          <w:tab/>
        </w:r>
        <w:r>
          <w:fldChar w:fldCharType="begin"/>
        </w:r>
        <w:r>
          <w:instrText xml:space="preserve"> PAGEREF _Toc5079 \h </w:instrText>
        </w:r>
        <w:r>
          <w:fldChar w:fldCharType="separate"/>
        </w:r>
        <w:r>
          <w:t>45</w:t>
        </w:r>
        <w:r>
          <w:fldChar w:fldCharType="end"/>
        </w:r>
      </w:hyperlink>
    </w:p>
    <w:p>
      <w:pPr>
        <w:pStyle w:val="TOC2"/>
        <w:tabs>
          <w:tab w:val="right" w:leader="dot" w:pos="8306"/>
        </w:tabs>
      </w:pPr>
      <w:hyperlink w:anchor="_Toc6596" w:history="1">
        <w:r>
          <w:rPr>
            <w:rFonts w:ascii="仿宋" w:eastAsia="仿宋" w:hAnsi="仿宋" w:cs="仿宋" w:hint="eastAsia"/>
            <w:lang w:eastAsia="zh-CN"/>
          </w:rPr>
          <w:t>(二)、资金筹措</w:t>
        </w:r>
        <w:r>
          <w:tab/>
        </w:r>
        <w:r>
          <w:fldChar w:fldCharType="begin"/>
        </w:r>
        <w:r>
          <w:instrText xml:space="preserve"> PAGEREF _Toc6596 \h </w:instrText>
        </w:r>
        <w:r>
          <w:fldChar w:fldCharType="separate"/>
        </w:r>
        <w:r>
          <w:t>47</w:t>
        </w:r>
        <w:r>
          <w:fldChar w:fldCharType="end"/>
        </w:r>
      </w:hyperlink>
    </w:p>
    <w:p>
      <w:pPr>
        <w:pStyle w:val="TOC1"/>
        <w:tabs>
          <w:tab w:val="right" w:leader="dot" w:pos="8306"/>
        </w:tabs>
      </w:pPr>
      <w:hyperlink w:anchor="_Toc22412" w:history="1">
        <w:r>
          <w:rPr>
            <w:rFonts w:ascii="仿宋" w:eastAsia="仿宋" w:hAnsi="仿宋" w:cs="仿宋" w:hint="eastAsia"/>
            <w:lang w:eastAsia="zh-CN"/>
          </w:rPr>
          <w:t>十三、氢氧化锌项目实施时间节点</w:t>
        </w:r>
        <w:r>
          <w:tab/>
        </w:r>
        <w:r>
          <w:fldChar w:fldCharType="begin"/>
        </w:r>
        <w:r>
          <w:instrText xml:space="preserve"> PAGEREF _Toc22412 \h </w:instrText>
        </w:r>
        <w:r>
          <w:fldChar w:fldCharType="separate"/>
        </w:r>
        <w:r>
          <w:t>47</w:t>
        </w:r>
        <w:r>
          <w:fldChar w:fldCharType="end"/>
        </w:r>
      </w:hyperlink>
    </w:p>
    <w:p>
      <w:pPr>
        <w:pStyle w:val="TOC2"/>
        <w:tabs>
          <w:tab w:val="right" w:leader="dot" w:pos="8306"/>
        </w:tabs>
      </w:pPr>
      <w:hyperlink w:anchor="_Toc17147" w:history="1">
        <w:r>
          <w:rPr>
            <w:rFonts w:ascii="仿宋" w:eastAsia="仿宋" w:hAnsi="仿宋" w:cs="仿宋" w:hint="eastAsia"/>
            <w:lang w:eastAsia="zh-CN"/>
          </w:rPr>
          <w:t>(一)、氢氧化锌项目启动阶段时间节点</w:t>
        </w:r>
        <w:r>
          <w:tab/>
        </w:r>
        <w:r>
          <w:fldChar w:fldCharType="begin"/>
        </w:r>
        <w:r>
          <w:instrText xml:space="preserve"> PAGEREF _Toc17147 \h </w:instrText>
        </w:r>
        <w:r>
          <w:fldChar w:fldCharType="separate"/>
        </w:r>
        <w:r>
          <w:t>47</w:t>
        </w:r>
        <w:r>
          <w:fldChar w:fldCharType="end"/>
        </w:r>
      </w:hyperlink>
    </w:p>
    <w:p>
      <w:pPr>
        <w:pStyle w:val="TOC2"/>
        <w:tabs>
          <w:tab w:val="right" w:leader="dot" w:pos="8306"/>
        </w:tabs>
      </w:pPr>
      <w:hyperlink w:anchor="_Toc6155" w:history="1">
        <w:r>
          <w:rPr>
            <w:rFonts w:ascii="仿宋" w:eastAsia="仿宋" w:hAnsi="仿宋" w:cs="仿宋" w:hint="eastAsia"/>
            <w:lang w:eastAsia="zh-CN"/>
          </w:rPr>
          <w:t>(二)、氢氧化锌项目执行阶段时间节点</w:t>
        </w:r>
        <w:r>
          <w:tab/>
        </w:r>
        <w:r>
          <w:fldChar w:fldCharType="begin"/>
        </w:r>
        <w:r>
          <w:instrText xml:space="preserve"> PAGEREF _Toc6155 \h </w:instrText>
        </w:r>
        <w:r>
          <w:fldChar w:fldCharType="separate"/>
        </w:r>
        <w:r>
          <w:t>48</w:t>
        </w:r>
        <w:r>
          <w:fldChar w:fldCharType="end"/>
        </w:r>
      </w:hyperlink>
    </w:p>
    <w:p>
      <w:pPr>
        <w:pStyle w:val="TOC2"/>
        <w:tabs>
          <w:tab w:val="right" w:leader="dot" w:pos="8306"/>
        </w:tabs>
      </w:pPr>
      <w:hyperlink w:anchor="_Toc432" w:history="1">
        <w:r>
          <w:rPr>
            <w:rFonts w:ascii="仿宋" w:eastAsia="仿宋" w:hAnsi="仿宋" w:cs="仿宋" w:hint="eastAsia"/>
            <w:lang w:eastAsia="zh-CN"/>
          </w:rPr>
          <w:t>(三)、氢氧化锌项目完成阶段时间节点</w:t>
        </w:r>
        <w:r>
          <w:tab/>
        </w:r>
        <w:r>
          <w:fldChar w:fldCharType="begin"/>
        </w:r>
        <w:r>
          <w:instrText xml:space="preserve"> PAGEREF _Toc432 \h </w:instrText>
        </w:r>
        <w:r>
          <w:fldChar w:fldCharType="separate"/>
        </w:r>
        <w:r>
          <w:t>49</w:t>
        </w:r>
        <w:r>
          <w:fldChar w:fldCharType="end"/>
        </w:r>
      </w:hyperlink>
    </w:p>
    <w:p>
      <w:pPr>
        <w:pStyle w:val="TOC1"/>
        <w:tabs>
          <w:tab w:val="right" w:leader="dot" w:pos="8306"/>
        </w:tabs>
      </w:pPr>
      <w:hyperlink w:anchor="_Toc15734" w:history="1">
        <w:r>
          <w:rPr>
            <w:rFonts w:ascii="仿宋" w:eastAsia="仿宋" w:hAnsi="仿宋" w:cs="仿宋" w:hint="eastAsia"/>
            <w:lang w:eastAsia="zh-CN"/>
          </w:rPr>
          <w:t>十四、利益相关者分析与沟通计划</w:t>
        </w:r>
        <w:r>
          <w:tab/>
        </w:r>
        <w:r>
          <w:fldChar w:fldCharType="begin"/>
        </w:r>
        <w:r>
          <w:instrText xml:space="preserve"> PAGEREF _Toc15734 \h </w:instrText>
        </w:r>
        <w:r>
          <w:fldChar w:fldCharType="separate"/>
        </w:r>
        <w:r>
          <w:t>50</w:t>
        </w:r>
        <w:r>
          <w:fldChar w:fldCharType="end"/>
        </w:r>
      </w:hyperlink>
    </w:p>
    <w:p>
      <w:pPr>
        <w:pStyle w:val="TOC2"/>
        <w:tabs>
          <w:tab w:val="right" w:leader="dot" w:pos="8306"/>
        </w:tabs>
      </w:pPr>
      <w:hyperlink w:anchor="_Toc18032" w:history="1">
        <w:r>
          <w:rPr>
            <w:rFonts w:ascii="仿宋" w:eastAsia="仿宋" w:hAnsi="仿宋" w:cs="仿宋" w:hint="eastAsia"/>
            <w:lang w:eastAsia="zh-CN"/>
          </w:rPr>
          <w:t>(一)、利益相关者分析</w:t>
        </w:r>
        <w:r>
          <w:tab/>
        </w:r>
        <w:r>
          <w:fldChar w:fldCharType="begin"/>
        </w:r>
        <w:r>
          <w:instrText xml:space="preserve"> PAGEREF _Toc18032 \h </w:instrText>
        </w:r>
        <w:r>
          <w:fldChar w:fldCharType="separate"/>
        </w:r>
        <w:r>
          <w:t>50</w:t>
        </w:r>
        <w:r>
          <w:fldChar w:fldCharType="end"/>
        </w:r>
      </w:hyperlink>
    </w:p>
    <w:p>
      <w:pPr>
        <w:pStyle w:val="TOC2"/>
        <w:tabs>
          <w:tab w:val="right" w:leader="dot" w:pos="8306"/>
        </w:tabs>
      </w:pPr>
      <w:hyperlink w:anchor="_Toc17232" w:history="1">
        <w:r>
          <w:rPr>
            <w:rFonts w:ascii="仿宋" w:eastAsia="仿宋" w:hAnsi="仿宋" w:cs="仿宋" w:hint="eastAsia"/>
            <w:lang w:eastAsia="zh-CN"/>
          </w:rPr>
          <w:t>(二)、沟通计划</w:t>
        </w:r>
        <w:r>
          <w:tab/>
        </w:r>
        <w:r>
          <w:fldChar w:fldCharType="begin"/>
        </w:r>
        <w:r>
          <w:instrText xml:space="preserve"> PAGEREF _Toc17232 \h </w:instrText>
        </w:r>
        <w:r>
          <w:fldChar w:fldCharType="separate"/>
        </w:r>
        <w:r>
          <w:t>52</w:t>
        </w:r>
        <w:r>
          <w:fldChar w:fldCharType="end"/>
        </w:r>
      </w:hyperlink>
    </w:p>
    <w:p>
      <w:pPr>
        <w:pStyle w:val="TOC1"/>
        <w:tabs>
          <w:tab w:val="right" w:leader="dot" w:pos="8306"/>
        </w:tabs>
      </w:pPr>
      <w:hyperlink w:anchor="_Toc24374" w:history="1">
        <w:r>
          <w:rPr>
            <w:rFonts w:ascii="仿宋" w:eastAsia="仿宋" w:hAnsi="仿宋" w:cs="仿宋" w:hint="eastAsia"/>
            <w:lang w:eastAsia="zh-CN"/>
          </w:rPr>
          <w:t>十五、供应链管理</w:t>
        </w:r>
        <w:r>
          <w:tab/>
        </w:r>
        <w:r>
          <w:fldChar w:fldCharType="begin"/>
        </w:r>
        <w:r>
          <w:instrText xml:space="preserve"> PAGEREF _Toc24374 \h </w:instrText>
        </w:r>
        <w:r>
          <w:fldChar w:fldCharType="separate"/>
        </w:r>
        <w:r>
          <w:t>53</w:t>
        </w:r>
        <w:r>
          <w:fldChar w:fldCharType="end"/>
        </w:r>
      </w:hyperlink>
    </w:p>
    <w:p>
      <w:pPr>
        <w:pStyle w:val="TOC2"/>
        <w:tabs>
          <w:tab w:val="right" w:leader="dot" w:pos="8306"/>
        </w:tabs>
      </w:pPr>
      <w:hyperlink w:anchor="_Toc1569" w:history="1">
        <w:r>
          <w:rPr>
            <w:rFonts w:ascii="仿宋" w:eastAsia="仿宋" w:hAnsi="仿宋" w:cs="仿宋" w:hint="eastAsia"/>
            <w:lang w:eastAsia="zh-CN"/>
          </w:rPr>
          <w:t>(一)、供应链战略规划</w:t>
        </w:r>
        <w:r>
          <w:tab/>
        </w:r>
        <w:r>
          <w:fldChar w:fldCharType="begin"/>
        </w:r>
        <w:r>
          <w:instrText xml:space="preserve"> PAGEREF _Toc1569 \h </w:instrText>
        </w:r>
        <w:r>
          <w:fldChar w:fldCharType="separate"/>
        </w:r>
        <w:r>
          <w:t>53</w:t>
        </w:r>
        <w:r>
          <w:fldChar w:fldCharType="end"/>
        </w:r>
      </w:hyperlink>
    </w:p>
    <w:p>
      <w:pPr>
        <w:pStyle w:val="TOC2"/>
        <w:tabs>
          <w:tab w:val="right" w:leader="dot" w:pos="8306"/>
        </w:tabs>
      </w:pPr>
      <w:hyperlink w:anchor="_Toc19196" w:history="1">
        <w:r>
          <w:rPr>
            <w:rFonts w:ascii="仿宋" w:eastAsia="仿宋" w:hAnsi="仿宋" w:cs="仿宋" w:hint="eastAsia"/>
            <w:lang w:eastAsia="zh-CN"/>
          </w:rPr>
          <w:t>(二)、供应商选择与合作</w:t>
        </w:r>
        <w:r>
          <w:tab/>
        </w:r>
        <w:r>
          <w:fldChar w:fldCharType="begin"/>
        </w:r>
        <w:r>
          <w:instrText xml:space="preserve"> PAGEREF _Toc19196 \h </w:instrText>
        </w:r>
        <w:r>
          <w:fldChar w:fldCharType="separate"/>
        </w:r>
        <w:r>
          <w:t>54</w:t>
        </w:r>
        <w:r>
          <w:fldChar w:fldCharType="end"/>
        </w:r>
      </w:hyperlink>
    </w:p>
    <w:p>
      <w:pPr>
        <w:pStyle w:val="TOC2"/>
        <w:tabs>
          <w:tab w:val="right" w:leader="dot" w:pos="8306"/>
        </w:tabs>
      </w:pPr>
      <w:hyperlink w:anchor="_Toc4933" w:history="1">
        <w:r>
          <w:rPr>
            <w:rFonts w:ascii="仿宋" w:eastAsia="仿宋" w:hAnsi="仿宋" w:cs="仿宋" w:hint="eastAsia"/>
            <w:lang w:eastAsia="zh-CN"/>
          </w:rPr>
          <w:t>(三)、物流与库存管理</w:t>
        </w:r>
        <w:r>
          <w:tab/>
        </w:r>
        <w:r>
          <w:fldChar w:fldCharType="begin"/>
        </w:r>
        <w:r>
          <w:instrText xml:space="preserve"> PAGEREF _Toc4933 \h </w:instrText>
        </w:r>
        <w:r>
          <w:fldChar w:fldCharType="separate"/>
        </w:r>
        <w:r>
          <w:t>55</w:t>
        </w:r>
        <w:r>
          <w:fldChar w:fldCharType="end"/>
        </w:r>
      </w:hyperlink>
    </w:p>
    <w:p>
      <w:pPr>
        <w:pStyle w:val="TOC1"/>
        <w:tabs>
          <w:tab w:val="right" w:leader="dot" w:pos="8306"/>
        </w:tabs>
      </w:pPr>
      <w:hyperlink w:anchor="_Toc27344" w:history="1">
        <w:r>
          <w:rPr>
            <w:rFonts w:ascii="仿宋" w:eastAsia="仿宋" w:hAnsi="仿宋" w:cs="仿宋" w:hint="eastAsia"/>
            <w:lang w:eastAsia="zh-CN"/>
          </w:rPr>
          <w:t>十六、氢氧化锌项目实施保障措施</w:t>
        </w:r>
        <w:r>
          <w:tab/>
        </w:r>
        <w:r>
          <w:fldChar w:fldCharType="begin"/>
        </w:r>
        <w:r>
          <w:instrText xml:space="preserve"> PAGEREF _Toc27344 \h </w:instrText>
        </w:r>
        <w:r>
          <w:fldChar w:fldCharType="separate"/>
        </w:r>
        <w:r>
          <w:t>57</w:t>
        </w:r>
        <w:r>
          <w:fldChar w:fldCharType="end"/>
        </w:r>
      </w:hyperlink>
    </w:p>
    <w:p>
      <w:pPr>
        <w:pStyle w:val="TOC2"/>
        <w:tabs>
          <w:tab w:val="right" w:leader="dot" w:pos="8306"/>
        </w:tabs>
      </w:pPr>
      <w:hyperlink w:anchor="_Toc13354" w:history="1">
        <w:r>
          <w:rPr>
            <w:rFonts w:ascii="仿宋" w:eastAsia="仿宋" w:hAnsi="仿宋" w:cs="仿宋" w:hint="eastAsia"/>
            <w:lang w:eastAsia="zh-CN"/>
          </w:rPr>
          <w:t>(一)、氢氧化锌项目实施保障机制</w:t>
        </w:r>
        <w:r>
          <w:tab/>
        </w:r>
        <w:r>
          <w:fldChar w:fldCharType="begin"/>
        </w:r>
        <w:r>
          <w:instrText xml:space="preserve"> PAGEREF _Toc13354 \h </w:instrText>
        </w:r>
        <w:r>
          <w:fldChar w:fldCharType="separate"/>
        </w:r>
        <w:r>
          <w:t>57</w:t>
        </w:r>
        <w:r>
          <w:fldChar w:fldCharType="end"/>
        </w:r>
      </w:hyperlink>
    </w:p>
    <w:p>
      <w:pPr>
        <w:pStyle w:val="TOC2"/>
        <w:tabs>
          <w:tab w:val="right" w:leader="dot" w:pos="8306"/>
        </w:tabs>
      </w:pPr>
      <w:hyperlink w:anchor="_Toc1177" w:history="1">
        <w:r>
          <w:rPr>
            <w:rFonts w:ascii="仿宋" w:eastAsia="仿宋" w:hAnsi="仿宋" w:cs="仿宋" w:hint="eastAsia"/>
            <w:lang w:eastAsia="zh-CN"/>
          </w:rPr>
          <w:t>(二)、氢氧化锌项目法律合规要求</w:t>
        </w:r>
        <w:r>
          <w:tab/>
        </w:r>
        <w:r>
          <w:fldChar w:fldCharType="begin"/>
        </w:r>
        <w:r>
          <w:instrText xml:space="preserve"> PAGEREF _Toc1177 \h </w:instrText>
        </w:r>
        <w:r>
          <w:fldChar w:fldCharType="separate"/>
        </w:r>
        <w:r>
          <w:t>60</w:t>
        </w:r>
        <w:r>
          <w:fldChar w:fldCharType="end"/>
        </w:r>
      </w:hyperlink>
    </w:p>
    <w:p>
      <w:pPr>
        <w:pStyle w:val="TOC2"/>
        <w:tabs>
          <w:tab w:val="right" w:leader="dot" w:pos="8306"/>
        </w:tabs>
      </w:pPr>
      <w:hyperlink w:anchor="_Toc30858" w:history="1">
        <w:r>
          <w:rPr>
            <w:rFonts w:ascii="仿宋" w:eastAsia="仿宋" w:hAnsi="仿宋" w:cs="仿宋" w:hint="eastAsia"/>
            <w:lang w:eastAsia="zh-CN"/>
          </w:rPr>
          <w:t>(三)、氢氧化锌项目合同管理与法律事务</w:t>
        </w:r>
        <w:r>
          <w:tab/>
        </w:r>
        <w:r>
          <w:fldChar w:fldCharType="begin"/>
        </w:r>
        <w:r>
          <w:instrText xml:space="preserve"> PAGEREF _Toc30858 \h </w:instrText>
        </w:r>
        <w:r>
          <w:fldChar w:fldCharType="separate"/>
        </w:r>
        <w:r>
          <w:t>64</w:t>
        </w:r>
        <w:r>
          <w:fldChar w:fldCharType="end"/>
        </w:r>
      </w:hyperlink>
    </w:p>
    <w:p>
      <w:pPr>
        <w:pStyle w:val="TOC2"/>
        <w:tabs>
          <w:tab w:val="right" w:leader="dot" w:pos="8306"/>
        </w:tabs>
      </w:pPr>
      <w:hyperlink w:anchor="_Toc27881" w:history="1">
        <w:r>
          <w:rPr>
            <w:rFonts w:ascii="仿宋" w:eastAsia="仿宋" w:hAnsi="仿宋" w:cs="仿宋" w:hint="eastAsia"/>
            <w:lang w:eastAsia="zh-CN"/>
          </w:rPr>
          <w:t>(四)、氢氧化锌项目知识产权保护策略</w:t>
        </w:r>
        <w:r>
          <w:tab/>
        </w:r>
        <w:r>
          <w:fldChar w:fldCharType="begin"/>
        </w:r>
        <w:r>
          <w:instrText xml:space="preserve"> PAGEREF _Toc27881 \h </w:instrText>
        </w:r>
        <w:r>
          <w:fldChar w:fldCharType="separate"/>
        </w:r>
        <w:r>
          <w:t>71</w:t>
        </w:r>
        <w:r>
          <w:fldChar w:fldCharType="end"/>
        </w:r>
      </w:hyperlink>
    </w:p>
    <w:p>
      <w:pPr>
        <w:pStyle w:val="TOC1"/>
        <w:tabs>
          <w:tab w:val="right" w:leader="dot" w:pos="8306"/>
        </w:tabs>
      </w:pPr>
      <w:hyperlink w:anchor="_Toc24420" w:history="1">
        <w:r>
          <w:rPr>
            <w:rFonts w:ascii="仿宋" w:eastAsia="仿宋" w:hAnsi="仿宋" w:cs="仿宋" w:hint="eastAsia"/>
            <w:lang w:eastAsia="zh-CN"/>
          </w:rPr>
          <w:t>十七、氢氧化锌项目工程方案分析</w:t>
        </w:r>
        <w:r>
          <w:tab/>
        </w:r>
        <w:r>
          <w:fldChar w:fldCharType="begin"/>
        </w:r>
        <w:r>
          <w:instrText xml:space="preserve"> PAGEREF _Toc24420 \h </w:instrText>
        </w:r>
        <w:r>
          <w:fldChar w:fldCharType="separate"/>
        </w:r>
        <w:r>
          <w:t>73</w:t>
        </w:r>
        <w:r>
          <w:fldChar w:fldCharType="end"/>
        </w:r>
      </w:hyperlink>
    </w:p>
    <w:p>
      <w:pPr>
        <w:pStyle w:val="TOC2"/>
        <w:tabs>
          <w:tab w:val="right" w:leader="dot" w:pos="8306"/>
        </w:tabs>
      </w:pPr>
      <w:hyperlink w:anchor="_Toc6297" w:history="1">
        <w:r>
          <w:rPr>
            <w:rFonts w:ascii="仿宋" w:eastAsia="仿宋" w:hAnsi="仿宋" w:cs="仿宋" w:hint="eastAsia"/>
            <w:lang w:eastAsia="zh-CN"/>
          </w:rPr>
          <w:t>(一)、建筑工程设计原则</w:t>
        </w:r>
        <w:r>
          <w:tab/>
        </w:r>
        <w:r>
          <w:fldChar w:fldCharType="begin"/>
        </w:r>
        <w:r>
          <w:instrText xml:space="preserve"> PAGEREF _Toc6297 \h </w:instrText>
        </w:r>
        <w:r>
          <w:fldChar w:fldCharType="separate"/>
        </w:r>
        <w:r>
          <w:t>73</w:t>
        </w:r>
        <w:r>
          <w:fldChar w:fldCharType="end"/>
        </w:r>
      </w:hyperlink>
    </w:p>
    <w:p>
      <w:pPr>
        <w:pStyle w:val="TOC2"/>
        <w:tabs>
          <w:tab w:val="right" w:leader="dot" w:pos="8306"/>
        </w:tabs>
      </w:pPr>
      <w:hyperlink w:anchor="_Toc31933" w:history="1">
        <w:r>
          <w:rPr>
            <w:rFonts w:ascii="仿宋" w:eastAsia="仿宋" w:hAnsi="仿宋" w:cs="仿宋" w:hint="eastAsia"/>
            <w:lang w:eastAsia="zh-CN"/>
          </w:rPr>
          <w:t>(二)、土建工程建设指标</w:t>
        </w:r>
        <w:r>
          <w:tab/>
        </w:r>
        <w:r>
          <w:fldChar w:fldCharType="begin"/>
        </w:r>
        <w:r>
          <w:instrText xml:space="preserve"> PAGEREF _Toc31933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89"/>
      <w:r>
        <w:rPr>
          <w:rFonts w:ascii="仿宋" w:eastAsia="仿宋" w:hAnsi="仿宋" w:cs="仿宋" w:hint="eastAsia"/>
          <w:sz w:val="28"/>
          <w:lang w:eastAsia="zh-CN"/>
        </w:rPr>
        <w:t>一、氢氧化锌项目绩效评估</w:t>
      </w:r>
      <w:bookmarkEnd w:id="2"/>
    </w:p>
    <w:p>
      <w:pPr>
        <w:pStyle w:val="Heading2"/>
        <w:rPr>
          <w:rFonts w:ascii="仿宋" w:eastAsia="仿宋" w:hAnsi="仿宋" w:cs="仿宋" w:hint="eastAsia"/>
          <w:lang w:eastAsia="zh-CN"/>
        </w:rPr>
      </w:pPr>
      <w:bookmarkStart w:id="3" w:name="_Toc251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中，我们设计了一套全面的绩效评估指标，以确保氢氧化锌项目的可控和成功交付。这些指标跨足氢氧化锌项目目标、成本、进度和质量等多个维度，为我们提供了全面洞察氢氧化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目标达成率是我们关注的首要指标。我们设定了明确的目标，并通过定期监测和评估，迅速发现并应对潜在的目标偏差。这为氢氧化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成本绩效是另一个核心关注点。通过实际成本与预算成本的对比分析，我们深入了解成本差异的原因，及时调整资源分配，保持氢氧化锌项目在经济效益方面的合理水平。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进度作为关键的绩效指标之一，得到了精心的关注。我们制定了详细的氢氧化锌项目进度计划，并设立了进度符合度指标，确保实际进度与计划进度保持一致。这使我们能够快速发现和解决潜在的进度问题，保持氢氧化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锌项目绩效的不可或缺的一环。我们引入了一系列的质量标准和客户满意度指标，以确保氢氧化锌项目交付的成果在质量上达到或超越预期水平。通过持续监测这些指标，我们努力提升氢氧化锌项目整体质量水平，为氢氧化锌项目的成功交付提供有力保障。通过这些科学且全面的绩效评估，我们能够更好地引导氢氧化锌项目的持续改进，确保氢氧化锌项目目标的顺利达成。</w:t>
      </w:r>
    </w:p>
    <w:p>
      <w:pPr>
        <w:pStyle w:val="Heading2"/>
        <w:ind w:firstLine="560" w:firstLineChars="200"/>
        <w:rPr>
          <w:rFonts w:ascii="仿宋" w:eastAsia="仿宋" w:hAnsi="仿宋" w:cs="仿宋" w:hint="eastAsia"/>
          <w:sz w:val="28"/>
          <w:lang w:eastAsia="zh-CN"/>
        </w:rPr>
      </w:pPr>
      <w:bookmarkStart w:id="4" w:name="_Toc8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绩效评估是氢氧化锌项目中的关键环节，为确保氢氧化锌项目达到预期目标，我们采用了多层次、多维度的绩效评估方法。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锌项目的战略目标对齐，确保每个决策和行动都与氢氧化锌项目整体目标保持一致。团队会定期召开战略对齐会议，审视当前工作与氢氧化锌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氢氧化锌项目进度、质量、成本和风险等方面。这些指标通过数据收集和分析，为氢氧化锌项目管理团队提供了客观的评估依据。例如，我们通过氢氧化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绩效评估不仅仅停留在氢氧化锌项目内部，还考虑了氢氧化锌项目对外部环境的影响。我们定期进行干系人满意度调查，以了解各利益相关方对氢氧化锌项目的期望和满意度，并及时做出调整。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这种多层次、多角度的绩效评估方法，使得我们能够全面了解氢氧化锌项目的运行状态，及时做出调整，确保氢氧化锌项目在不断变化的环境中保持稳健前行。</w:t>
      </w:r>
    </w:p>
    <w:p>
      <w:pPr>
        <w:pStyle w:val="Heading2"/>
        <w:ind w:firstLine="560" w:firstLineChars="200"/>
        <w:rPr>
          <w:rFonts w:ascii="仿宋" w:eastAsia="仿宋" w:hAnsi="仿宋" w:cs="仿宋" w:hint="eastAsia"/>
          <w:sz w:val="28"/>
          <w:lang w:eastAsia="zh-CN"/>
        </w:rPr>
      </w:pPr>
      <w:bookmarkStart w:id="5" w:name="_Toc36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为了确保氢氧化锌项目的有效管理和不断优化，我们采用了精心设计的绩效评估周期。这个周期旨在实现灵活、实时和全面的评估，以适应氢氧化锌项目执行中的各种挑战。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锌项目的不同需求，分为短期、中期和长期。短期评估关注每个迭代或工作周期，以及时发现和解决当前任务中的问题。中期评估涵盖几个迭代，深入了解整体氢氧化锌项目的趋势和性能。长期评估则着眼于整个氢氧化锌项目阶段，确保氢氧化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锌项目管理工具和协作平台，团队成员能够随时更新和分享氢氧化锌项目数据。这种实时性的反馈机制使我们能够及时察觉潜在问题，快速调整，保持氢氧化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锌项目的决策制定密不可分。每个周期的氢氧化锌项目回顾会议成为集体总结经验、识别问题深层次原因并找到创新解决方案的平台。这种定期的反思与调整机制使氢氧化锌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52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86"/>
      <w:r>
        <w:rPr>
          <w:rFonts w:ascii="仿宋" w:eastAsia="仿宋" w:hAnsi="仿宋" w:cs="仿宋" w:hint="eastAsia"/>
          <w:lang w:eastAsia="zh-CN"/>
        </w:rPr>
        <w:t>(一)、氢氧化锌行业分析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行业一直以来都是市场的关注焦点。行业内的发展趋势、竞争态势以及潜在机会都对氢氧化锌项目的推进产生深远的影响。通过深入研究行业的整体概貌，我们将更好地理解行业的核心特征，为氢氧化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行业，技术一直是推动创新和发展的关键因素。我们将对当前技术趋势进行详尽分析，包括但不限于人工智能、大数据应用、先进制造技术等。这有助于氢氧化锌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锌项目成功的基础。我们将对主要竞争对手进行深入研究，包括其市场份额、产品特点、市场定位等。通过全面了解竞争对手的优势和劣势，氢氧化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122"/>
      <w:r>
        <w:rPr>
          <w:rFonts w:ascii="仿宋" w:eastAsia="仿宋" w:hAnsi="仿宋" w:cs="仿宋" w:hint="eastAsia"/>
          <w:sz w:val="28"/>
          <w:lang w:eastAsia="zh-CN"/>
        </w:rPr>
        <w:t>(二)、氢氧化锌市场分析预测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通过对市场规模的深入调研，我们将预测氢氧化锌市场未来的增长趋势。这包括市场的整体规模、各细分领域的发展趋势等。氢氧化锌项目可以根据市场的扩张速度和潜在机会，制定更符合市场需求的发展策略。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氢氧化锌项目实施过程中需要充分考虑的因素。我们将对市场风险进行全面评估，包括但不限于政策法规风险、市场竞争风险、技术变革风险等。通过对潜在风险的深入分析，氢氧化锌项目可以制定相应的风险缓解策略，降低不确定性对氢氧化锌项目的影响。</w:t>
      </w:r>
    </w:p>
    <w:p>
      <w:pPr>
        <w:pStyle w:val="Heading1"/>
        <w:ind w:firstLine="560" w:firstLineChars="200"/>
        <w:rPr>
          <w:rFonts w:ascii="仿宋" w:eastAsia="仿宋" w:hAnsi="仿宋" w:cs="仿宋" w:hint="eastAsia"/>
          <w:sz w:val="28"/>
          <w:lang w:eastAsia="zh-CN"/>
        </w:rPr>
      </w:pPr>
      <w:bookmarkStart w:id="9" w:name="_Toc7389"/>
      <w:r>
        <w:rPr>
          <w:rFonts w:ascii="仿宋" w:eastAsia="仿宋" w:hAnsi="仿宋" w:cs="仿宋" w:hint="eastAsia"/>
          <w:sz w:val="28"/>
          <w:lang w:eastAsia="zh-CN"/>
        </w:rPr>
        <w:t>三、氢氧化锌项目可持续发展</w:t>
      </w:r>
      <w:bookmarkEnd w:id="9"/>
    </w:p>
    <w:p>
      <w:pPr>
        <w:pStyle w:val="Heading2"/>
        <w:rPr>
          <w:rFonts w:ascii="仿宋" w:eastAsia="仿宋" w:hAnsi="仿宋" w:cs="仿宋" w:hint="eastAsia"/>
          <w:lang w:eastAsia="zh-CN"/>
        </w:rPr>
      </w:pPr>
      <w:bookmarkStart w:id="10" w:name="_Toc1058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中，氢氧化锌项目团队着眼于未来，明确了可持续发展的战略方向。制定的具体可持续发展目标包括降低资源使用、采用环保技术、最大化社会效益等。这一步骤不仅有助于氢氧化锌项目在环保和社会责任方面达到最高标准，也为未来提供了明确的指引，确保氢氧化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可持续实践的融入氢氧化锌项目管理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锌项目管理周期。从氢氧化锌项目规划开始，氢氧化锌项目团队就考虑了环境和社会的因素。在执行阶段，氢氧化锌项目团队积极推动绿色技术的应用，优化资源利用。此外，关注员工的社会责任，通过培训和沟通活动提高员工对可持续发展的认知，使他们能够在日常工作中践行可持续实践。这些举措不仅为氢氧化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63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扎根于氢氧化锌项目的可持续发展理念，我们深信环保与社会责任是氢氧化锌项目成功的关键支柱。在氢氧化锌项目的每一步，我们都致力于通过创新和实践，履行对环境和社会的坚定责任。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团队通过引入先进的环保技术、建立高效的废物处理系统以及推动能源节约措施，积极履行环保责任。定期的环保监测和评估确保氢氧化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不仅致力于自身可持续发展，还注重对社会的回馈。通过支持社区氢氧化锌项目、参与慈善事业、提供培训机会等方式，氢氧化锌项目积极履行社会责任。与当地社区建立积极互动，关注员工的工作与生活平衡，以及员工的身心健康，是氢氧化锌项目在社会责任层面的关键举措。这样的实践不仅增强了氢氧化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684"/>
      <w:r>
        <w:rPr>
          <w:rFonts w:ascii="仿宋" w:eastAsia="仿宋" w:hAnsi="仿宋" w:cs="仿宋" w:hint="eastAsia"/>
          <w:sz w:val="28"/>
          <w:lang w:eastAsia="zh-CN"/>
        </w:rPr>
        <w:t>四、氢氧化锌项目危机管理</w:t>
      </w:r>
      <w:bookmarkEnd w:id="12"/>
    </w:p>
    <w:p>
      <w:pPr>
        <w:pStyle w:val="Heading2"/>
        <w:rPr>
          <w:rFonts w:ascii="仿宋" w:eastAsia="仿宋" w:hAnsi="仿宋" w:cs="仿宋" w:hint="eastAsia"/>
          <w:lang w:eastAsia="zh-CN"/>
        </w:rPr>
      </w:pPr>
      <w:bookmarkStart w:id="13" w:name="_Toc896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危机管理中，危机预警与识别是确保氢氧化锌项目稳健运行的核心步骤。通过建立全面的监测机制，氢氧化锌项目团队旨在及时发现和理解潜在的风险和危机因素，以便采取及时的预防和应对措施，确保氢氧化锌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首先，通过深入的风险评估，氢氧化锌项目团队全面分析了整个氢氧化锌项目和各个阶段可能存在的威胁。这包括准确评估每个潜在风险的发生概率和可能影响的程度，为后续危机预警提供了有力支持。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锌项目团队着重于明确定义氢氧化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锌项目进展的持续监控，团队能够及时发现潜在问题并作出迅速反应。氢氧化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在这一阶段，团队的专业素养和反应速度将发挥至关重要的作用，以确保潜在危机能够在初期得到有效的处理，最大程度地减轻负面影响。通过危机预警与识别，氢氧化锌项目得以更有序、可控地推进。</w:t>
      </w:r>
    </w:p>
    <w:p>
      <w:pPr>
        <w:pStyle w:val="Heading2"/>
        <w:ind w:firstLine="560" w:firstLineChars="200"/>
        <w:rPr>
          <w:rFonts w:ascii="仿宋" w:eastAsia="仿宋" w:hAnsi="仿宋" w:cs="仿宋" w:hint="eastAsia"/>
          <w:sz w:val="28"/>
          <w:lang w:eastAsia="zh-CN"/>
        </w:rPr>
      </w:pPr>
      <w:bookmarkStart w:id="14" w:name="_Toc7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暂停氢氧化锌项目进度：为遏制危机蔓延，氢氧化锌项目暂时停止进行，以便全面评估当前状况。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资源重新分配：重新评估氢氧化锌项目资源的分配，确保最大限度地减小损失。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实时沟通：与关键利益相关者建立实时沟通机制，向他们传递氢氧化锌项目危机的实际状况，保障氢氧化锌项目核心利益。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随着危机得到初步控制，氢氧化锌项目团队转向制定恢复计划，以确保氢氧化锌项目能够从中迅速恢复。主要恢复计划包括：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修复受损的进度计划：重新评估氢氧化锌项目进度，制定修复计划，确保氢氧化锌项目尽快回归正常进程。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重新调整资源分配：优化资源分配，确保氢氧化锌项目在有限资源下高效运转。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风险管理机制加强：对氢氧化锌项目风险进行全面评估，制定更强化的风险管理策略，以预防未来可能的危机。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747"/>
      <w:r>
        <w:rPr>
          <w:rFonts w:ascii="仿宋" w:eastAsia="仿宋" w:hAnsi="仿宋" w:cs="仿宋" w:hint="eastAsia"/>
          <w:sz w:val="28"/>
          <w:lang w:eastAsia="zh-CN"/>
        </w:rPr>
        <w:t>五、氢氧化锌项目土建工程</w:t>
      </w:r>
      <w:bookmarkEnd w:id="15"/>
    </w:p>
    <w:p>
      <w:pPr>
        <w:pStyle w:val="Heading2"/>
        <w:rPr>
          <w:rFonts w:ascii="仿宋" w:eastAsia="仿宋" w:hAnsi="仿宋" w:cs="仿宋" w:hint="eastAsia"/>
          <w:lang w:eastAsia="zh-CN"/>
        </w:rPr>
      </w:pPr>
      <w:bookmarkStart w:id="16" w:name="_Toc18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在氢氧化锌项目的建筑工程设计中，我们将秉承一系列重要的设计原则，以确保氢氧化锌项目建筑在功能、美观、可持续性等方面达到最佳效果。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在建筑设计中，我们将综合考虑建设和运营成本。通过精细的经济效益分析，确保设计方案在高效利用资源的同时，对氢氧化锌项目的长期盈利能力有积极的贡献。</w:t>
      </w:r>
    </w:p>
    <w:p>
      <w:pPr>
        <w:pStyle w:val="Heading2"/>
        <w:ind w:firstLine="560" w:firstLineChars="200"/>
        <w:rPr>
          <w:rFonts w:ascii="仿宋" w:eastAsia="仿宋" w:hAnsi="仿宋" w:cs="仿宋" w:hint="eastAsia"/>
          <w:sz w:val="28"/>
          <w:lang w:eastAsia="zh-CN"/>
        </w:rPr>
      </w:pPr>
      <w:bookmarkStart w:id="17" w:name="_Toc3087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锌项目的土建工程设计中，我们将精准设定设计年限，结合氢氧化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31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锌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58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本期工程氢氧化锌项目预计总建筑面积XXX平方米，其中：计容建筑面积XXX平方米，计划建筑工程投资XX万元，占氢氧化锌项目总投资的XX%。</w:t>
      </w:r>
    </w:p>
    <w:p>
      <w:pPr>
        <w:pStyle w:val="Heading1"/>
        <w:ind w:firstLine="560" w:firstLineChars="200"/>
        <w:rPr>
          <w:rFonts w:ascii="仿宋" w:eastAsia="仿宋" w:hAnsi="仿宋" w:cs="仿宋" w:hint="eastAsia"/>
          <w:sz w:val="28"/>
          <w:lang w:eastAsia="zh-CN"/>
        </w:rPr>
      </w:pPr>
      <w:bookmarkStart w:id="20" w:name="_Toc15211"/>
      <w:r>
        <w:rPr>
          <w:rFonts w:ascii="仿宋" w:eastAsia="仿宋" w:hAnsi="仿宋" w:cs="仿宋" w:hint="eastAsia"/>
          <w:sz w:val="28"/>
          <w:lang w:eastAsia="zh-CN"/>
        </w:rPr>
        <w:t>六、氢氧化锌项目选址可行性分析</w:t>
      </w:r>
      <w:bookmarkEnd w:id="20"/>
    </w:p>
    <w:p>
      <w:pPr>
        <w:pStyle w:val="Heading2"/>
        <w:rPr>
          <w:rFonts w:ascii="仿宋" w:eastAsia="仿宋" w:hAnsi="仿宋" w:cs="仿宋" w:hint="eastAsia"/>
          <w:lang w:eastAsia="zh-CN"/>
        </w:rPr>
      </w:pPr>
      <w:bookmarkStart w:id="21" w:name="_Toc20343"/>
      <w:r>
        <w:rPr>
          <w:rFonts w:ascii="仿宋" w:eastAsia="仿宋" w:hAnsi="仿宋" w:cs="仿宋" w:hint="eastAsia"/>
          <w:lang w:eastAsia="zh-CN"/>
        </w:rPr>
        <w:t>(一)、氢氧化锌项目选址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该氢氧化锌项目选址位于XX省XX市XX区XXX街道</w:t>
      </w:r>
    </w:p>
    <w:p>
      <w:pPr>
        <w:pStyle w:val="Heading2"/>
        <w:ind w:firstLine="560" w:firstLineChars="200"/>
        <w:rPr>
          <w:rFonts w:ascii="仿宋" w:eastAsia="仿宋" w:hAnsi="仿宋" w:cs="仿宋" w:hint="eastAsia"/>
          <w:sz w:val="28"/>
          <w:lang w:eastAsia="zh-CN"/>
        </w:rPr>
      </w:pPr>
      <w:bookmarkStart w:id="22" w:name="_Toc885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氢氧化锌项目的征地面积将根据氢氧化锌项目的实际规模和需求进行精确规划。具体面积XXX平方米，旨在确保氢氧化锌项目不仅能够满足当前的发展需求，还能够预留空间以适应未来的扩展。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净用地面积是在征地面积基础上去除不可利用面积后的实际可开发用地。具体面积XXX平方米，考虑到环保、交通、安全等多方面因素，以确保氢氧化锌项目在整体利用效率上达到最优。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氢氧化锌项目计划建设的建筑总规模具体面积XXX平方米。这一规模的确定综合考虑了氢氧化锌项目的性质、规模，以及城市规划的相关要求，确保建筑布局与周边环境协调一致。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绿地率是氢氧化锌项目用地中被规划为绿地的比例。具体面积XXX平方米，旨在通过合理规划绿地，改善氢氧化锌项目周边环境，提升居民生活质量，并符合城市整体绿化规划。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确保氢氧化锌项目选址与当地城市规划相一致，具体面积XXX平方米。通过与城市规划部门深入沟通，确保氢氧化锌项目不仅符合城市的整体发展方向，还能够融入城市的发展布局，为城市的长远发展贡献力量。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锌项目选址符合当地产业政策，具体面积XXX平方米。这包括氢氧化锌项目对当地经济的促进作用，以及对相关产业的带动效应，确保氢氧化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确保氢氧化锌项目选址具备必要的公共设施配套，具体面积XXX平方米。这包括交通便利性、教育、医疗等基础设施，以提高居民生活品质，使得氢氧化锌项目选址更具吸引力。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https://d.book118.com/606243110110010101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F5953"/>
    <w:rsid w:val="581F5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431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2024-03-02T09:35:00Z</dcterms:created>
  <dcterms:modified xsi:type="dcterms:W3CDTF">2024-03-02T09:36:18Z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5087187A09A44687A189375501D9DF96_11</vt:lpwstr>
  </property>
  <property fmtid="{D5CDD505-2E9C-101B-9397-08002B2CF9AE}" pid="3" name="KSOProductBuildVer">
    <vt:lpwstr>2052-12.1.0.16388</vt:lpwstr>
  </property>
</Properties>
</file>