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笔及其零件项目招商引资报告</w:t>
      </w: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笔及其零件项目招商引资报告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852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_Toc12852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27243" w:history="1">
        <w:r>
          <w:rPr>
            <w:rFonts w:ascii="仿宋" w:eastAsia="仿宋" w:hAnsi="仿宋" w:cs="仿宋" w:hint="eastAsia"/>
            <w:lang w:val="en-US"/>
          </w:rPr>
          <w:t>一、发展规划</w:t>
        </w:r>
        <w:r>
          <w:tab/>
        </w:r>
        <w:r>
          <w:fldChar w:fldCharType="begin"/>
        </w:r>
        <w:r>
          <w:instrText xml:space="preserve"> PAGEREF _Toc27243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6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_Toc9046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7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_Toc9107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9" w:history="1">
        <w:r>
          <w:rPr>
            <w:rFonts w:ascii="仿宋" w:eastAsia="仿宋" w:hAnsi="仿宋" w:cs="仿宋" w:hint="eastAsia"/>
            <w:lang w:val="en-US"/>
          </w:rPr>
          <w:t>二、事故原因分析及事故后果预测</w:t>
        </w:r>
        <w:r>
          <w:tab/>
        </w:r>
        <w:r>
          <w:fldChar w:fldCharType="begin"/>
        </w:r>
        <w:r>
          <w:instrText xml:space="preserve"> PAGEREF _Toc29389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2" w:history="1">
        <w:r>
          <w:rPr>
            <w:rFonts w:ascii="仿宋" w:eastAsia="仿宋" w:hAnsi="仿宋" w:cs="仿宋" w:hint="eastAsia"/>
            <w:lang w:val="en-US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_Toc25212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3" w:history="1">
        <w:r>
          <w:rPr>
            <w:rFonts w:ascii="仿宋" w:eastAsia="仿宋" w:hAnsi="仿宋" w:cs="仿宋" w:hint="eastAsia"/>
            <w:lang w:val="en-US"/>
          </w:rPr>
          <w:t>(二)、事故后果预测</w:t>
        </w:r>
        <w:r>
          <w:tab/>
        </w:r>
        <w:r>
          <w:fldChar w:fldCharType="begin"/>
        </w:r>
        <w:r>
          <w:instrText xml:space="preserve"> PAGEREF _Toc21453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3" w:history="1">
        <w:r>
          <w:rPr>
            <w:rFonts w:ascii="仿宋" w:eastAsia="仿宋" w:hAnsi="仿宋" w:cs="仿宋" w:hint="eastAsia"/>
            <w:lang w:val="en-US"/>
          </w:rPr>
          <w:t>三、公司介绍</w:t>
        </w:r>
        <w:r>
          <w:tab/>
        </w:r>
        <w:r>
          <w:fldChar w:fldCharType="begin"/>
        </w:r>
        <w:r>
          <w:instrText xml:space="preserve"> PAGEREF _Toc30063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4" w:history="1">
        <w:r>
          <w:rPr>
            <w:rFonts w:ascii="仿宋" w:eastAsia="仿宋" w:hAnsi="仿宋" w:cs="仿宋" w:hint="eastAsia"/>
            <w:lang w:val="en-US"/>
          </w:rPr>
          <w:t>(一)、综述</w:t>
        </w:r>
        <w:r>
          <w:tab/>
        </w:r>
        <w:r>
          <w:fldChar w:fldCharType="begin"/>
        </w:r>
        <w:r>
          <w:instrText xml:space="preserve"> PAGEREF _Toc19384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" w:history="1">
        <w:r>
          <w:rPr>
            <w:rFonts w:ascii="仿宋" w:eastAsia="仿宋" w:hAnsi="仿宋" w:cs="仿宋" w:hint="eastAsia"/>
            <w:lang w:val="en-US"/>
          </w:rPr>
          <w:t>(二)、公司定位</w:t>
        </w:r>
        <w:r>
          <w:tab/>
        </w:r>
        <w:r>
          <w:fldChar w:fldCharType="begin"/>
        </w:r>
        <w:r>
          <w:instrText xml:space="preserve"> PAGEREF _Toc901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3" w:history="1">
        <w:r>
          <w:rPr>
            <w:rFonts w:ascii="仿宋" w:eastAsia="仿宋" w:hAnsi="仿宋" w:cs="仿宋" w:hint="eastAsia"/>
            <w:lang w:val="en-US"/>
          </w:rPr>
          <w:t>(三)、商业模式</w:t>
        </w:r>
        <w:r>
          <w:tab/>
        </w:r>
        <w:r>
          <w:fldChar w:fldCharType="begin"/>
        </w:r>
        <w:r>
          <w:instrText xml:space="preserve"> PAGEREF _Toc10133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2" w:history="1">
        <w:r>
          <w:rPr>
            <w:rFonts w:ascii="仿宋" w:eastAsia="仿宋" w:hAnsi="仿宋" w:cs="仿宋" w:hint="eastAsia"/>
            <w:lang w:val="en-US"/>
          </w:rPr>
          <w:t>(四)、销售模式</w:t>
        </w:r>
        <w:r>
          <w:tab/>
        </w:r>
        <w:r>
          <w:fldChar w:fldCharType="begin"/>
        </w:r>
        <w:r>
          <w:instrText xml:space="preserve"> PAGEREF _Toc9902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1" w:history="1">
        <w:r>
          <w:rPr>
            <w:rFonts w:ascii="仿宋" w:eastAsia="仿宋" w:hAnsi="仿宋" w:cs="仿宋" w:hint="eastAsia"/>
            <w:lang w:val="en-US"/>
          </w:rPr>
          <w:t>(五)、产品流向</w:t>
        </w:r>
        <w:r>
          <w:tab/>
        </w:r>
        <w:r>
          <w:fldChar w:fldCharType="begin"/>
        </w:r>
        <w:r>
          <w:instrText xml:space="preserve"> PAGEREF _Toc15991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3" w:history="1">
        <w:r>
          <w:rPr>
            <w:rFonts w:ascii="仿宋" w:eastAsia="仿宋" w:hAnsi="仿宋" w:cs="仿宋" w:hint="eastAsia"/>
            <w:lang w:val="en-US"/>
          </w:rPr>
          <w:t>(六)、股东及经营团队</w:t>
        </w:r>
        <w:r>
          <w:tab/>
        </w:r>
        <w:r>
          <w:fldChar w:fldCharType="begin"/>
        </w:r>
        <w:r>
          <w:instrText xml:space="preserve"> PAGEREF _Toc29453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0" w:history="1">
        <w:r>
          <w:rPr>
            <w:rFonts w:ascii="仿宋" w:eastAsia="仿宋" w:hAnsi="仿宋" w:cs="仿宋" w:hint="eastAsia"/>
            <w:lang w:val="en-US"/>
          </w:rPr>
          <w:t>(七)、发展历程</w:t>
        </w:r>
        <w:r>
          <w:tab/>
        </w:r>
        <w:r>
          <w:fldChar w:fldCharType="begin"/>
        </w:r>
        <w:r>
          <w:instrText xml:space="preserve"> PAGEREF _Toc28650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3" w:history="1">
        <w:r>
          <w:rPr>
            <w:rFonts w:ascii="仿宋" w:eastAsia="仿宋" w:hAnsi="仿宋" w:cs="仿宋" w:hint="eastAsia"/>
            <w:lang w:val="en-US"/>
          </w:rPr>
          <w:t>(八)、核心竞争力</w:t>
        </w:r>
        <w:r>
          <w:tab/>
        </w:r>
        <w:r>
          <w:fldChar w:fldCharType="begin"/>
        </w:r>
        <w:r>
          <w:instrText xml:space="preserve"> PAGEREF _Toc15913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" w:history="1">
        <w:r>
          <w:rPr>
            <w:rFonts w:ascii="仿宋" w:eastAsia="仿宋" w:hAnsi="仿宋" w:cs="仿宋" w:hint="eastAsia"/>
            <w:lang w:val="en-US"/>
          </w:rPr>
          <w:t>四、建设单位基本情况</w:t>
        </w:r>
        <w:r>
          <w:tab/>
        </w:r>
        <w:r>
          <w:fldChar w:fldCharType="begin"/>
        </w:r>
        <w:r>
          <w:instrText xml:space="preserve"> PAGEREF _Toc1748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7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_Toc19657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6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_Toc11386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" w:history="1">
        <w:r>
          <w:rPr>
            <w:rFonts w:ascii="仿宋" w:eastAsia="仿宋" w:hAnsi="仿宋" w:cs="仿宋" w:hint="eastAsia"/>
            <w:lang w:val="en-US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_Toc1131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0" w:history="1">
        <w:r>
          <w:rPr>
            <w:rFonts w:ascii="仿宋" w:eastAsia="仿宋" w:hAnsi="仿宋" w:cs="仿宋" w:hint="eastAsia"/>
            <w:lang w:val="en-US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_Toc13440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7" w:history="1">
        <w:r>
          <w:rPr>
            <w:rFonts w:ascii="仿宋" w:eastAsia="仿宋" w:hAnsi="仿宋" w:cs="仿宋" w:hint="eastAsia"/>
            <w:lang w:val="en-US"/>
          </w:rPr>
          <w:t>(五)、核心人员介绍</w:t>
        </w:r>
        <w:r>
          <w:tab/>
        </w:r>
        <w:r>
          <w:fldChar w:fldCharType="begin"/>
        </w:r>
        <w:r>
          <w:instrText xml:space="preserve"> PAGEREF _Toc26037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4" w:history="1">
        <w:r>
          <w:rPr>
            <w:rFonts w:ascii="仿宋" w:eastAsia="仿宋" w:hAnsi="仿宋" w:cs="仿宋" w:hint="eastAsia"/>
            <w:lang w:val="en-US"/>
          </w:rPr>
          <w:t>(六)、经营宗旨</w:t>
        </w:r>
        <w:r>
          <w:tab/>
        </w:r>
        <w:r>
          <w:fldChar w:fldCharType="begin"/>
        </w:r>
        <w:r>
          <w:instrText xml:space="preserve"> PAGEREF _Toc4644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0" w:history="1">
        <w:r>
          <w:rPr>
            <w:rFonts w:ascii="仿宋" w:eastAsia="仿宋" w:hAnsi="仿宋" w:cs="仿宋" w:hint="eastAsia"/>
            <w:lang w:val="en-US"/>
          </w:rPr>
          <w:t>(七)、公司发展规划</w:t>
        </w:r>
        <w:r>
          <w:tab/>
        </w:r>
        <w:r>
          <w:fldChar w:fldCharType="begin"/>
        </w:r>
        <w:r>
          <w:instrText xml:space="preserve"> PAGEREF _Toc32610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3" w:history="1">
        <w:r>
          <w:rPr>
            <w:rFonts w:ascii="仿宋" w:eastAsia="仿宋" w:hAnsi="仿宋" w:cs="仿宋" w:hint="eastAsia"/>
            <w:lang w:val="en-US"/>
          </w:rPr>
          <w:t>五、公司概况</w:t>
        </w:r>
        <w:r>
          <w:tab/>
        </w:r>
        <w:r>
          <w:fldChar w:fldCharType="begin"/>
        </w:r>
        <w:r>
          <w:instrText xml:space="preserve"> PAGEREF _Toc2043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764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_Toc17764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5" w:history="1">
        <w:r>
          <w:rPr>
            <w:rFonts w:ascii="仿宋" w:eastAsia="仿宋" w:hAnsi="仿宋" w:cs="仿宋" w:hint="eastAsia"/>
            <w:lang w:val="en-US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_Toc28415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06" w:history="1">
        <w:r>
          <w:rPr>
            <w:rFonts w:ascii="仿宋" w:eastAsia="仿宋" w:hAnsi="仿宋" w:cs="仿宋" w:hint="eastAsia"/>
            <w:lang w:val="en-US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_Toc22106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1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_Toc5811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6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_Toc18836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8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_Toc3998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45" w:history="1">
        <w:r>
          <w:rPr>
            <w:rFonts w:ascii="仿宋" w:eastAsia="仿宋" w:hAnsi="仿宋" w:cs="仿宋" w:hint="eastAsia"/>
            <w:lang w:val="en-US"/>
          </w:rPr>
          <w:t>七、背景及必要性分析</w:t>
        </w:r>
        <w:r>
          <w:tab/>
        </w:r>
        <w:r>
          <w:fldChar w:fldCharType="begin"/>
        </w:r>
        <w:r>
          <w:instrText xml:space="preserve"> PAGEREF _Toc12845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4" w:history="1">
        <w:r>
          <w:rPr>
            <w:rFonts w:ascii="仿宋" w:eastAsia="仿宋" w:hAnsi="仿宋" w:cs="仿宋" w:hint="eastAsia"/>
            <w:lang w:val="en-US"/>
          </w:rPr>
          <w:t>(一)、行业发展方向</w:t>
        </w:r>
        <w:r>
          <w:tab/>
        </w:r>
        <w:r>
          <w:fldChar w:fldCharType="begin"/>
        </w:r>
        <w:r>
          <w:instrText xml:space="preserve"> PAGEREF _Toc31344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6" w:history="1">
        <w:r>
          <w:rPr>
            <w:rFonts w:ascii="仿宋" w:eastAsia="仿宋" w:hAnsi="仿宋" w:cs="仿宋" w:hint="eastAsia"/>
            <w:lang w:val="en-US"/>
          </w:rPr>
          <w:t>(二)、行业环境分析与应对策略</w:t>
        </w:r>
        <w:r>
          <w:tab/>
        </w:r>
        <w:r>
          <w:fldChar w:fldCharType="begin"/>
        </w:r>
        <w:r>
          <w:instrText xml:space="preserve"> PAGEREF _Toc10246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" w:history="1">
        <w:r>
          <w:rPr>
            <w:rFonts w:ascii="仿宋" w:eastAsia="仿宋" w:hAnsi="仿宋" w:cs="仿宋" w:hint="eastAsia"/>
            <w:lang w:val="en-US"/>
          </w:rPr>
          <w:t>(三)、行业面临的机遇与挑战</w:t>
        </w:r>
        <w:r>
          <w:tab/>
        </w:r>
        <w:r>
          <w:fldChar w:fldCharType="begin"/>
        </w:r>
        <w:r>
          <w:instrText xml:space="preserve"> PAGEREF _Toc2450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3" w:history="1">
        <w:r>
          <w:rPr>
            <w:rFonts w:ascii="仿宋" w:eastAsia="仿宋" w:hAnsi="仿宋" w:cs="仿宋" w:hint="eastAsia"/>
            <w:lang w:val="en-US"/>
          </w:rPr>
          <w:t>(四)、行业特征</w:t>
        </w:r>
        <w:r>
          <w:tab/>
        </w:r>
        <w:r>
          <w:fldChar w:fldCharType="begin"/>
        </w:r>
        <w:r>
          <w:instrText xml:space="preserve"> PAGEREF _Toc28083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9" w:history="1">
        <w:r>
          <w:rPr>
            <w:rFonts w:ascii="仿宋" w:eastAsia="仿宋" w:hAnsi="仿宋" w:cs="仿宋" w:hint="eastAsia"/>
            <w:lang w:val="en-US"/>
          </w:rPr>
          <w:t>(五)、行业发展趋势分析</w:t>
        </w:r>
        <w:r>
          <w:tab/>
        </w:r>
        <w:r>
          <w:fldChar w:fldCharType="begin"/>
        </w:r>
        <w:r>
          <w:instrText xml:space="preserve"> PAGEREF _Toc4079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7" w:history="1">
        <w:r>
          <w:rPr>
            <w:rFonts w:ascii="仿宋" w:eastAsia="仿宋" w:hAnsi="仿宋" w:cs="仿宋" w:hint="eastAsia"/>
            <w:lang w:val="en-US"/>
          </w:rPr>
          <w:t>(六)、行业实施路径就爱建议</w:t>
        </w:r>
        <w:r>
          <w:tab/>
        </w:r>
        <w:r>
          <w:fldChar w:fldCharType="begin"/>
        </w:r>
        <w:r>
          <w:instrText xml:space="preserve"> PAGEREF _Toc17037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89" w:history="1">
        <w:r>
          <w:rPr>
            <w:rFonts w:ascii="仿宋" w:eastAsia="仿宋" w:hAnsi="仿宋" w:cs="仿宋" w:hint="eastAsia"/>
            <w:lang w:val="en-US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_Toc3889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0" w:history="1">
        <w:r>
          <w:rPr>
            <w:rFonts w:ascii="仿宋" w:eastAsia="仿宋" w:hAnsi="仿宋" w:cs="仿宋" w:hint="eastAsia"/>
            <w:lang w:val="en-US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_Toc10880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" w:history="1">
        <w:r>
          <w:rPr>
            <w:rFonts w:ascii="仿宋" w:eastAsia="仿宋" w:hAnsi="仿宋" w:cs="仿宋" w:hint="eastAsia"/>
            <w:lang w:val="en-US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_Toc2253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" w:history="1">
        <w:r>
          <w:rPr>
            <w:rFonts w:ascii="仿宋" w:eastAsia="仿宋" w:hAnsi="仿宋" w:cs="仿宋" w:hint="eastAsia"/>
            <w:lang w:val="en-US"/>
          </w:rPr>
          <w:t>九、建筑工程可行性分析</w:t>
        </w:r>
        <w:r>
          <w:tab/>
        </w:r>
        <w:r>
          <w:fldChar w:fldCharType="begin"/>
        </w:r>
        <w:r>
          <w:instrText xml:space="preserve"> PAGEREF _Toc356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8" w:history="1">
        <w:r>
          <w:rPr>
            <w:rFonts w:ascii="仿宋" w:eastAsia="仿宋" w:hAnsi="仿宋" w:cs="仿宋" w:hint="eastAsia"/>
            <w:lang w:val="en-US"/>
          </w:rPr>
          <w:t>(一)、笔及其零件项目工程设计总体要求</w:t>
        </w:r>
        <w:r>
          <w:tab/>
        </w:r>
        <w:r>
          <w:fldChar w:fldCharType="begin"/>
        </w:r>
        <w:r>
          <w:instrText xml:space="preserve"> PAGEREF _Toc12438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1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_Toc7631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2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_Toc21672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80" w:history="1">
        <w:r>
          <w:rPr>
            <w:rFonts w:ascii="仿宋" w:eastAsia="仿宋" w:hAnsi="仿宋" w:cs="仿宋" w:hint="eastAsia"/>
            <w:lang w:val="en-US"/>
          </w:rPr>
          <w:t>十、笔及其零件整合营销</w:t>
        </w:r>
        <w:r>
          <w:tab/>
        </w:r>
        <w:r>
          <w:fldChar w:fldCharType="begin"/>
        </w:r>
        <w:r>
          <w:instrText xml:space="preserve"> PAGEREF _Toc10180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3" w:history="1">
        <w:r>
          <w:rPr>
            <w:rFonts w:ascii="仿宋" w:eastAsia="仿宋" w:hAnsi="仿宋" w:cs="仿宋" w:hint="eastAsia"/>
            <w:lang w:val="en-US"/>
          </w:rPr>
          <w:t>(一)、跨渠道整合</w:t>
        </w:r>
        <w:r>
          <w:tab/>
        </w:r>
        <w:r>
          <w:fldChar w:fldCharType="begin"/>
        </w:r>
        <w:r>
          <w:instrText xml:space="preserve"> PAGEREF _Toc11753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1" w:history="1">
        <w:r>
          <w:rPr>
            <w:rFonts w:ascii="仿宋" w:eastAsia="仿宋" w:hAnsi="仿宋" w:cs="仿宋" w:hint="eastAsia"/>
            <w:lang w:val="en-US"/>
          </w:rPr>
          <w:t>(二)、品牌一体化</w:t>
        </w:r>
        <w:r>
          <w:tab/>
        </w:r>
        <w:r>
          <w:fldChar w:fldCharType="begin"/>
        </w:r>
        <w:r>
          <w:instrText xml:space="preserve"> PAGEREF _Toc10681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0" w:history="1">
        <w:r>
          <w:rPr>
            <w:rFonts w:ascii="仿宋" w:eastAsia="仿宋" w:hAnsi="仿宋" w:cs="仿宋" w:hint="eastAsia"/>
            <w:lang w:val="en-US"/>
          </w:rPr>
          <w:t>(三)、数据整合</w:t>
        </w:r>
        <w:r>
          <w:tab/>
        </w:r>
        <w:r>
          <w:fldChar w:fldCharType="begin"/>
        </w:r>
        <w:r>
          <w:instrText xml:space="preserve"> PAGEREF _Toc9600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8" w:history="1">
        <w:r>
          <w:rPr>
            <w:rFonts w:ascii="仿宋" w:eastAsia="仿宋" w:hAnsi="仿宋" w:cs="仿宋" w:hint="eastAsia"/>
            <w:lang w:val="en-US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_Toc22198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97" w:history="1">
        <w:r>
          <w:rPr>
            <w:rFonts w:ascii="仿宋" w:eastAsia="仿宋" w:hAnsi="仿宋" w:cs="仿宋" w:hint="eastAsia"/>
            <w:lang w:val="en-US"/>
          </w:rPr>
          <w:t>十一、产业环境分析</w:t>
        </w:r>
        <w:r>
          <w:tab/>
        </w:r>
        <w:r>
          <w:fldChar w:fldCharType="begin"/>
        </w:r>
        <w:r>
          <w:instrText xml:space="preserve"> PAGEREF _Toc16097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3" w:history="1">
        <w:r>
          <w:rPr>
            <w:rFonts w:ascii="仿宋" w:eastAsia="仿宋" w:hAnsi="仿宋" w:cs="仿宋" w:hint="eastAsia"/>
            <w:lang w:val="en-US"/>
          </w:rPr>
          <w:t>(一)、产业环境分析</w:t>
        </w:r>
        <w:r>
          <w:tab/>
        </w:r>
        <w:r>
          <w:fldChar w:fldCharType="begin"/>
        </w:r>
        <w:r>
          <w:instrText xml:space="preserve"> PAGEREF _Toc5803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3" w:history="1">
        <w:r>
          <w:rPr>
            <w:rFonts w:ascii="仿宋" w:eastAsia="仿宋" w:hAnsi="仿宋" w:cs="仿宋" w:hint="eastAsia"/>
            <w:lang w:val="en-US"/>
          </w:rPr>
          <w:t>十二、笔及其零件行业品牌策略</w:t>
        </w:r>
        <w:r>
          <w:tab/>
        </w:r>
        <w:r>
          <w:fldChar w:fldCharType="begin"/>
        </w:r>
        <w:r>
          <w:instrText xml:space="preserve"> PAGEREF _Toc4963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839" w:history="1">
        <w:r>
          <w:rPr>
            <w:rFonts w:ascii="仿宋" w:eastAsia="仿宋" w:hAnsi="仿宋" w:cs="仿宋" w:hint="eastAsia"/>
            <w:lang w:val="en-US"/>
          </w:rPr>
          <w:t>(一)、产品定位策略</w:t>
        </w:r>
        <w:r>
          <w:tab/>
        </w:r>
        <w:r>
          <w:fldChar w:fldCharType="begin"/>
        </w:r>
        <w:r>
          <w:instrText xml:space="preserve"> PAGEREF _Toc12839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4" w:history="1">
        <w:r>
          <w:rPr>
            <w:rFonts w:ascii="仿宋" w:eastAsia="仿宋" w:hAnsi="仿宋" w:cs="仿宋" w:hint="eastAsia"/>
            <w:lang w:val="en-US"/>
          </w:rPr>
          <w:t>(二)、市场推广策略</w:t>
        </w:r>
        <w:r>
          <w:tab/>
        </w:r>
        <w:r>
          <w:fldChar w:fldCharType="begin"/>
        </w:r>
        <w:r>
          <w:instrText xml:space="preserve"> PAGEREF _Toc29574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" w:history="1">
        <w:r>
          <w:rPr>
            <w:rFonts w:ascii="仿宋" w:eastAsia="仿宋" w:hAnsi="仿宋" w:cs="仿宋" w:hint="eastAsia"/>
            <w:lang w:val="en-US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_Toc278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3" w:history="1">
        <w:r>
          <w:rPr>
            <w:rFonts w:ascii="仿宋" w:eastAsia="仿宋" w:hAnsi="仿宋" w:cs="仿宋" w:hint="eastAsia"/>
            <w:lang w:val="en-US"/>
          </w:rPr>
          <w:t>十三、风险因素</w:t>
        </w:r>
        <w:r>
          <w:tab/>
        </w:r>
        <w:r>
          <w:fldChar w:fldCharType="begin"/>
        </w:r>
        <w:r>
          <w:instrText xml:space="preserve"> PAGEREF _Toc9033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0" w:history="1">
        <w:r>
          <w:rPr>
            <w:rFonts w:ascii="仿宋" w:eastAsia="仿宋" w:hAnsi="仿宋" w:cs="仿宋" w:hint="eastAsia"/>
            <w:lang w:val="en-US"/>
          </w:rPr>
          <w:t>(一)、市场风险</w:t>
        </w:r>
        <w:r>
          <w:tab/>
        </w:r>
        <w:r>
          <w:fldChar w:fldCharType="begin"/>
        </w:r>
        <w:r>
          <w:instrText xml:space="preserve"> PAGEREF _Toc23610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8" w:history="1">
        <w:r>
          <w:rPr>
            <w:rFonts w:ascii="仿宋" w:eastAsia="仿宋" w:hAnsi="仿宋" w:cs="仿宋" w:hint="eastAsia"/>
            <w:lang w:val="en-US"/>
          </w:rPr>
          <w:t>(二)、价格风险</w:t>
        </w:r>
        <w:r>
          <w:tab/>
        </w:r>
        <w:r>
          <w:fldChar w:fldCharType="begin"/>
        </w:r>
        <w:r>
          <w:instrText xml:space="preserve"> PAGEREF _Toc4668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8" w:history="1">
        <w:r>
          <w:rPr>
            <w:rFonts w:ascii="仿宋" w:eastAsia="仿宋" w:hAnsi="仿宋" w:cs="仿宋" w:hint="eastAsia"/>
            <w:lang w:val="en-US"/>
          </w:rPr>
          <w:t>(三)、人才风险</w:t>
        </w:r>
        <w:r>
          <w:tab/>
        </w:r>
        <w:r>
          <w:fldChar w:fldCharType="begin"/>
        </w:r>
        <w:r>
          <w:instrText xml:space="preserve"> PAGEREF _Toc20328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9" w:history="1">
        <w:r>
          <w:rPr>
            <w:rFonts w:ascii="仿宋" w:eastAsia="仿宋" w:hAnsi="仿宋" w:cs="仿宋" w:hint="eastAsia"/>
            <w:lang w:val="en-US"/>
          </w:rPr>
          <w:t>(四)、服务风险</w:t>
        </w:r>
        <w:r>
          <w:tab/>
        </w:r>
        <w:r>
          <w:fldChar w:fldCharType="begin"/>
        </w:r>
        <w:r>
          <w:instrText xml:space="preserve"> PAGEREF _Toc13629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4" w:history="1">
        <w:r>
          <w:rPr>
            <w:rFonts w:ascii="仿宋" w:eastAsia="仿宋" w:hAnsi="仿宋" w:cs="仿宋" w:hint="eastAsia"/>
            <w:lang w:val="en-US"/>
          </w:rPr>
          <w:t>(五)、投资风险</w:t>
        </w:r>
        <w:r>
          <w:tab/>
        </w:r>
        <w:r>
          <w:fldChar w:fldCharType="begin"/>
        </w:r>
        <w:r>
          <w:instrText xml:space="preserve"> PAGEREF _Toc15074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5" w:history="1">
        <w:r>
          <w:rPr>
            <w:rFonts w:ascii="仿宋" w:eastAsia="仿宋" w:hAnsi="仿宋" w:cs="仿宋" w:hint="eastAsia"/>
            <w:lang w:val="en-US"/>
          </w:rPr>
          <w:t>(六)、自然灾害风险</w:t>
        </w:r>
        <w:r>
          <w:tab/>
        </w:r>
        <w:r>
          <w:fldChar w:fldCharType="begin"/>
        </w:r>
        <w:r>
          <w:instrText xml:space="preserve"> PAGEREF _Toc5885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8" w:history="1">
        <w:r>
          <w:rPr>
            <w:rFonts w:ascii="仿宋" w:eastAsia="仿宋" w:hAnsi="仿宋" w:cs="仿宋" w:hint="eastAsia"/>
            <w:lang w:val="en-US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_Toc17468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3" w:history="1">
        <w:r>
          <w:rPr>
            <w:rFonts w:ascii="仿宋" w:eastAsia="仿宋" w:hAnsi="仿宋" w:cs="仿宋" w:hint="eastAsia"/>
            <w:lang w:val="en-US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_Toc7613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9" w:history="1">
        <w:r>
          <w:rPr>
            <w:rFonts w:ascii="仿宋" w:eastAsia="仿宋" w:hAnsi="仿宋" w:cs="仿宋" w:hint="eastAsia"/>
            <w:lang w:val="en-US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_Toc15279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0" w:history="1">
        <w:r>
          <w:rPr>
            <w:rFonts w:ascii="仿宋" w:eastAsia="仿宋" w:hAnsi="仿宋" w:cs="仿宋" w:hint="eastAsia"/>
            <w:lang w:val="en-US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_Toc14310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" w:history="1">
        <w:r>
          <w:rPr>
            <w:rFonts w:ascii="仿宋" w:eastAsia="仿宋" w:hAnsi="仿宋" w:cs="仿宋" w:hint="eastAsia"/>
            <w:lang w:val="en-US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_Toc205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0" w:history="1">
        <w:r>
          <w:rPr>
            <w:rFonts w:ascii="仿宋" w:eastAsia="仿宋" w:hAnsi="仿宋" w:cs="仿宋" w:hint="eastAsia"/>
            <w:lang w:val="en-US"/>
          </w:rPr>
          <w:t>十四、工艺技术分析</w:t>
        </w:r>
        <w:r>
          <w:tab/>
        </w:r>
        <w:r>
          <w:fldChar w:fldCharType="begin"/>
        </w:r>
        <w:r>
          <w:instrText xml:space="preserve"> PAGEREF _Toc28260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" w:history="1">
        <w:r>
          <w:rPr>
            <w:rFonts w:ascii="仿宋" w:eastAsia="仿宋" w:hAnsi="仿宋" w:cs="仿宋" w:hint="eastAsia"/>
            <w:lang w:val="en-US"/>
          </w:rPr>
          <w:t>(一)、笔及其零件项目建设期原辅材料供应情况</w:t>
        </w:r>
        <w:r>
          <w:tab/>
        </w:r>
        <w:r>
          <w:fldChar w:fldCharType="begin"/>
        </w:r>
        <w:r>
          <w:instrText xml:space="preserve"> PAGEREF _Toc2536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3" w:history="1">
        <w:r>
          <w:rPr>
            <w:rFonts w:ascii="仿宋" w:eastAsia="仿宋" w:hAnsi="仿宋" w:cs="仿宋" w:hint="eastAsia"/>
            <w:lang w:val="en-US"/>
          </w:rPr>
          <w:t>(二)、笔及其零件项目运营期原辅材料采购及管理</w:t>
        </w:r>
        <w:r>
          <w:tab/>
        </w:r>
        <w:r>
          <w:fldChar w:fldCharType="begin"/>
        </w:r>
        <w:r>
          <w:instrText xml:space="preserve"> PAGEREF _Toc4853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" w:history="1">
        <w:r>
          <w:rPr>
            <w:rFonts w:ascii="仿宋" w:eastAsia="仿宋" w:hAnsi="仿宋" w:cs="仿宋" w:hint="eastAsia"/>
            <w:lang w:val="en-US"/>
          </w:rPr>
          <w:t>(三)、笔及其零件项目工艺技术设计方案</w:t>
        </w:r>
        <w:r>
          <w:tab/>
        </w:r>
        <w:r>
          <w:fldChar w:fldCharType="begin"/>
        </w:r>
        <w:r>
          <w:instrText xml:space="preserve"> PAGEREF _Toc2993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2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_Toc12742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55" w:history="1">
        <w:r>
          <w:rPr>
            <w:rFonts w:ascii="仿宋" w:eastAsia="仿宋" w:hAnsi="仿宋" w:cs="仿宋" w:hint="eastAsia"/>
            <w:lang w:val="en-US"/>
          </w:rPr>
          <w:t>十五、资金筹措与投资分析</w:t>
        </w:r>
        <w:r>
          <w:tab/>
        </w:r>
        <w:r>
          <w:fldChar w:fldCharType="begin"/>
        </w:r>
        <w:r>
          <w:instrText xml:space="preserve"> PAGEREF _Toc27355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7" w:history="1">
        <w:r>
          <w:rPr>
            <w:rFonts w:ascii="仿宋" w:eastAsia="仿宋" w:hAnsi="仿宋" w:cs="仿宋" w:hint="eastAsia"/>
            <w:lang w:val="en-US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_Toc26897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8" w:history="1">
        <w:r>
          <w:rPr>
            <w:rFonts w:ascii="仿宋" w:eastAsia="仿宋" w:hAnsi="仿宋" w:cs="仿宋" w:hint="eastAsia"/>
            <w:lang w:val="en-US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_Toc12228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36" w:history="1">
        <w:r>
          <w:rPr>
            <w:rFonts w:ascii="仿宋" w:eastAsia="仿宋" w:hAnsi="仿宋" w:cs="仿宋" w:hint="eastAsia"/>
            <w:lang w:val="en-US"/>
          </w:rPr>
          <w:t>十六、笔及其零件项目安全现状评价报告的存档与发布</w:t>
        </w:r>
        <w:r>
          <w:tab/>
        </w:r>
        <w:r>
          <w:fldChar w:fldCharType="begin"/>
        </w:r>
        <w:r>
          <w:instrText xml:space="preserve"> PAGEREF _Toc7836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5" w:history="1">
        <w:r>
          <w:rPr>
            <w:rFonts w:ascii="仿宋" w:eastAsia="仿宋" w:hAnsi="仿宋" w:cs="仿宋" w:hint="eastAsia"/>
            <w:lang w:val="en-US"/>
          </w:rPr>
          <w:t>(一)、存档程序</w:t>
        </w:r>
        <w:r>
          <w:tab/>
        </w:r>
        <w:r>
          <w:fldChar w:fldCharType="begin"/>
        </w:r>
        <w:r>
          <w:instrText xml:space="preserve"> PAGEREF _Toc13425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" w:history="1">
        <w:r>
          <w:rPr>
            <w:rFonts w:ascii="仿宋" w:eastAsia="仿宋" w:hAnsi="仿宋" w:cs="仿宋" w:hint="eastAsia"/>
            <w:lang w:val="en-US"/>
          </w:rPr>
          <w:t>(二)、存档内容</w:t>
        </w:r>
        <w:r>
          <w:tab/>
        </w:r>
        <w:r>
          <w:fldChar w:fldCharType="begin"/>
        </w:r>
        <w:r>
          <w:instrText xml:space="preserve"> PAGEREF _Toc2634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4" w:history="1">
        <w:r>
          <w:rPr>
            <w:rFonts w:ascii="仿宋" w:eastAsia="仿宋" w:hAnsi="仿宋" w:cs="仿宋" w:hint="eastAsia"/>
            <w:lang w:val="en-US"/>
          </w:rPr>
          <w:t>(三)、存档地点</w:t>
        </w:r>
        <w:r>
          <w:tab/>
        </w:r>
        <w:r>
          <w:fldChar w:fldCharType="begin"/>
        </w:r>
        <w:r>
          <w:instrText xml:space="preserve"> PAGEREF _Toc18274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" w:history="1">
        <w:r>
          <w:rPr>
            <w:rFonts w:ascii="仿宋" w:eastAsia="仿宋" w:hAnsi="仿宋" w:cs="仿宋" w:hint="eastAsia"/>
            <w:lang w:val="en-US"/>
          </w:rPr>
          <w:t>(四)、报告发布</w:t>
        </w:r>
        <w:r>
          <w:tab/>
        </w:r>
        <w:r>
          <w:fldChar w:fldCharType="begin"/>
        </w:r>
        <w:r>
          <w:instrText xml:space="preserve"> PAGEREF _Toc1569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3" w:history="1">
        <w:r>
          <w:rPr>
            <w:rFonts w:ascii="仿宋" w:eastAsia="仿宋" w:hAnsi="仿宋" w:cs="仿宋" w:hint="eastAsia"/>
            <w:lang w:val="en-US"/>
          </w:rPr>
          <w:t>十七、组织架构分析</w:t>
        </w:r>
        <w:r>
          <w:tab/>
        </w:r>
        <w:r>
          <w:fldChar w:fldCharType="begin"/>
        </w:r>
        <w:r>
          <w:instrText xml:space="preserve"> PAGEREF _Toc4613 </w:instrText>
        </w:r>
        <w:r>
          <w:fldChar w:fldCharType="separate"/>
        </w:r>
        <w:r>
          <w:t>69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https://d.book118.com/606243154140010054</w:t>
        </w:r>
      </w:hyperlink>
    </w:p>
    <w:p>
      <w:pPr>
        <w:pStyle w:val="TOC1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笔及其零件项目招商引资报告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笔及其零件项目招商引资报告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笔及其零件项目招商引资报告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笔及其零件项目招商引资报告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笔及其零件项目招商引资报告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F962CD2"/>
    <w:rsid w:val="1F962C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0624315414001005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2024-02-27T05:41:00Z</dcterms:created>
  <dcterms:modified xsi:type="dcterms:W3CDTF">2024-02-27T05:42:19Z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