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373" w:line="673" w:lineRule="exact"/>
        <w:ind w:left="164"/>
        <w:rPr>
          <w:rFonts w:ascii="Arial" w:eastAsia="Arial" w:hAnsi="Arial" w:cs="Arial"/>
          <w:sz w:val="69"/>
          <w:szCs w:val="69"/>
        </w:rPr>
      </w:pPr>
      <w:r>
        <w:pict>
          <v:rect id="_x0000_s1025" style="width:447.9pt;height:3.55pt;margin-top:242.15pt;margin-left:71.9pt;mso-position-horizontal-relative:page;mso-position-vertical-relative:page;position:absolute;z-index:251658240" o:allowincell="f" filled="t" fillcolor="#7e0000" stroked="f"/>
        </w:pict>
      </w:r>
      <w:r>
        <w:rPr>
          <w:rFonts w:ascii="Arial" w:eastAsia="Arial" w:hAnsi="Arial" w:cs="Arial"/>
          <w:color w:val="410B13"/>
          <w:spacing w:val="104"/>
          <w:w w:val="160"/>
          <w:position w:val="-4"/>
          <w:sz w:val="69"/>
          <w:szCs w:val="69"/>
        </w:rPr>
        <w:t>c</w:t>
      </w:r>
      <w:r>
        <w:rPr>
          <w:rFonts w:ascii="Microsoft YaHei" w:eastAsia="Microsoft YaHei" w:hAnsi="Microsoft YaHei" w:cs="Microsoft YaHei"/>
          <w:color w:val="410B13"/>
          <w:spacing w:val="-23"/>
          <w:position w:val="-4"/>
          <w:sz w:val="69"/>
          <w:szCs w:val="69"/>
        </w:rPr>
        <w:t>ciD赛迪</w:t>
      </w:r>
      <w:r>
        <w:rPr>
          <w:rFonts w:ascii="Microsoft YaHei" w:eastAsia="Microsoft YaHei" w:hAnsi="Microsoft YaHei" w:cs="Microsoft YaHei"/>
          <w:color w:val="410B13"/>
          <w:spacing w:val="-23"/>
          <w:position w:val="-4"/>
          <w:sz w:val="69"/>
          <w:szCs w:val="69"/>
        </w:rPr>
        <w:t xml:space="preserve">       </w:t>
      </w:r>
      <w:r>
        <w:rPr>
          <w:rFonts w:ascii="Arial" w:eastAsia="Arial" w:hAnsi="Arial" w:cs="Arial"/>
          <w:color w:val="230000"/>
          <w:spacing w:val="1337"/>
          <w:w w:val="175"/>
          <w:position w:val="-4"/>
          <w:sz w:val="69"/>
          <w:szCs w:val="69"/>
        </w:rPr>
        <w:t>CC</w:t>
      </w:r>
    </w:p>
    <w:p>
      <w:pPr>
        <w:spacing w:before="198" w:line="2114" w:lineRule="exact"/>
        <w:ind w:firstLine="33"/>
      </w:pPr>
      <w:r>
        <w:rPr>
          <w:position w:val="-42"/>
        </w:rPr>
        <w:pict>
          <v:shapetype id="_x0000_t202" coordsize="21600,21600" o:spt="202" path="m,l,21600r21600,l21600,xe">
            <v:stroke joinstyle="miter"/>
            <v:path gradientshapeok="t" o:connecttype="rect"/>
          </v:shapetype>
          <v:shape id="_x0000_i1026" type="#_x0000_t202" style="width:447.85pt;height:105.75pt;mso-position-horizontal-relative:char;mso-position-vertical-relative:line" filled="t" fillcolor="#7e0000" stroked="f">
            <o:lock v:ext="edit" aspectratio="f"/>
            <v:textbox inset="0,0,0,0">
              <w:txbxContent>
                <w:p>
                  <w:pPr>
                    <w:spacing w:before="264" w:line="211" w:lineRule="auto"/>
                    <w:ind w:left="264"/>
                    <w:outlineLvl w:val="0"/>
                    <w:rPr>
                      <w:rFonts w:ascii="STXingkai" w:eastAsia="STXingkai" w:hAnsi="STXingkai" w:cs="STXingkai"/>
                      <w:sz w:val="103"/>
                      <w:szCs w:val="103"/>
                    </w:rPr>
                  </w:pPr>
                  <w:r>
                    <w:rPr>
                      <w:rFonts w:ascii="STXingkai" w:eastAsia="STXingkai" w:hAnsi="STXingkai" w:cs="STXingkai"/>
                      <w:color w:val="FFFFFF"/>
                      <w:spacing w:val="38"/>
                      <w:sz w:val="103"/>
                      <w:szCs w:val="103"/>
                    </w:rPr>
                    <w:t>全球双碳动态分析</w:t>
                  </w:r>
                </w:p>
                <w:p>
                  <w:pPr>
                    <w:tabs>
                      <w:tab w:val="left" w:pos="2817"/>
                    </w:tabs>
                    <w:spacing w:line="205" w:lineRule="auto"/>
                    <w:ind w:left="1088"/>
                    <w:rPr>
                      <w:rFonts w:ascii="STSong" w:eastAsia="STSong" w:hAnsi="STSong" w:cs="STSong"/>
                      <w:sz w:val="31"/>
                      <w:szCs w:val="31"/>
                    </w:rPr>
                  </w:pPr>
                  <w:r>
                    <w:rPr>
                      <w:rFonts w:ascii="STSong" w:eastAsia="STSong" w:hAnsi="STSong" w:cs="STSong"/>
                      <w:strike/>
                      <w:color w:val="FFFFFF"/>
                      <w:sz w:val="31"/>
                      <w:szCs w:val="31"/>
                    </w:rPr>
                    <w:tab/>
                  </w:r>
                  <w:r>
                    <w:rPr>
                      <w:rFonts w:ascii="STSong" w:eastAsia="STSong" w:hAnsi="STSong" w:cs="STSong"/>
                      <w:color w:val="FFFFFF"/>
                      <w:spacing w:val="19"/>
                      <w:sz w:val="31"/>
                      <w:szCs w:val="31"/>
                    </w:rPr>
                    <w:t xml:space="preserve">   </w:t>
                  </w:r>
                  <w:r>
                    <w:rPr>
                      <w:rFonts w:ascii="STSong" w:eastAsia="STSong" w:hAnsi="STSong" w:cs="STSong"/>
                      <w:color w:val="FFFFFF"/>
                      <w:spacing w:val="7"/>
                      <w:sz w:val="31"/>
                      <w:szCs w:val="31"/>
                    </w:rPr>
                    <w:t>精炼评析  客观呈现</w:t>
                  </w:r>
                  <w:r>
                    <w:rPr>
                      <w:rFonts w:ascii="STSong" w:eastAsia="STSong" w:hAnsi="STSong" w:cs="STSong"/>
                      <w:color w:val="FFFFFF"/>
                      <w:spacing w:val="9"/>
                      <w:sz w:val="31"/>
                      <w:szCs w:val="31"/>
                    </w:rPr>
                    <w:t xml:space="preserve">    </w:t>
                  </w:r>
                  <w:r>
                    <w:rPr>
                      <w:rFonts w:ascii="STSong" w:eastAsia="STSong" w:hAnsi="STSong" w:cs="STSong"/>
                      <w:strike/>
                      <w:color w:val="FFFFFF"/>
                      <w:sz w:val="31"/>
                      <w:szCs w:val="31"/>
                    </w:rPr>
                    <w:t xml:space="preserve">                       </w:t>
                  </w:r>
                </w:p>
              </w:txbxContent>
            </v:textbox>
            <w10:wrap type="none"/>
          </v:shape>
        </w:pict>
      </w:r>
    </w:p>
    <w:p>
      <w:pPr>
        <w:spacing w:line="286" w:lineRule="auto"/>
        <w:rPr>
          <w:rFonts w:ascii="Arial"/>
          <w:sz w:val="21"/>
        </w:rPr>
      </w:pPr>
    </w:p>
    <w:p>
      <w:pPr>
        <w:spacing w:before="101" w:line="227" w:lineRule="auto"/>
        <w:ind w:left="2536"/>
        <w:rPr>
          <w:rFonts w:ascii="SimHei" w:eastAsia="SimHei" w:hAnsi="SimHei" w:cs="SimHei"/>
          <w:sz w:val="31"/>
          <w:szCs w:val="31"/>
        </w:rPr>
      </w:pPr>
      <w:r>
        <w:rPr>
          <w:rFonts w:ascii="Times New Roman" w:eastAsia="Times New Roman" w:hAnsi="Times New Roman" w:cs="Times New Roman"/>
          <w:b/>
          <w:bCs/>
          <w:sz w:val="31"/>
          <w:szCs w:val="31"/>
        </w:rPr>
        <w:t xml:space="preserve">2023 </w:t>
      </w:r>
      <w:r>
        <w:rPr>
          <w:rFonts w:ascii="SimHei" w:eastAsia="SimHei" w:hAnsi="SimHei" w:cs="SimHei"/>
          <w:sz w:val="31"/>
          <w:szCs w:val="31"/>
          <w14:textOutline w14:w="5793" w14:cap="sq">
            <w14:solidFill>
              <w14:srgbClr w14:val="000000"/>
            </w14:solidFill>
            <w14:prstDash w14:val="solid"/>
            <w14:bevel/>
          </w14:textOutline>
        </w:rPr>
        <w:t>年</w:t>
      </w:r>
      <w:r>
        <w:rPr>
          <w:rFonts w:ascii="SimHei" w:eastAsia="SimHei" w:hAnsi="SimHei" w:cs="SimHei"/>
          <w:spacing w:val="-42"/>
          <w:sz w:val="31"/>
          <w:szCs w:val="31"/>
        </w:rPr>
        <w:t xml:space="preserve"> </w:t>
      </w:r>
      <w:r>
        <w:rPr>
          <w:rFonts w:ascii="Times New Roman" w:eastAsia="Times New Roman" w:hAnsi="Times New Roman" w:cs="Times New Roman"/>
          <w:b/>
          <w:bCs/>
          <w:sz w:val="31"/>
          <w:szCs w:val="31"/>
        </w:rPr>
        <w:t xml:space="preserve">12 </w:t>
      </w:r>
      <w:r>
        <w:rPr>
          <w:rFonts w:ascii="SimHei" w:eastAsia="SimHei" w:hAnsi="SimHei" w:cs="SimHei"/>
          <w:sz w:val="31"/>
          <w:szCs w:val="31"/>
          <w14:textOutline w14:w="5793" w14:cap="sq">
            <w14:solidFill>
              <w14:srgbClr w14:val="000000"/>
            </w14:solidFill>
            <w14:prstDash w14:val="solid"/>
            <w14:bevel/>
          </w14:textOutline>
        </w:rPr>
        <w:t>月刊</w:t>
      </w:r>
      <w:r>
        <w:rPr>
          <w:rFonts w:ascii="SimHei" w:eastAsia="SimHei" w:hAnsi="SimHei" w:cs="SimHei"/>
          <w:spacing w:val="38"/>
          <w:sz w:val="31"/>
          <w:szCs w:val="31"/>
        </w:rPr>
        <w:t xml:space="preserve">   </w:t>
      </w:r>
      <w:r>
        <w:rPr>
          <w:rFonts w:ascii="SimHei" w:eastAsia="SimHei" w:hAnsi="SimHei" w:cs="SimHei"/>
          <w:sz w:val="31"/>
          <w:szCs w:val="31"/>
          <w14:textOutline w14:w="5793" w14:cap="sq">
            <w14:solidFill>
              <w14:srgbClr w14:val="000000"/>
            </w14:solidFill>
            <w14:prstDash w14:val="solid"/>
            <w14:bevel/>
          </w14:textOutline>
        </w:rPr>
        <w:t>总第</w:t>
      </w:r>
      <w:r>
        <w:rPr>
          <w:rFonts w:ascii="SimHei" w:eastAsia="SimHei" w:hAnsi="SimHei" w:cs="SimHei"/>
          <w:spacing w:val="-62"/>
          <w:sz w:val="31"/>
          <w:szCs w:val="31"/>
        </w:rPr>
        <w:t xml:space="preserve"> </w:t>
      </w:r>
      <w:r>
        <w:rPr>
          <w:rFonts w:ascii="Times New Roman" w:eastAsia="Times New Roman" w:hAnsi="Times New Roman" w:cs="Times New Roman"/>
          <w:b/>
          <w:bCs/>
          <w:sz w:val="31"/>
          <w:szCs w:val="31"/>
        </w:rPr>
        <w:t xml:space="preserve">9 </w:t>
      </w:r>
      <w:r>
        <w:rPr>
          <w:rFonts w:ascii="SimHei" w:eastAsia="SimHei" w:hAnsi="SimHei" w:cs="SimHei"/>
          <w:sz w:val="31"/>
          <w:szCs w:val="31"/>
          <w14:textOutline w14:w="5793" w14:cap="sq">
            <w14:solidFill>
              <w14:srgbClr w14:val="000000"/>
            </w14:solidFill>
            <w14:prstDash w14:val="solid"/>
            <w14:bevel/>
          </w14:textOutline>
        </w:rPr>
        <w:t>期</w:t>
      </w:r>
    </w:p>
    <w:p>
      <w:pPr>
        <w:spacing w:line="277" w:lineRule="auto"/>
        <w:rPr>
          <w:rFonts w:ascii="Arial"/>
          <w:sz w:val="21"/>
        </w:rPr>
      </w:pPr>
    </w:p>
    <w:p>
      <w:pPr>
        <w:spacing w:line="278" w:lineRule="auto"/>
        <w:rPr>
          <w:rFonts w:ascii="Arial"/>
          <w:sz w:val="21"/>
        </w:rPr>
      </w:pPr>
    </w:p>
    <w:p>
      <w:pPr>
        <w:spacing w:before="114" w:line="222" w:lineRule="auto"/>
        <w:ind w:left="3815"/>
        <w:rPr>
          <w:rFonts w:ascii="SimSun" w:eastAsia="SimSun" w:hAnsi="SimSun" w:cs="SimSun"/>
          <w:sz w:val="35"/>
          <w:szCs w:val="35"/>
        </w:rPr>
      </w:pPr>
      <w:r>
        <w:rPr>
          <w:rFonts w:ascii="SimSun" w:eastAsia="SimSun" w:hAnsi="SimSun" w:cs="SimSun"/>
          <w:color w:val="7E0000"/>
          <w:spacing w:val="2"/>
          <w:sz w:val="35"/>
          <w:szCs w:val="35"/>
          <w14:textOutline w14:w="3175">
            <w14:solidFill>
              <w14:srgbClr w14:val="7E0000"/>
            </w14:solidFill>
            <w14:prstDash w14:val="solid"/>
            <w14:miter w14:lim="0"/>
          </w14:textOutline>
        </w:rPr>
        <w:t>本期重点</w:t>
      </w:r>
    </w:p>
    <w:p>
      <w:pPr>
        <w:spacing w:line="300" w:lineRule="auto"/>
        <w:rPr>
          <w:rFonts w:ascii="Arial"/>
          <w:sz w:val="21"/>
        </w:rPr>
      </w:pPr>
    </w:p>
    <w:p>
      <w:pPr>
        <w:spacing w:line="301" w:lineRule="auto"/>
        <w:rPr>
          <w:rFonts w:ascii="Arial"/>
          <w:sz w:val="21"/>
        </w:rPr>
      </w:pPr>
    </w:p>
    <w:p>
      <w:pPr>
        <w:spacing w:line="301" w:lineRule="auto"/>
        <w:rPr>
          <w:rFonts w:ascii="Arial"/>
          <w:sz w:val="21"/>
        </w:rPr>
      </w:pPr>
    </w:p>
    <w:p>
      <w:pPr>
        <w:pStyle w:val="BodyText"/>
        <w:spacing w:before="101" w:line="371" w:lineRule="auto"/>
        <w:ind w:left="48" w:firstLine="654"/>
        <w:rPr>
          <w:rFonts w:ascii="Times New Roman" w:eastAsia="Times New Roman" w:hAnsi="Times New Roman" w:cs="Times New Roman"/>
        </w:rPr>
      </w:pPr>
      <w:r>
        <w:rPr>
          <w:spacing w:val="16"/>
        </w:rPr>
        <w:t>美国能源部宣布五年内投入</w:t>
      </w:r>
      <w:r>
        <w:rPr>
          <w:spacing w:val="-55"/>
        </w:rPr>
        <w:t xml:space="preserve"> </w:t>
      </w:r>
      <w:r>
        <w:rPr>
          <w:rFonts w:ascii="Times New Roman" w:eastAsia="Times New Roman" w:hAnsi="Times New Roman" w:cs="Times New Roman"/>
          <w:spacing w:val="16"/>
        </w:rPr>
        <w:t xml:space="preserve">22.5 </w:t>
      </w:r>
      <w:r>
        <w:rPr>
          <w:spacing w:val="16"/>
        </w:rPr>
        <w:t>亿美元</w:t>
      </w:r>
      <w:r>
        <w:rPr>
          <w:spacing w:val="15"/>
        </w:rPr>
        <w:t>，支持工业领域建</w:t>
      </w:r>
      <w:r>
        <w:t xml:space="preserve"> </w:t>
      </w:r>
      <w:r>
        <w:rPr>
          <w:spacing w:val="15"/>
        </w:rPr>
        <w:t>设碳捕集利用和封存（</w:t>
      </w:r>
      <w:r>
        <w:rPr>
          <w:rFonts w:ascii="Times New Roman" w:eastAsia="Times New Roman" w:hAnsi="Times New Roman" w:cs="Times New Roman"/>
        </w:rPr>
        <w:t>CCUS</w:t>
      </w:r>
      <w:r>
        <w:rPr>
          <w:spacing w:val="15"/>
        </w:rPr>
        <w:t>）项目以及二氧化碳去除（</w:t>
      </w:r>
      <w:r>
        <w:rPr>
          <w:rFonts w:ascii="Times New Roman" w:eastAsia="Times New Roman" w:hAnsi="Times New Roman" w:cs="Times New Roman"/>
        </w:rPr>
        <w:t>CDR</w:t>
      </w:r>
      <w:r>
        <w:rPr>
          <w:spacing w:val="15"/>
        </w:rPr>
        <w:t>）</w:t>
      </w:r>
      <w:r>
        <w:rPr>
          <w:spacing w:val="16"/>
        </w:rPr>
        <w:t xml:space="preserve"> </w:t>
      </w:r>
      <w:r>
        <w:rPr>
          <w:spacing w:val="17"/>
        </w:rPr>
        <w:t>项目，每个项目</w:t>
      </w:r>
      <w:r>
        <w:rPr>
          <w:spacing w:val="-44"/>
        </w:rPr>
        <w:t xml:space="preserve"> </w:t>
      </w:r>
      <w:r>
        <w:rPr>
          <w:rFonts w:ascii="Times New Roman" w:eastAsia="Times New Roman" w:hAnsi="Times New Roman" w:cs="Times New Roman"/>
          <w:spacing w:val="17"/>
        </w:rPr>
        <w:t xml:space="preserve">30 </w:t>
      </w:r>
      <w:r>
        <w:rPr>
          <w:spacing w:val="17"/>
        </w:rPr>
        <w:t>年内需封存</w:t>
      </w:r>
      <w:r>
        <w:rPr>
          <w:spacing w:val="-39"/>
        </w:rPr>
        <w:t xml:space="preserve"> </w:t>
      </w:r>
      <w:r>
        <w:rPr>
          <w:rFonts w:ascii="Times New Roman" w:eastAsia="Times New Roman" w:hAnsi="Times New Roman" w:cs="Times New Roman"/>
          <w:spacing w:val="17"/>
        </w:rPr>
        <w:t>5000</w:t>
      </w:r>
      <w:r>
        <w:rPr>
          <w:rFonts w:ascii="Times New Roman" w:eastAsia="Times New Roman" w:hAnsi="Times New Roman" w:cs="Times New Roman"/>
          <w:spacing w:val="36"/>
        </w:rPr>
        <w:t xml:space="preserve"> </w:t>
      </w:r>
      <w:r>
        <w:rPr>
          <w:spacing w:val="17"/>
        </w:rPr>
        <w:t>万吨以上二氧化碳（第</w:t>
      </w:r>
      <w:r>
        <w:rPr>
          <w:spacing w:val="-44"/>
        </w:rPr>
        <w:t xml:space="preserve"> </w:t>
      </w:r>
      <w:r>
        <w:rPr>
          <w:rFonts w:ascii="Times New Roman" w:eastAsia="Times New Roman" w:hAnsi="Times New Roman" w:cs="Times New Roman"/>
          <w:spacing w:val="17"/>
        </w:rPr>
        <w:t>9</w:t>
      </w:r>
    </w:p>
    <w:p>
      <w:pPr>
        <w:pStyle w:val="BodyText"/>
        <w:spacing w:before="1" w:line="223" w:lineRule="auto"/>
        <w:ind w:left="75"/>
      </w:pPr>
      <w:r>
        <w:rPr>
          <w:spacing w:val="-11"/>
        </w:rPr>
        <w:t>页）。</w:t>
      </w:r>
    </w:p>
    <w:p>
      <w:pPr>
        <w:pStyle w:val="BodyText"/>
        <w:spacing w:before="246" w:line="371" w:lineRule="auto"/>
        <w:ind w:left="66" w:firstLine="638"/>
        <w:rPr>
          <w:rFonts w:ascii="Times New Roman" w:eastAsia="Times New Roman" w:hAnsi="Times New Roman" w:cs="Times New Roman"/>
        </w:rPr>
      </w:pPr>
      <w:r>
        <w:rPr>
          <w:spacing w:val="29"/>
        </w:rPr>
        <w:t>江淮汽车</w:t>
      </w:r>
      <w:r>
        <w:rPr>
          <w:spacing w:val="-74"/>
        </w:rPr>
        <w:t xml:space="preserve"> </w:t>
      </w:r>
      <w:r>
        <w:rPr>
          <w:spacing w:val="29"/>
        </w:rPr>
        <w:t>、</w:t>
      </w:r>
      <w:r>
        <w:rPr>
          <w:spacing w:val="-84"/>
        </w:rPr>
        <w:t xml:space="preserve"> </w:t>
      </w:r>
      <w:r>
        <w:rPr>
          <w:spacing w:val="29"/>
        </w:rPr>
        <w:t>江铃集团两款搭载钠离子电池的电动汽车下</w:t>
      </w:r>
      <w:r>
        <w:t xml:space="preserve"> </w:t>
      </w:r>
      <w:r>
        <w:rPr>
          <w:spacing w:val="7"/>
        </w:rPr>
        <w:t>线，</w:t>
      </w:r>
      <w:r>
        <w:rPr>
          <w:spacing w:val="-76"/>
        </w:rPr>
        <w:t xml:space="preserve"> </w:t>
      </w:r>
      <w:r>
        <w:rPr>
          <w:spacing w:val="7"/>
        </w:rPr>
        <w:t>电芯分别由中科海钠、孚能科技提供，续航里程约</w:t>
      </w:r>
      <w:r>
        <w:rPr>
          <w:spacing w:val="-64"/>
        </w:rPr>
        <w:t xml:space="preserve"> </w:t>
      </w:r>
      <w:r>
        <w:rPr>
          <w:rFonts w:ascii="Times New Roman" w:eastAsia="Times New Roman" w:hAnsi="Times New Roman" w:cs="Times New Roman"/>
          <w:spacing w:val="7"/>
        </w:rPr>
        <w:t>200~300</w:t>
      </w:r>
    </w:p>
    <w:p>
      <w:pPr>
        <w:pStyle w:val="BodyText"/>
        <w:spacing w:line="222" w:lineRule="auto"/>
        <w:ind w:left="46"/>
      </w:pPr>
      <w:r>
        <w:rPr>
          <w:spacing w:val="1"/>
        </w:rPr>
        <w:t>公里，预计</w:t>
      </w:r>
      <w:r>
        <w:rPr>
          <w:spacing w:val="-65"/>
        </w:rPr>
        <w:t xml:space="preserve"> </w:t>
      </w:r>
      <w:r>
        <w:rPr>
          <w:rFonts w:ascii="Times New Roman" w:eastAsia="Times New Roman" w:hAnsi="Times New Roman" w:cs="Times New Roman"/>
          <w:spacing w:val="1"/>
        </w:rPr>
        <w:t xml:space="preserve">2024 </w:t>
      </w:r>
      <w:r>
        <w:rPr>
          <w:spacing w:val="1"/>
        </w:rPr>
        <w:t>年</w:t>
      </w:r>
      <w:r>
        <w:rPr>
          <w:spacing w:val="-36"/>
        </w:rPr>
        <w:t xml:space="preserve"> </w:t>
      </w:r>
      <w:r>
        <w:rPr>
          <w:rFonts w:ascii="Times New Roman" w:eastAsia="Times New Roman" w:hAnsi="Times New Roman" w:cs="Times New Roman"/>
          <w:spacing w:val="1"/>
        </w:rPr>
        <w:t xml:space="preserve">1 </w:t>
      </w:r>
      <w:r>
        <w:rPr>
          <w:spacing w:val="1"/>
        </w:rPr>
        <w:t>月开始批量交付（第</w:t>
      </w:r>
      <w:r>
        <w:rPr>
          <w:spacing w:val="-35"/>
        </w:rPr>
        <w:t xml:space="preserve"> </w:t>
      </w:r>
      <w:r>
        <w:rPr>
          <w:rFonts w:ascii="Times New Roman" w:eastAsia="Times New Roman" w:hAnsi="Times New Roman" w:cs="Times New Roman"/>
          <w:spacing w:val="1"/>
        </w:rPr>
        <w:t>12</w:t>
      </w:r>
      <w:r>
        <w:rPr>
          <w:rFonts w:ascii="Times New Roman" w:eastAsia="Times New Roman" w:hAnsi="Times New Roman" w:cs="Times New Roman"/>
          <w:spacing w:val="26"/>
        </w:rPr>
        <w:t xml:space="preserve"> </w:t>
      </w:r>
      <w:r>
        <w:rPr>
          <w:spacing w:val="1"/>
        </w:rPr>
        <w:t>页）。</w:t>
      </w:r>
    </w:p>
    <w:p>
      <w:pPr>
        <w:pStyle w:val="BodyText"/>
        <w:spacing w:before="249" w:line="371" w:lineRule="auto"/>
        <w:ind w:left="56" w:firstLine="626"/>
        <w:rPr>
          <w:rFonts w:ascii="Times New Roman" w:eastAsia="Times New Roman" w:hAnsi="Times New Roman" w:cs="Times New Roman"/>
        </w:rPr>
      </w:pPr>
      <w:r>
        <w:rPr>
          <w:rFonts w:ascii="Times New Roman" w:eastAsia="Times New Roman" w:hAnsi="Times New Roman" w:cs="Times New Roman"/>
          <w:spacing w:val="14"/>
        </w:rPr>
        <w:t xml:space="preserve">2023 </w:t>
      </w:r>
      <w:r>
        <w:rPr>
          <w:spacing w:val="14"/>
        </w:rPr>
        <w:t>年建筑材料行业大会上，</w:t>
      </w:r>
      <w:r>
        <w:rPr>
          <w:spacing w:val="-65"/>
        </w:rPr>
        <w:t xml:space="preserve"> </w:t>
      </w:r>
      <w:r>
        <w:rPr>
          <w:spacing w:val="14"/>
        </w:rPr>
        <w:t>中国建筑材料联合会会长阎</w:t>
      </w:r>
      <w:r>
        <w:t xml:space="preserve"> </w:t>
      </w:r>
      <w:r>
        <w:rPr>
          <w:spacing w:val="11"/>
        </w:rPr>
        <w:t>晓峰表示，我国水泥行业碳排放已于</w:t>
      </w:r>
      <w:r>
        <w:rPr>
          <w:spacing w:val="-62"/>
        </w:rPr>
        <w:t xml:space="preserve"> </w:t>
      </w:r>
      <w:r>
        <w:rPr>
          <w:rFonts w:ascii="Times New Roman" w:eastAsia="Times New Roman" w:hAnsi="Times New Roman" w:cs="Times New Roman"/>
          <w:spacing w:val="11"/>
        </w:rPr>
        <w:t xml:space="preserve">2020 </w:t>
      </w:r>
      <w:r>
        <w:rPr>
          <w:spacing w:val="11"/>
        </w:rPr>
        <w:t>年达峰，峰</w:t>
      </w:r>
      <w:r>
        <w:rPr>
          <w:spacing w:val="10"/>
        </w:rPr>
        <w:t>值约</w:t>
      </w:r>
      <w:r>
        <w:rPr>
          <w:spacing w:val="-29"/>
        </w:rPr>
        <w:t xml:space="preserve"> </w:t>
      </w:r>
      <w:r>
        <w:rPr>
          <w:rFonts w:ascii="Times New Roman" w:eastAsia="Times New Roman" w:hAnsi="Times New Roman" w:cs="Times New Roman"/>
          <w:spacing w:val="10"/>
        </w:rPr>
        <w:t>12.3</w:t>
      </w:r>
      <w:r>
        <w:rPr>
          <w:rFonts w:ascii="Times New Roman" w:eastAsia="Times New Roman" w:hAnsi="Times New Roman" w:cs="Times New Roman"/>
        </w:rPr>
        <w:t xml:space="preserve"> </w:t>
      </w:r>
      <w:r>
        <w:rPr>
          <w:spacing w:val="11"/>
        </w:rPr>
        <w:t>亿吨。</w:t>
      </w:r>
      <w:r>
        <w:rPr>
          <w:rFonts w:ascii="Times New Roman" w:eastAsia="Times New Roman" w:hAnsi="Times New Roman" w:cs="Times New Roman"/>
          <w:spacing w:val="11"/>
        </w:rPr>
        <w:t xml:space="preserve">2021—2022 </w:t>
      </w:r>
      <w:r>
        <w:rPr>
          <w:spacing w:val="11"/>
        </w:rPr>
        <w:t>年，行业碳排放累计下降</w:t>
      </w:r>
      <w:r>
        <w:rPr>
          <w:spacing w:val="-24"/>
        </w:rPr>
        <w:t xml:space="preserve"> </w:t>
      </w:r>
      <w:r>
        <w:rPr>
          <w:rFonts w:ascii="Times New Roman" w:eastAsia="Times New Roman" w:hAnsi="Times New Roman" w:cs="Times New Roman"/>
          <w:spacing w:val="11"/>
        </w:rPr>
        <w:t>13.9</w:t>
      </w:r>
      <w:r>
        <w:rPr>
          <w:rFonts w:ascii="Times New Roman" w:eastAsia="Times New Roman" w:hAnsi="Times New Roman" w:cs="Times New Roman"/>
          <w:spacing w:val="10"/>
        </w:rPr>
        <w:t>%</w:t>
      </w:r>
      <w:r>
        <w:rPr>
          <w:spacing w:val="10"/>
        </w:rPr>
        <w:t>，预计</w:t>
      </w:r>
      <w:r>
        <w:rPr>
          <w:spacing w:val="-57"/>
        </w:rPr>
        <w:t xml:space="preserve"> </w:t>
      </w:r>
      <w:r>
        <w:rPr>
          <w:rFonts w:ascii="Times New Roman" w:eastAsia="Times New Roman" w:hAnsi="Times New Roman" w:cs="Times New Roman"/>
          <w:spacing w:val="10"/>
        </w:rPr>
        <w:t>2023</w:t>
      </w:r>
    </w:p>
    <w:p>
      <w:pPr>
        <w:pStyle w:val="BodyText"/>
        <w:spacing w:before="1" w:line="221" w:lineRule="auto"/>
        <w:ind w:left="51"/>
      </w:pPr>
      <w:r>
        <w:rPr>
          <w:spacing w:val="2"/>
        </w:rPr>
        <w:t>年将进一步下降。（第</w:t>
      </w:r>
      <w:r>
        <w:rPr>
          <w:spacing w:val="-36"/>
        </w:rPr>
        <w:t xml:space="preserve"> </w:t>
      </w:r>
      <w:r>
        <w:rPr>
          <w:rFonts w:ascii="Times New Roman" w:eastAsia="Times New Roman" w:hAnsi="Times New Roman" w:cs="Times New Roman"/>
          <w:spacing w:val="2"/>
        </w:rPr>
        <w:t>19</w:t>
      </w:r>
      <w:r>
        <w:rPr>
          <w:rFonts w:ascii="Times New Roman" w:eastAsia="Times New Roman" w:hAnsi="Times New Roman" w:cs="Times New Roman"/>
          <w:spacing w:val="26"/>
        </w:rPr>
        <w:t xml:space="preserve"> </w:t>
      </w:r>
      <w:r>
        <w:rPr>
          <w:spacing w:val="2"/>
        </w:rPr>
        <w:t>页）</w:t>
      </w:r>
    </w:p>
    <w:p>
      <w:pPr>
        <w:spacing w:line="221" w:lineRule="auto"/>
        <w:sectPr>
          <w:pgSz w:w="11907" w:h="16160"/>
          <w:pgMar w:top="1373" w:right="1474" w:bottom="0" w:left="1437" w:header="0" w:footer="0" w:gutter="0"/>
          <w:cols w:space="708"/>
        </w:sectPr>
      </w:pPr>
    </w:p>
    <w:p>
      <w:pPr>
        <w:spacing w:line="264" w:lineRule="auto"/>
        <w:rPr>
          <w:rFonts w:ascii="Arial"/>
          <w:sz w:val="21"/>
        </w:rPr>
      </w:pPr>
    </w:p>
    <w:p>
      <w:pPr>
        <w:spacing w:before="114" w:line="226" w:lineRule="auto"/>
        <w:ind w:left="3790"/>
        <w:rPr>
          <w:rFonts w:ascii="SimHei" w:eastAsia="SimHei" w:hAnsi="SimHei" w:cs="SimHei"/>
          <w:sz w:val="35"/>
          <w:szCs w:val="35"/>
        </w:rPr>
      </w:pPr>
      <w:r>
        <w:rPr>
          <w:rFonts w:ascii="SimHei" w:eastAsia="SimHei" w:hAnsi="SimHei" w:cs="SimHei"/>
          <w:sz w:val="35"/>
          <w:szCs w:val="35"/>
        </w:rPr>
        <w:t>动态概览</w:t>
      </w:r>
    </w:p>
    <w:p>
      <w:pPr>
        <w:spacing w:line="254" w:lineRule="auto"/>
        <w:rPr>
          <w:rFonts w:ascii="Arial"/>
          <w:sz w:val="21"/>
        </w:rPr>
      </w:pPr>
    </w:p>
    <w:p>
      <w:pPr>
        <w:pStyle w:val="BodyText"/>
        <w:spacing w:before="120" w:line="185" w:lineRule="auto"/>
        <w:rPr>
          <w:sz w:val="28"/>
          <w:szCs w:val="28"/>
        </w:rPr>
      </w:pPr>
      <w:r>
        <w:rPr>
          <w:color w:val="C00000"/>
          <w:sz w:val="28"/>
          <w:szCs w:val="28"/>
        </w:rPr>
        <w:t>【</w:t>
      </w:r>
      <w:r>
        <w:rPr>
          <w:rFonts w:ascii="Microsoft YaHei" w:eastAsia="Microsoft YaHei" w:hAnsi="Microsoft YaHei" w:cs="Microsoft YaHei"/>
          <w:color w:val="C00000"/>
          <w:sz w:val="28"/>
          <w:szCs w:val="28"/>
        </w:rPr>
        <w:t>国内政策</w:t>
      </w:r>
      <w:r>
        <w:rPr>
          <w:color w:val="C00000"/>
          <w:sz w:val="28"/>
          <w:szCs w:val="28"/>
        </w:rPr>
        <w:t>】</w:t>
      </w:r>
    </w:p>
    <w:sdt>
      <w:sdtPr>
        <w:rPr>
          <w:rFonts w:ascii="Arial" w:eastAsia="Arial" w:hAnsi="Arial" w:cs="Arial"/>
          <w:sz w:val="21"/>
          <w:szCs w:val="21"/>
        </w:rPr>
        <w:id w:val="927750429"/>
        <w:docPartObj>
          <w:docPartGallery w:val="Table of Contents"/>
          <w:docPartUnique/>
        </w:docPartObj>
      </w:sdtPr>
      <w:sdtEndPr>
        <w:rPr>
          <w:rFonts w:ascii="Times New Roman" w:eastAsia="Times New Roman" w:hAnsi="Times New Roman" w:cs="Times New Roman"/>
          <w:sz w:val="28"/>
          <w:szCs w:val="28"/>
        </w:rPr>
      </w:sdtEndPr>
      <w:sdtContent>
        <w:p>
          <w:pPr>
            <w:spacing w:before="266" w:line="222" w:lineRule="auto"/>
            <w:jc w:val="right"/>
            <w:rPr>
              <w:rFonts w:ascii="Times New Roman" w:eastAsia="Times New Roman" w:hAnsi="Times New Roman" w:cs="Times New Roman"/>
              <w:sz w:val="28"/>
              <w:szCs w:val="28"/>
            </w:rPr>
          </w:pPr>
          <w:hyperlink w:anchor="bookmark1" w:history="1">
            <w:r>
              <w:rPr>
                <w:rFonts w:ascii="Times New Roman" w:eastAsia="Times New Roman" w:hAnsi="Times New Roman" w:cs="Times New Roman"/>
                <w:spacing w:val="7"/>
                <w:sz w:val="28"/>
                <w:szCs w:val="28"/>
              </w:rPr>
              <w:t>1.</w:t>
            </w:r>
            <w:r>
              <w:rPr>
                <w:rFonts w:ascii="SimHei" w:eastAsia="SimHei" w:hAnsi="SimHei" w:cs="SimHei"/>
                <w:spacing w:val="7"/>
                <w:sz w:val="28"/>
                <w:szCs w:val="28"/>
              </w:rPr>
              <w:t>中央经济工作会议将深入推进生态文明建设和绿色低</w:t>
            </w:r>
            <w:r>
              <w:rPr>
                <w:rFonts w:ascii="SimHei" w:eastAsia="SimHei" w:hAnsi="SimHei" w:cs="SimHei"/>
                <w:spacing w:val="6"/>
                <w:sz w:val="28"/>
                <w:szCs w:val="28"/>
              </w:rPr>
              <w:t>碳发展作为</w:t>
            </w:r>
            <w:r>
              <w:rPr>
                <w:rFonts w:ascii="SimHei" w:eastAsia="SimHei" w:hAnsi="SimHei" w:cs="SimHei"/>
                <w:spacing w:val="-53"/>
                <w:sz w:val="28"/>
                <w:szCs w:val="28"/>
              </w:rPr>
              <w:t xml:space="preserve"> </w:t>
            </w:r>
            <w:r>
              <w:rPr>
                <w:rFonts w:ascii="Times New Roman" w:eastAsia="Times New Roman" w:hAnsi="Times New Roman" w:cs="Times New Roman"/>
                <w:spacing w:val="6"/>
                <w:sz w:val="28"/>
                <w:szCs w:val="28"/>
              </w:rPr>
              <w:t>2024</w:t>
            </w:r>
          </w:hyperlink>
        </w:p>
        <w:p>
          <w:pPr>
            <w:tabs>
              <w:tab w:val="right" w:leader="dot" w:pos="8960"/>
            </w:tabs>
            <w:spacing w:before="287" w:line="222" w:lineRule="auto"/>
            <w:ind w:left="11"/>
            <w:rPr>
              <w:rFonts w:ascii="Times New Roman" w:eastAsia="Times New Roman" w:hAnsi="Times New Roman" w:cs="Times New Roman"/>
              <w:sz w:val="28"/>
              <w:szCs w:val="28"/>
            </w:rPr>
          </w:pPr>
          <w:r>
            <w:rPr>
              <w:rFonts w:ascii="SimHei" w:eastAsia="SimHei" w:hAnsi="SimHei" w:cs="SimHei"/>
              <w:spacing w:val="-3"/>
              <w:sz w:val="28"/>
              <w:szCs w:val="28"/>
            </w:rPr>
            <w:t>年经济工作的</w:t>
          </w:r>
          <w:r>
            <w:rPr>
              <w:rFonts w:ascii="SimHei" w:eastAsia="SimHei" w:hAnsi="SimHei" w:cs="SimHei"/>
              <w:spacing w:val="-56"/>
              <w:sz w:val="28"/>
              <w:szCs w:val="28"/>
            </w:rPr>
            <w:t xml:space="preserve"> </w:t>
          </w:r>
          <w:r>
            <w:rPr>
              <w:rFonts w:ascii="Times New Roman" w:eastAsia="Times New Roman" w:hAnsi="Times New Roman" w:cs="Times New Roman"/>
              <w:spacing w:val="-3"/>
              <w:sz w:val="28"/>
              <w:szCs w:val="28"/>
            </w:rPr>
            <w:t xml:space="preserve">9 </w:t>
          </w:r>
          <w:r>
            <w:rPr>
              <w:rFonts w:ascii="SimHei" w:eastAsia="SimHei" w:hAnsi="SimHei" w:cs="SimHei"/>
              <w:spacing w:val="-3"/>
              <w:sz w:val="28"/>
              <w:szCs w:val="28"/>
            </w:rPr>
            <w:t>大任务之一</w:t>
          </w:r>
          <w:r>
            <w:rPr>
              <w:rFonts w:ascii="SimHei" w:eastAsia="SimHei" w:hAnsi="SimHei" w:cs="SimHei"/>
              <w:spacing w:val="-89"/>
              <w:sz w:val="28"/>
              <w:szCs w:val="28"/>
            </w:rPr>
            <w:t xml:space="preserve"> </w:t>
          </w:r>
          <w:r>
            <w:rPr>
              <w:rFonts w:ascii="SimHei" w:eastAsia="SimHei" w:hAnsi="SimHei" w:cs="SimHei"/>
              <w:sz w:val="28"/>
              <w:szCs w:val="28"/>
            </w:rPr>
            <w:tab/>
          </w:r>
          <w:r>
            <w:rPr>
              <w:rFonts w:ascii="SimHei" w:eastAsia="SimHei" w:hAnsi="SimHei" w:cs="SimHei"/>
              <w:spacing w:val="-49"/>
              <w:sz w:val="28"/>
              <w:szCs w:val="28"/>
            </w:rPr>
            <w:t xml:space="preserve"> </w:t>
          </w:r>
          <w:hyperlink w:anchor="bookmark2" w:history="1">
            <w:r>
              <w:rPr>
                <w:rFonts w:ascii="Times New Roman" w:eastAsia="Times New Roman" w:hAnsi="Times New Roman" w:cs="Times New Roman"/>
                <w:spacing w:val="-33"/>
                <w:sz w:val="28"/>
                <w:szCs w:val="28"/>
              </w:rPr>
              <w:t>1</w:t>
            </w:r>
          </w:hyperlink>
        </w:p>
        <w:p>
          <w:pPr>
            <w:spacing w:line="295" w:lineRule="auto"/>
            <w:rPr>
              <w:rFonts w:ascii="Arial"/>
              <w:sz w:val="21"/>
            </w:rPr>
          </w:pPr>
        </w:p>
        <w:p>
          <w:pPr>
            <w:tabs>
              <w:tab w:val="right" w:leader="dot" w:pos="8960"/>
            </w:tabs>
            <w:spacing w:before="91" w:line="222" w:lineRule="auto"/>
            <w:ind w:left="5"/>
            <w:rPr>
              <w:rFonts w:ascii="Times New Roman" w:eastAsia="Times New Roman" w:hAnsi="Times New Roman" w:cs="Times New Roman"/>
              <w:sz w:val="28"/>
              <w:szCs w:val="28"/>
            </w:rPr>
          </w:pPr>
          <w:hyperlink w:anchor="bookmark3" w:history="1">
            <w:r>
              <w:rPr>
                <w:rFonts w:ascii="Times New Roman" w:eastAsia="Times New Roman" w:hAnsi="Times New Roman" w:cs="Times New Roman"/>
                <w:sz w:val="28"/>
                <w:szCs w:val="28"/>
              </w:rPr>
              <w:t>2.</w:t>
            </w:r>
            <w:r>
              <w:rPr>
                <w:rFonts w:ascii="SimHei" w:eastAsia="SimHei" w:hAnsi="SimHei" w:cs="SimHei"/>
                <w:sz w:val="28"/>
                <w:szCs w:val="28"/>
              </w:rPr>
              <w:t>国家发展改革委等部门推动锅炉绿色低碳</w:t>
            </w:r>
            <w:r>
              <w:rPr>
                <w:rFonts w:ascii="SimHei" w:eastAsia="SimHei" w:hAnsi="SimHei" w:cs="SimHei"/>
                <w:spacing w:val="-1"/>
                <w:sz w:val="28"/>
                <w:szCs w:val="28"/>
              </w:rPr>
              <w:t>高质量发展</w:t>
            </w:r>
            <w:r>
              <w:rPr>
                <w:rFonts w:ascii="SimHei" w:eastAsia="SimHei" w:hAnsi="SimHei" w:cs="SimHei"/>
                <w:sz w:val="28"/>
                <w:szCs w:val="28"/>
              </w:rPr>
              <w:tab/>
            </w:r>
            <w:r>
              <w:rPr>
                <w:rFonts w:ascii="Times New Roman" w:eastAsia="Times New Roman" w:hAnsi="Times New Roman" w:cs="Times New Roman"/>
                <w:spacing w:val="65"/>
                <w:sz w:val="28"/>
                <w:szCs w:val="28"/>
              </w:rPr>
              <w:t>1</w:t>
            </w:r>
          </w:hyperlink>
        </w:p>
        <w:p>
          <w:pPr>
            <w:spacing w:line="292" w:lineRule="auto"/>
            <w:rPr>
              <w:rFonts w:ascii="Arial"/>
              <w:sz w:val="21"/>
            </w:rPr>
          </w:pPr>
        </w:p>
        <w:p>
          <w:pPr>
            <w:tabs>
              <w:tab w:val="right" w:leader="dot" w:pos="8960"/>
            </w:tabs>
            <w:spacing w:before="92" w:line="222" w:lineRule="auto"/>
            <w:ind w:left="11"/>
            <w:rPr>
              <w:rFonts w:ascii="Times New Roman" w:eastAsia="Times New Roman" w:hAnsi="Times New Roman" w:cs="Times New Roman"/>
              <w:sz w:val="28"/>
              <w:szCs w:val="28"/>
            </w:rPr>
          </w:pPr>
          <w:hyperlink w:anchor="bookmark4" w:history="1">
            <w:r>
              <w:rPr>
                <w:rFonts w:ascii="Times New Roman" w:eastAsia="Times New Roman" w:hAnsi="Times New Roman" w:cs="Times New Roman"/>
                <w:sz w:val="28"/>
                <w:szCs w:val="28"/>
              </w:rPr>
              <w:t>3.</w:t>
            </w:r>
            <w:r>
              <w:rPr>
                <w:rFonts w:ascii="SimHei" w:eastAsia="SimHei" w:hAnsi="SimHei" w:cs="SimHei"/>
                <w:sz w:val="28"/>
                <w:szCs w:val="28"/>
              </w:rPr>
              <w:t>国家发展改革委等部门发布第十六批实行能</w:t>
            </w:r>
            <w:r>
              <w:rPr>
                <w:rFonts w:ascii="SimHei" w:eastAsia="SimHei" w:hAnsi="SimHei" w:cs="SimHei"/>
                <w:spacing w:val="-1"/>
                <w:sz w:val="28"/>
                <w:szCs w:val="28"/>
              </w:rPr>
              <w:t>源效率标识的产品目录</w:t>
            </w:r>
            <w:r>
              <w:rPr>
                <w:rFonts w:ascii="SimHei" w:eastAsia="SimHei" w:hAnsi="SimHei" w:cs="SimHei"/>
                <w:sz w:val="28"/>
                <w:szCs w:val="28"/>
              </w:rPr>
              <w:tab/>
            </w:r>
            <w:r>
              <w:rPr>
                <w:rFonts w:ascii="Times New Roman" w:eastAsia="Times New Roman" w:hAnsi="Times New Roman" w:cs="Times New Roman"/>
                <w:spacing w:val="12"/>
                <w:w w:val="121"/>
                <w:sz w:val="28"/>
                <w:szCs w:val="28"/>
              </w:rPr>
              <w:t>2</w:t>
            </w:r>
          </w:hyperlink>
        </w:p>
        <w:p>
          <w:pPr>
            <w:spacing w:line="295" w:lineRule="auto"/>
            <w:rPr>
              <w:rFonts w:ascii="Arial"/>
              <w:sz w:val="21"/>
            </w:rPr>
          </w:pPr>
        </w:p>
        <w:p>
          <w:pPr>
            <w:tabs>
              <w:tab w:val="right" w:leader="dot" w:pos="8960"/>
            </w:tabs>
            <w:spacing w:before="91" w:line="222" w:lineRule="auto"/>
            <w:ind w:left="3"/>
            <w:rPr>
              <w:rFonts w:ascii="Times New Roman" w:eastAsia="Times New Roman" w:hAnsi="Times New Roman" w:cs="Times New Roman"/>
              <w:sz w:val="28"/>
              <w:szCs w:val="28"/>
            </w:rPr>
          </w:pPr>
          <w:hyperlink w:anchor="bookmark5" w:history="1">
            <w:r>
              <w:rPr>
                <w:rFonts w:ascii="Times New Roman" w:eastAsia="Times New Roman" w:hAnsi="Times New Roman" w:cs="Times New Roman"/>
                <w:spacing w:val="-1"/>
                <w:sz w:val="28"/>
                <w:szCs w:val="28"/>
              </w:rPr>
              <w:t>4.</w:t>
            </w:r>
            <w:r>
              <w:rPr>
                <w:rFonts w:ascii="SimHei" w:eastAsia="SimHei" w:hAnsi="SimHei" w:cs="SimHei"/>
                <w:spacing w:val="-1"/>
                <w:sz w:val="28"/>
                <w:szCs w:val="28"/>
              </w:rPr>
              <w:t>国家发展改革委修订产业结构调整指导目录</w:t>
            </w:r>
            <w:r>
              <w:rPr>
                <w:rFonts w:ascii="SimHei" w:eastAsia="SimHei" w:hAnsi="SimHei" w:cs="SimHei"/>
                <w:sz w:val="28"/>
                <w:szCs w:val="28"/>
              </w:rPr>
              <w:tab/>
            </w:r>
            <w:r>
              <w:rPr>
                <w:rFonts w:ascii="Times New Roman" w:eastAsia="Times New Roman" w:hAnsi="Times New Roman" w:cs="Times New Roman"/>
                <w:spacing w:val="14"/>
                <w:sz w:val="28"/>
                <w:szCs w:val="28"/>
              </w:rPr>
              <w:t>2</w:t>
            </w:r>
          </w:hyperlink>
        </w:p>
        <w:p>
          <w:pPr>
            <w:spacing w:line="295" w:lineRule="auto"/>
            <w:rPr>
              <w:rFonts w:ascii="Arial"/>
              <w:sz w:val="21"/>
            </w:rPr>
          </w:pPr>
        </w:p>
        <w:p>
          <w:pPr>
            <w:tabs>
              <w:tab w:val="right" w:leader="dot" w:pos="8960"/>
            </w:tabs>
            <w:spacing w:before="92" w:line="222" w:lineRule="auto"/>
            <w:ind w:left="12"/>
            <w:rPr>
              <w:rFonts w:ascii="Times New Roman" w:eastAsia="Times New Roman" w:hAnsi="Times New Roman" w:cs="Times New Roman"/>
              <w:sz w:val="28"/>
              <w:szCs w:val="28"/>
            </w:rPr>
          </w:pPr>
          <w:hyperlink w:anchor="bookmark6" w:history="1">
            <w:r>
              <w:rPr>
                <w:rFonts w:ascii="Times New Roman" w:eastAsia="Times New Roman" w:hAnsi="Times New Roman" w:cs="Times New Roman"/>
                <w:spacing w:val="-1"/>
                <w:sz w:val="28"/>
                <w:szCs w:val="28"/>
              </w:rPr>
              <w:t>5.</w:t>
            </w:r>
            <w:r>
              <w:rPr>
                <w:rFonts w:ascii="SimHei" w:eastAsia="SimHei" w:hAnsi="SimHei" w:cs="SimHei"/>
                <w:spacing w:val="-1"/>
                <w:sz w:val="28"/>
                <w:szCs w:val="28"/>
              </w:rPr>
              <w:t>工业和信息化部等部门推动纺织工业绿色低碳循环发展</w:t>
            </w:r>
            <w:r>
              <w:rPr>
                <w:rFonts w:ascii="SimHei" w:eastAsia="SimHei" w:hAnsi="SimHei" w:cs="SimHei"/>
                <w:sz w:val="28"/>
                <w:szCs w:val="28"/>
              </w:rPr>
              <w:tab/>
            </w:r>
            <w:r>
              <w:rPr>
                <w:rFonts w:ascii="Times New Roman" w:eastAsia="Times New Roman" w:hAnsi="Times New Roman" w:cs="Times New Roman"/>
                <w:spacing w:val="25"/>
                <w:w w:val="125"/>
                <w:sz w:val="28"/>
                <w:szCs w:val="28"/>
              </w:rPr>
              <w:t>3</w:t>
            </w:r>
          </w:hyperlink>
        </w:p>
        <w:p>
          <w:pPr>
            <w:spacing w:line="292" w:lineRule="auto"/>
            <w:rPr>
              <w:rFonts w:ascii="Arial"/>
              <w:sz w:val="21"/>
            </w:rPr>
          </w:pPr>
        </w:p>
        <w:p>
          <w:pPr>
            <w:tabs>
              <w:tab w:val="right" w:leader="dot" w:pos="8960"/>
            </w:tabs>
            <w:spacing w:before="92" w:line="222" w:lineRule="auto"/>
            <w:ind w:left="11"/>
            <w:rPr>
              <w:rFonts w:ascii="Times New Roman" w:eastAsia="Times New Roman" w:hAnsi="Times New Roman" w:cs="Times New Roman"/>
              <w:sz w:val="28"/>
              <w:szCs w:val="28"/>
            </w:rPr>
          </w:pPr>
          <w:hyperlink w:anchor="bookmark7" w:history="1">
            <w:r>
              <w:rPr>
                <w:rFonts w:ascii="Times New Roman" w:eastAsia="Times New Roman" w:hAnsi="Times New Roman" w:cs="Times New Roman"/>
                <w:spacing w:val="-1"/>
                <w:sz w:val="28"/>
                <w:szCs w:val="28"/>
              </w:rPr>
              <w:t>6.</w:t>
            </w:r>
            <w:r>
              <w:rPr>
                <w:rFonts w:ascii="SimHei" w:eastAsia="SimHei" w:hAnsi="SimHei" w:cs="SimHei"/>
                <w:spacing w:val="-1"/>
                <w:sz w:val="28"/>
                <w:szCs w:val="28"/>
              </w:rPr>
              <w:t>工业和信息化部等部门推动传统制造业绿色转型升级</w:t>
            </w:r>
            <w:r>
              <w:rPr>
                <w:rFonts w:ascii="SimHei" w:eastAsia="SimHei" w:hAnsi="SimHei" w:cs="SimHei"/>
                <w:sz w:val="28"/>
                <w:szCs w:val="28"/>
              </w:rPr>
              <w:tab/>
            </w:r>
            <w:r>
              <w:rPr>
                <w:rFonts w:ascii="Times New Roman" w:eastAsia="Times New Roman" w:hAnsi="Times New Roman" w:cs="Times New Roman"/>
                <w:spacing w:val="30"/>
                <w:w w:val="125"/>
                <w:sz w:val="28"/>
                <w:szCs w:val="28"/>
              </w:rPr>
              <w:t>3</w:t>
            </w:r>
          </w:hyperlink>
        </w:p>
        <w:p>
          <w:pPr>
            <w:spacing w:line="295" w:lineRule="auto"/>
            <w:rPr>
              <w:rFonts w:ascii="Arial"/>
              <w:sz w:val="21"/>
            </w:rPr>
          </w:pPr>
        </w:p>
        <w:p>
          <w:pPr>
            <w:tabs>
              <w:tab w:val="right" w:leader="dot" w:pos="8960"/>
            </w:tabs>
            <w:spacing w:before="91" w:line="222" w:lineRule="auto"/>
            <w:ind w:left="9"/>
            <w:rPr>
              <w:rFonts w:ascii="Times New Roman" w:eastAsia="Times New Roman" w:hAnsi="Times New Roman" w:cs="Times New Roman"/>
              <w:sz w:val="28"/>
              <w:szCs w:val="28"/>
            </w:rPr>
          </w:pPr>
          <w:hyperlink w:anchor="bookmark8" w:history="1">
            <w:r>
              <w:rPr>
                <w:rFonts w:ascii="Times New Roman" w:eastAsia="Times New Roman" w:hAnsi="Times New Roman" w:cs="Times New Roman"/>
                <w:spacing w:val="-1"/>
                <w:sz w:val="28"/>
                <w:szCs w:val="28"/>
              </w:rPr>
              <w:t xml:space="preserve">7. </w:t>
            </w:r>
            <w:r>
              <w:rPr>
                <w:rFonts w:ascii="SimHei" w:eastAsia="SimHei" w:hAnsi="SimHei" w:cs="SimHei"/>
                <w:spacing w:val="-1"/>
                <w:sz w:val="28"/>
                <w:szCs w:val="28"/>
              </w:rPr>
              <w:t>工业和信息化部等部门鼓励发展重大环保技术装备</w:t>
            </w:r>
            <w:r>
              <w:rPr>
                <w:rFonts w:ascii="SimHei" w:eastAsia="SimHei" w:hAnsi="SimHei" w:cs="SimHei"/>
                <w:sz w:val="28"/>
                <w:szCs w:val="28"/>
              </w:rPr>
              <w:tab/>
            </w:r>
            <w:r>
              <w:rPr>
                <w:rFonts w:ascii="Times New Roman" w:eastAsia="Times New Roman" w:hAnsi="Times New Roman" w:cs="Times New Roman"/>
                <w:spacing w:val="33"/>
                <w:w w:val="125"/>
                <w:sz w:val="28"/>
                <w:szCs w:val="28"/>
              </w:rPr>
              <w:t>3</w:t>
            </w:r>
          </w:hyperlink>
        </w:p>
        <w:p>
          <w:pPr>
            <w:spacing w:line="295" w:lineRule="auto"/>
            <w:rPr>
              <w:rFonts w:ascii="Arial"/>
              <w:sz w:val="21"/>
            </w:rPr>
          </w:pPr>
        </w:p>
        <w:p>
          <w:pPr>
            <w:tabs>
              <w:tab w:val="right" w:leader="dot" w:pos="8960"/>
            </w:tabs>
            <w:spacing w:before="92" w:line="221" w:lineRule="auto"/>
            <w:ind w:left="16"/>
            <w:rPr>
              <w:rFonts w:ascii="Times New Roman" w:eastAsia="Times New Roman" w:hAnsi="Times New Roman" w:cs="Times New Roman"/>
              <w:sz w:val="28"/>
              <w:szCs w:val="28"/>
            </w:rPr>
          </w:pPr>
          <w:hyperlink w:anchor="bookmark9" w:history="1">
            <w:r>
              <w:rPr>
                <w:rFonts w:ascii="Times New Roman" w:eastAsia="Times New Roman" w:hAnsi="Times New Roman" w:cs="Times New Roman"/>
                <w:spacing w:val="-1"/>
                <w:sz w:val="28"/>
                <w:szCs w:val="28"/>
              </w:rPr>
              <w:t>8.</w:t>
            </w:r>
            <w:r>
              <w:rPr>
                <w:rFonts w:ascii="SimHei" w:eastAsia="SimHei" w:hAnsi="SimHei" w:cs="SimHei"/>
                <w:spacing w:val="-1"/>
                <w:sz w:val="28"/>
                <w:szCs w:val="28"/>
              </w:rPr>
              <w:t>工业和信息化部等部门推动船舶制造业绿色转型</w:t>
            </w:r>
            <w:r>
              <w:rPr>
                <w:rFonts w:ascii="SimHei" w:eastAsia="SimHei" w:hAnsi="SimHei" w:cs="SimHei"/>
                <w:sz w:val="28"/>
                <w:szCs w:val="28"/>
              </w:rPr>
              <w:tab/>
            </w:r>
            <w:r>
              <w:rPr>
                <w:rFonts w:ascii="Times New Roman" w:eastAsia="Times New Roman" w:hAnsi="Times New Roman" w:cs="Times New Roman"/>
                <w:spacing w:val="4"/>
                <w:sz w:val="28"/>
                <w:szCs w:val="28"/>
              </w:rPr>
              <w:t>4</w:t>
            </w:r>
          </w:hyperlink>
        </w:p>
        <w:p>
          <w:pPr>
            <w:spacing w:line="293" w:lineRule="auto"/>
            <w:rPr>
              <w:rFonts w:ascii="Arial"/>
              <w:sz w:val="21"/>
            </w:rPr>
          </w:pPr>
        </w:p>
        <w:p>
          <w:pPr>
            <w:tabs>
              <w:tab w:val="right" w:leader="dot" w:pos="8960"/>
            </w:tabs>
            <w:spacing w:before="92" w:line="222" w:lineRule="auto"/>
            <w:ind w:left="10"/>
            <w:rPr>
              <w:rFonts w:ascii="Times New Roman" w:eastAsia="Times New Roman" w:hAnsi="Times New Roman" w:cs="Times New Roman"/>
              <w:sz w:val="28"/>
              <w:szCs w:val="28"/>
            </w:rPr>
          </w:pPr>
          <w:hyperlink w:anchor="bookmark10" w:history="1">
            <w:r>
              <w:rPr>
                <w:rFonts w:ascii="Times New Roman" w:eastAsia="Times New Roman" w:hAnsi="Times New Roman" w:cs="Times New Roman"/>
                <w:spacing w:val="-1"/>
                <w:sz w:val="28"/>
                <w:szCs w:val="28"/>
              </w:rPr>
              <w:t>9.</w:t>
            </w:r>
            <w:r>
              <w:rPr>
                <w:rFonts w:ascii="SimHei" w:eastAsia="SimHei" w:hAnsi="SimHei" w:cs="SimHei"/>
                <w:spacing w:val="-1"/>
                <w:sz w:val="28"/>
                <w:szCs w:val="28"/>
              </w:rPr>
              <w:t>工业和信息化部推动建立通信行业绿色低碳标准体系</w:t>
            </w:r>
            <w:r>
              <w:rPr>
                <w:rFonts w:ascii="SimHei" w:eastAsia="SimHei" w:hAnsi="SimHei" w:cs="SimHei"/>
                <w:sz w:val="28"/>
                <w:szCs w:val="28"/>
              </w:rPr>
              <w:tab/>
            </w:r>
            <w:r>
              <w:rPr>
                <w:rFonts w:ascii="Times New Roman" w:eastAsia="Times New Roman" w:hAnsi="Times New Roman" w:cs="Times New Roman"/>
                <w:spacing w:val="16"/>
                <w:w w:val="135"/>
                <w:sz w:val="28"/>
                <w:szCs w:val="28"/>
              </w:rPr>
              <w:t>4</w:t>
            </w:r>
          </w:hyperlink>
        </w:p>
        <w:p>
          <w:pPr>
            <w:spacing w:line="296" w:lineRule="auto"/>
            <w:rPr>
              <w:rFonts w:ascii="Arial"/>
              <w:sz w:val="21"/>
            </w:rPr>
          </w:pPr>
        </w:p>
        <w:p>
          <w:pPr>
            <w:tabs>
              <w:tab w:val="right" w:leader="dot" w:pos="8960"/>
            </w:tabs>
            <w:spacing w:before="91" w:line="222" w:lineRule="auto"/>
            <w:ind w:left="32"/>
            <w:rPr>
              <w:rFonts w:ascii="Times New Roman" w:eastAsia="Times New Roman" w:hAnsi="Times New Roman" w:cs="Times New Roman"/>
              <w:sz w:val="28"/>
              <w:szCs w:val="28"/>
            </w:rPr>
          </w:pPr>
          <w:hyperlink w:anchor="bookmark11" w:history="1">
            <w:r>
              <w:rPr>
                <w:rFonts w:ascii="Times New Roman" w:eastAsia="Times New Roman" w:hAnsi="Times New Roman" w:cs="Times New Roman"/>
                <w:spacing w:val="-1"/>
                <w:sz w:val="28"/>
                <w:szCs w:val="28"/>
              </w:rPr>
              <w:t>10.</w:t>
            </w:r>
            <w:r>
              <w:rPr>
                <w:rFonts w:ascii="SimHei" w:eastAsia="SimHei" w:hAnsi="SimHei" w:cs="SimHei"/>
                <w:spacing w:val="-1"/>
                <w:sz w:val="28"/>
                <w:szCs w:val="28"/>
              </w:rPr>
              <w:t>市场监管总局规范温室气体自愿减排项目审定与减排</w:t>
            </w:r>
            <w:r>
              <w:rPr>
                <w:rFonts w:ascii="SimHei" w:eastAsia="SimHei" w:hAnsi="SimHei" w:cs="SimHei"/>
                <w:spacing w:val="-2"/>
                <w:sz w:val="28"/>
                <w:szCs w:val="28"/>
              </w:rPr>
              <w:t>量核查</w:t>
            </w:r>
            <w:r>
              <w:rPr>
                <w:rFonts w:ascii="SimHei" w:eastAsia="SimHei" w:hAnsi="SimHei" w:cs="SimHei"/>
                <w:sz w:val="28"/>
                <w:szCs w:val="28"/>
              </w:rPr>
              <w:tab/>
            </w:r>
            <w:r>
              <w:rPr>
                <w:rFonts w:ascii="Times New Roman" w:eastAsia="Times New Roman" w:hAnsi="Times New Roman" w:cs="Times New Roman"/>
                <w:spacing w:val="26"/>
                <w:w w:val="119"/>
                <w:sz w:val="28"/>
                <w:szCs w:val="28"/>
              </w:rPr>
              <w:t>5</w:t>
            </w:r>
          </w:hyperlink>
        </w:p>
        <w:p>
          <w:pPr>
            <w:spacing w:line="294" w:lineRule="auto"/>
            <w:rPr>
              <w:rFonts w:ascii="Arial"/>
              <w:sz w:val="21"/>
            </w:rPr>
          </w:pPr>
        </w:p>
        <w:p>
          <w:pPr>
            <w:tabs>
              <w:tab w:val="right" w:leader="dot" w:pos="8960"/>
            </w:tabs>
            <w:spacing w:before="91" w:line="222" w:lineRule="auto"/>
            <w:ind w:left="32"/>
            <w:rPr>
              <w:rFonts w:ascii="Times New Roman" w:eastAsia="Times New Roman" w:hAnsi="Times New Roman" w:cs="Times New Roman"/>
              <w:sz w:val="28"/>
              <w:szCs w:val="28"/>
            </w:rPr>
          </w:pPr>
          <w:hyperlink w:anchor="bookmark12" w:history="1">
            <w:r>
              <w:rPr>
                <w:rFonts w:ascii="Times New Roman" w:eastAsia="Times New Roman" w:hAnsi="Times New Roman" w:cs="Times New Roman"/>
                <w:spacing w:val="-2"/>
                <w:sz w:val="28"/>
                <w:szCs w:val="28"/>
              </w:rPr>
              <w:t>11.</w:t>
            </w:r>
            <w:r>
              <w:rPr>
                <w:rFonts w:ascii="SimHei" w:eastAsia="SimHei" w:hAnsi="SimHei" w:cs="SimHei"/>
                <w:spacing w:val="-2"/>
                <w:sz w:val="28"/>
                <w:szCs w:val="28"/>
              </w:rPr>
              <w:t>证监会等部门支持中央企业发行绿色债券</w:t>
            </w:r>
            <w:r>
              <w:rPr>
                <w:rFonts w:ascii="SimHei" w:eastAsia="SimHei" w:hAnsi="SimHei" w:cs="SimHei"/>
                <w:sz w:val="28"/>
                <w:szCs w:val="28"/>
              </w:rPr>
              <w:tab/>
            </w:r>
            <w:r>
              <w:rPr>
                <w:rFonts w:ascii="Times New Roman" w:eastAsia="Times New Roman" w:hAnsi="Times New Roman" w:cs="Times New Roman"/>
                <w:spacing w:val="15"/>
                <w:sz w:val="28"/>
                <w:szCs w:val="28"/>
              </w:rPr>
              <w:t>5</w:t>
            </w:r>
          </w:hyperlink>
        </w:p>
        <w:p>
          <w:pPr>
            <w:spacing w:line="292" w:lineRule="auto"/>
            <w:rPr>
              <w:rFonts w:ascii="Arial"/>
              <w:sz w:val="21"/>
            </w:rPr>
          </w:pPr>
        </w:p>
        <w:p>
          <w:pPr>
            <w:spacing w:before="92" w:line="222" w:lineRule="auto"/>
            <w:ind w:right="1"/>
            <w:jc w:val="right"/>
            <w:rPr>
              <w:rFonts w:ascii="SimHei" w:eastAsia="SimHei" w:hAnsi="SimHei" w:cs="SimHei"/>
              <w:sz w:val="28"/>
              <w:szCs w:val="28"/>
            </w:rPr>
          </w:pPr>
          <w:hyperlink w:anchor="bookmark13" w:history="1">
            <w:r>
              <w:rPr>
                <w:rFonts w:ascii="Times New Roman" w:eastAsia="Times New Roman" w:hAnsi="Times New Roman" w:cs="Times New Roman"/>
                <w:spacing w:val="5"/>
                <w:sz w:val="28"/>
                <w:szCs w:val="28"/>
              </w:rPr>
              <w:t>12.</w:t>
            </w:r>
            <w:r>
              <w:rPr>
                <w:rFonts w:ascii="SimHei" w:eastAsia="SimHei" w:hAnsi="SimHei" w:cs="SimHei"/>
                <w:spacing w:val="5"/>
                <w:sz w:val="28"/>
                <w:szCs w:val="28"/>
              </w:rPr>
              <w:t>国家数据局支持打通关键产品全生产周期碳排放数据以及行业碳足迹</w:t>
            </w:r>
          </w:hyperlink>
        </w:p>
        <w:p>
          <w:pPr>
            <w:tabs>
              <w:tab w:val="right" w:leader="dot" w:pos="8960"/>
            </w:tabs>
            <w:spacing w:before="288" w:line="223" w:lineRule="auto"/>
            <w:ind w:left="11"/>
            <w:rPr>
              <w:rFonts w:ascii="Times New Roman" w:eastAsia="Times New Roman" w:hAnsi="Times New Roman" w:cs="Times New Roman"/>
              <w:sz w:val="28"/>
              <w:szCs w:val="28"/>
            </w:rPr>
          </w:pPr>
          <w:r>
            <w:rPr>
              <w:rFonts w:ascii="SimHei" w:eastAsia="SimHei" w:hAnsi="SimHei" w:cs="SimHei"/>
              <w:spacing w:val="-6"/>
              <w:sz w:val="28"/>
              <w:szCs w:val="28"/>
            </w:rPr>
            <w:t>数据</w:t>
          </w:r>
          <w:r>
            <w:rPr>
              <w:rFonts w:ascii="SimHei" w:eastAsia="SimHei" w:hAnsi="SimHei" w:cs="SimHei"/>
              <w:spacing w:val="-86"/>
              <w:sz w:val="28"/>
              <w:szCs w:val="28"/>
            </w:rPr>
            <w:t xml:space="preserve"> </w:t>
          </w:r>
          <w:r>
            <w:rPr>
              <w:rFonts w:ascii="SimHei" w:eastAsia="SimHei" w:hAnsi="SimHei" w:cs="SimHei"/>
              <w:sz w:val="28"/>
              <w:szCs w:val="28"/>
            </w:rPr>
            <w:tab/>
          </w:r>
          <w:r>
            <w:rPr>
              <w:rFonts w:ascii="SimHei" w:eastAsia="SimHei" w:hAnsi="SimHei" w:cs="SimHei"/>
              <w:spacing w:val="-115"/>
              <w:sz w:val="28"/>
              <w:szCs w:val="28"/>
            </w:rPr>
            <w:t xml:space="preserve"> </w:t>
          </w:r>
          <w:hyperlink w:anchor="bookmark14" w:history="1">
            <w:r>
              <w:rPr>
                <w:rFonts w:ascii="Times New Roman" w:eastAsia="Times New Roman" w:hAnsi="Times New Roman" w:cs="Times New Roman"/>
                <w:spacing w:val="-12"/>
                <w:sz w:val="28"/>
                <w:szCs w:val="28"/>
              </w:rPr>
              <w:t>6</w:t>
            </w:r>
          </w:hyperlink>
        </w:p>
        <w:p>
          <w:pPr>
            <w:spacing w:line="293" w:lineRule="auto"/>
            <w:rPr>
              <w:rFonts w:ascii="Arial"/>
              <w:sz w:val="21"/>
            </w:rPr>
            <w:sectPr>
              <w:pgSz w:w="11907" w:h="16160"/>
              <w:pgMar w:top="1373" w:right="1472" w:bottom="0" w:left="1474" w:header="0" w:footer="0" w:gutter="0"/>
              <w:pgNumType w:start="2"/>
              <w:cols w:space="708"/>
            </w:sectPr>
          </w:pPr>
        </w:p>
      </w:sdtContent>
    </w:sdt>
    <w:sdt>
      <w:sdtPr>
        <w:rPr>
          <w:rFonts w:ascii="Arial" w:eastAsia="Arial" w:hAnsi="Arial" w:cs="Arial"/>
          <w:sz w:val="21"/>
          <w:szCs w:val="21"/>
        </w:rPr>
        <w:id w:val="1161980721"/>
        <w:docPartObj>
          <w:docPartGallery w:val="Table of Contents"/>
          <w:docPartUnique/>
        </w:docPartObj>
      </w:sdtPr>
      <w:sdtEndPr>
        <w:rPr>
          <w:rFonts w:ascii="Times New Roman" w:eastAsia="Times New Roman" w:hAnsi="Times New Roman" w:cs="Times New Roman"/>
          <w:sz w:val="28"/>
          <w:szCs w:val="28"/>
        </w:rPr>
      </w:sdtEndPr>
      <w:sdtContent>
        <w:p>
          <w:pPr>
            <w:tabs>
              <w:tab w:val="right" w:leader="dot" w:pos="8960"/>
            </w:tabs>
            <w:spacing w:before="91" w:line="222" w:lineRule="auto"/>
            <w:ind w:left="32"/>
            <w:rPr>
              <w:rFonts w:ascii="Times New Roman" w:eastAsia="Times New Roman" w:hAnsi="Times New Roman" w:cs="Times New Roman"/>
              <w:sz w:val="28"/>
              <w:szCs w:val="28"/>
            </w:rPr>
          </w:pPr>
          <w:hyperlink w:anchor="bookmark15" w:history="1">
            <w:r>
              <w:rPr>
                <w:rFonts w:ascii="Times New Roman" w:eastAsia="Times New Roman" w:hAnsi="Times New Roman" w:cs="Times New Roman"/>
                <w:spacing w:val="-2"/>
                <w:sz w:val="28"/>
                <w:szCs w:val="28"/>
              </w:rPr>
              <w:t>13.</w:t>
            </w:r>
            <w:r>
              <w:rPr>
                <w:rFonts w:ascii="SimHei" w:eastAsia="SimHei" w:hAnsi="SimHei" w:cs="SimHei"/>
                <w:spacing w:val="-2"/>
                <w:sz w:val="28"/>
                <w:szCs w:val="28"/>
              </w:rPr>
              <w:t>北京市规范电力市场化交易和绿色电力交易</w:t>
            </w:r>
            <w:r>
              <w:rPr>
                <w:rFonts w:ascii="SimHei" w:eastAsia="SimHei" w:hAnsi="SimHei" w:cs="SimHei"/>
                <w:sz w:val="28"/>
                <w:szCs w:val="28"/>
              </w:rPr>
              <w:tab/>
            </w:r>
            <w:r>
              <w:rPr>
                <w:rFonts w:ascii="Times New Roman" w:eastAsia="Times New Roman" w:hAnsi="Times New Roman" w:cs="Times New Roman"/>
                <w:spacing w:val="10"/>
                <w:sz w:val="28"/>
                <w:szCs w:val="28"/>
              </w:rPr>
              <w:t>6</w:t>
            </w:r>
          </w:hyperlink>
        </w:p>
        <w:p>
          <w:pPr>
            <w:spacing w:line="295" w:lineRule="auto"/>
            <w:rPr>
              <w:rFonts w:ascii="Arial"/>
              <w:sz w:val="21"/>
            </w:rPr>
          </w:pPr>
        </w:p>
        <w:p>
          <w:pPr>
            <w:tabs>
              <w:tab w:val="right" w:leader="dot" w:pos="8960"/>
            </w:tabs>
            <w:spacing w:before="91" w:line="222" w:lineRule="auto"/>
            <w:ind w:left="32"/>
            <w:rPr>
              <w:rFonts w:ascii="Times New Roman" w:eastAsia="Times New Roman" w:hAnsi="Times New Roman" w:cs="Times New Roman"/>
              <w:sz w:val="28"/>
              <w:szCs w:val="28"/>
            </w:rPr>
          </w:pPr>
          <w:hyperlink w:anchor="bookmark16" w:history="1">
            <w:r>
              <w:rPr>
                <w:rFonts w:ascii="Times New Roman" w:eastAsia="Times New Roman" w:hAnsi="Times New Roman" w:cs="Times New Roman"/>
                <w:spacing w:val="-2"/>
                <w:sz w:val="28"/>
                <w:szCs w:val="28"/>
              </w:rPr>
              <w:t>14.</w:t>
            </w:r>
            <w:r>
              <w:rPr>
                <w:rFonts w:ascii="SimHei" w:eastAsia="SimHei" w:hAnsi="SimHei" w:cs="SimHei"/>
                <w:spacing w:val="-2"/>
                <w:sz w:val="28"/>
                <w:szCs w:val="28"/>
              </w:rPr>
              <w:t>广东省发布</w:t>
            </w:r>
            <w:r>
              <w:rPr>
                <w:rFonts w:ascii="SimHei" w:eastAsia="SimHei" w:hAnsi="SimHei" w:cs="SimHei"/>
                <w:spacing w:val="-62"/>
                <w:sz w:val="28"/>
                <w:szCs w:val="28"/>
              </w:rPr>
              <w:t xml:space="preserve"> </w:t>
            </w:r>
            <w:r>
              <w:rPr>
                <w:rFonts w:ascii="Times New Roman" w:eastAsia="Times New Roman" w:hAnsi="Times New Roman" w:cs="Times New Roman"/>
                <w:spacing w:val="-2"/>
                <w:sz w:val="28"/>
                <w:szCs w:val="28"/>
              </w:rPr>
              <w:t xml:space="preserve">2023 </w:t>
            </w:r>
            <w:r>
              <w:rPr>
                <w:rFonts w:ascii="SimHei" w:eastAsia="SimHei" w:hAnsi="SimHei" w:cs="SimHei"/>
                <w:spacing w:val="-2"/>
                <w:sz w:val="28"/>
                <w:szCs w:val="28"/>
              </w:rPr>
              <w:t>年新型储能重大应用场景机会清单</w:t>
            </w:r>
            <w:r>
              <w:rPr>
                <w:rFonts w:ascii="SimHei" w:eastAsia="SimHei" w:hAnsi="SimHei" w:cs="SimHei"/>
                <w:sz w:val="28"/>
                <w:szCs w:val="28"/>
              </w:rPr>
              <w:tab/>
            </w:r>
            <w:r>
              <w:rPr>
                <w:rFonts w:ascii="Times New Roman" w:eastAsia="Times New Roman" w:hAnsi="Times New Roman" w:cs="Times New Roman"/>
                <w:spacing w:val="10"/>
                <w:sz w:val="28"/>
                <w:szCs w:val="28"/>
              </w:rPr>
              <w:t>7</w:t>
            </w:r>
          </w:hyperlink>
        </w:p>
      </w:sdtContent>
    </w:sdt>
    <w:p>
      <w:pPr>
        <w:spacing w:line="222" w:lineRule="auto"/>
        <w:rPr>
          <w:rFonts w:ascii="Times New Roman" w:eastAsia="Times New Roman" w:hAnsi="Times New Roman" w:cs="Times New Roman"/>
          <w:sz w:val="28"/>
          <w:szCs w:val="28"/>
        </w:rPr>
        <w:sectPr>
          <w:type w:val="nextPage"/>
          <w:pgSz w:w="11907" w:h="16160"/>
          <w:pgMar w:top="1373" w:right="1472" w:bottom="0" w:left="1474" w:header="0" w:footer="0" w:gutter="0"/>
          <w:pgNumType w:start="3"/>
          <w:cols w:space="708"/>
          <w:titlePg w:val="0"/>
        </w:sectPr>
      </w:pPr>
    </w:p>
    <w:p>
      <w:pPr>
        <w:spacing w:line="404" w:lineRule="auto"/>
        <w:rPr>
          <w:rFonts w:ascii="Arial"/>
          <w:sz w:val="21"/>
        </w:rPr>
      </w:pPr>
    </w:p>
    <w:sdt>
      <w:sdtPr>
        <w:rPr>
          <w:rFonts w:ascii="Times New Roman" w:eastAsia="Times New Roman" w:hAnsi="Times New Roman" w:cs="Times New Roman"/>
          <w:sz w:val="28"/>
          <w:szCs w:val="28"/>
        </w:rPr>
        <w:id w:val="1912835779"/>
        <w:docPartObj>
          <w:docPartGallery w:val="Table of Contents"/>
          <w:docPartUnique/>
        </w:docPartObj>
      </w:sdtPr>
      <w:sdtEndPr>
        <w:rPr>
          <w:rFonts w:ascii="Times New Roman" w:eastAsia="Times New Roman" w:hAnsi="Times New Roman" w:cs="Times New Roman"/>
          <w:sz w:val="28"/>
          <w:szCs w:val="28"/>
        </w:rPr>
      </w:sdtEndPr>
      <w:sdtContent>
        <w:p>
          <w:pPr>
            <w:tabs>
              <w:tab w:val="right" w:leader="dot" w:pos="8960"/>
            </w:tabs>
            <w:spacing w:before="91" w:line="220" w:lineRule="auto"/>
            <w:ind w:left="32"/>
            <w:rPr>
              <w:rFonts w:ascii="Times New Roman" w:eastAsia="Times New Roman" w:hAnsi="Times New Roman" w:cs="Times New Roman"/>
              <w:sz w:val="28"/>
              <w:szCs w:val="28"/>
            </w:rPr>
          </w:pPr>
          <w:hyperlink w:anchor="bookmark17" w:history="1">
            <w:r>
              <w:rPr>
                <w:rFonts w:ascii="Times New Roman" w:eastAsia="Times New Roman" w:hAnsi="Times New Roman" w:cs="Times New Roman"/>
                <w:spacing w:val="-3"/>
                <w:sz w:val="28"/>
                <w:szCs w:val="28"/>
              </w:rPr>
              <w:t>15.</w:t>
            </w:r>
            <w:r>
              <w:rPr>
                <w:rFonts w:ascii="SimHei" w:eastAsia="SimHei" w:hAnsi="SimHei" w:cs="SimHei"/>
                <w:spacing w:val="-3"/>
                <w:sz w:val="28"/>
                <w:szCs w:val="28"/>
              </w:rPr>
              <w:t>《汽车产业绿色低碳发展路线图</w:t>
            </w:r>
            <w:r>
              <w:rPr>
                <w:rFonts w:ascii="SimHei" w:eastAsia="SimHei" w:hAnsi="SimHei" w:cs="SimHei"/>
                <w:spacing w:val="-28"/>
                <w:sz w:val="28"/>
                <w:szCs w:val="28"/>
              </w:rPr>
              <w:t xml:space="preserve"> </w:t>
            </w:r>
            <w:r>
              <w:rPr>
                <w:rFonts w:ascii="Times New Roman" w:eastAsia="Times New Roman" w:hAnsi="Times New Roman" w:cs="Times New Roman"/>
                <w:spacing w:val="-3"/>
                <w:sz w:val="28"/>
                <w:szCs w:val="28"/>
              </w:rPr>
              <w:t>1.0</w:t>
            </w:r>
            <w:r>
              <w:rPr>
                <w:rFonts w:ascii="SimHei" w:eastAsia="SimHei" w:hAnsi="SimHei" w:cs="SimHei"/>
                <w:spacing w:val="-3"/>
                <w:sz w:val="28"/>
                <w:szCs w:val="28"/>
              </w:rPr>
              <w:t>》正式发布</w:t>
            </w:r>
            <w:r>
              <w:rPr>
                <w:rFonts w:ascii="SimHei" w:eastAsia="SimHei" w:hAnsi="SimHei" w:cs="SimHei"/>
                <w:sz w:val="28"/>
                <w:szCs w:val="28"/>
              </w:rPr>
              <w:tab/>
            </w:r>
            <w:r>
              <w:rPr>
                <w:rFonts w:ascii="Times New Roman" w:eastAsia="Times New Roman" w:hAnsi="Times New Roman" w:cs="Times New Roman"/>
                <w:spacing w:val="4"/>
                <w:sz w:val="28"/>
                <w:szCs w:val="28"/>
              </w:rPr>
              <w:t>7</w:t>
            </w:r>
          </w:hyperlink>
        </w:p>
        <w:p>
          <w:pPr>
            <w:spacing w:line="298" w:lineRule="auto"/>
            <w:rPr>
              <w:rFonts w:ascii="Arial"/>
              <w:sz w:val="21"/>
            </w:rPr>
          </w:pPr>
        </w:p>
        <w:p>
          <w:pPr>
            <w:pStyle w:val="BodyText"/>
            <w:spacing w:before="91" w:line="222" w:lineRule="auto"/>
            <w:rPr>
              <w:sz w:val="28"/>
              <w:szCs w:val="28"/>
            </w:rPr>
          </w:pPr>
          <w:r>
            <w:rPr>
              <w:color w:val="C00000"/>
              <w:sz w:val="28"/>
              <w:szCs w:val="28"/>
            </w:rPr>
            <w:t>【</w:t>
          </w:r>
          <w:r>
            <w:rPr>
              <w:rFonts w:ascii="SimHei" w:eastAsia="SimHei" w:hAnsi="SimHei" w:cs="SimHei"/>
              <w:color w:val="C00000"/>
              <w:sz w:val="28"/>
              <w:szCs w:val="28"/>
            </w:rPr>
            <w:t>国际政策</w:t>
          </w:r>
          <w:r>
            <w:rPr>
              <w:color w:val="C00000"/>
              <w:sz w:val="28"/>
              <w:szCs w:val="28"/>
            </w:rPr>
            <w:t>】</w:t>
          </w:r>
        </w:p>
        <w:p>
          <w:pPr>
            <w:tabs>
              <w:tab w:val="right" w:leader="dot" w:pos="8960"/>
            </w:tabs>
            <w:spacing w:before="286" w:line="222" w:lineRule="auto"/>
            <w:ind w:left="32"/>
            <w:rPr>
              <w:rFonts w:ascii="Times New Roman" w:eastAsia="Times New Roman" w:hAnsi="Times New Roman" w:cs="Times New Roman"/>
              <w:sz w:val="28"/>
              <w:szCs w:val="28"/>
            </w:rPr>
          </w:pPr>
          <w:hyperlink w:anchor="bookmark18" w:history="1">
            <w:r>
              <w:rPr>
                <w:rFonts w:ascii="Times New Roman" w:eastAsia="Times New Roman" w:hAnsi="Times New Roman" w:cs="Times New Roman"/>
                <w:spacing w:val="-9"/>
                <w:sz w:val="28"/>
                <w:szCs w:val="28"/>
              </w:rPr>
              <w:t xml:space="preserve">1. </w:t>
            </w:r>
            <w:r>
              <w:rPr>
                <w:rFonts w:ascii="SimHei" w:eastAsia="SimHei" w:hAnsi="SimHei" w:cs="SimHei"/>
                <w:spacing w:val="-9"/>
                <w:sz w:val="28"/>
                <w:szCs w:val="28"/>
              </w:rPr>
              <w:t>美国投入</w:t>
            </w:r>
            <w:r>
              <w:rPr>
                <w:rFonts w:ascii="SimHei" w:eastAsia="SimHei" w:hAnsi="SimHei" w:cs="SimHei"/>
                <w:spacing w:val="-75"/>
                <w:sz w:val="28"/>
                <w:szCs w:val="28"/>
              </w:rPr>
              <w:t xml:space="preserve"> </w:t>
            </w:r>
            <w:r>
              <w:rPr>
                <w:rFonts w:ascii="Times New Roman" w:eastAsia="Times New Roman" w:hAnsi="Times New Roman" w:cs="Times New Roman"/>
                <w:spacing w:val="-9"/>
                <w:sz w:val="28"/>
                <w:szCs w:val="28"/>
              </w:rPr>
              <w:t>22.5</w:t>
            </w:r>
            <w:r>
              <w:rPr>
                <w:rFonts w:ascii="Times New Roman" w:eastAsia="Times New Roman" w:hAnsi="Times New Roman" w:cs="Times New Roman"/>
                <w:spacing w:val="-18"/>
                <w:sz w:val="28"/>
                <w:szCs w:val="28"/>
              </w:rPr>
              <w:t xml:space="preserve"> </w:t>
            </w:r>
            <w:r>
              <w:rPr>
                <w:rFonts w:ascii="SimHei" w:eastAsia="SimHei" w:hAnsi="SimHei" w:cs="SimHei"/>
                <w:spacing w:val="-9"/>
                <w:sz w:val="28"/>
                <w:szCs w:val="28"/>
              </w:rPr>
              <w:t>亿美元支持碳储存基础设施建设</w:t>
            </w:r>
            <w:r>
              <w:rPr>
                <w:rFonts w:ascii="SimHei" w:eastAsia="SimHei" w:hAnsi="SimHei" w:cs="SimHei"/>
                <w:sz w:val="28"/>
                <w:szCs w:val="28"/>
              </w:rPr>
              <w:tab/>
            </w:r>
            <w:r>
              <w:rPr>
                <w:rFonts w:ascii="Times New Roman" w:eastAsia="Times New Roman" w:hAnsi="Times New Roman" w:cs="Times New Roman"/>
                <w:spacing w:val="20"/>
                <w:sz w:val="28"/>
                <w:szCs w:val="28"/>
              </w:rPr>
              <w:t>9</w:t>
            </w:r>
          </w:hyperlink>
        </w:p>
        <w:p>
          <w:pPr>
            <w:spacing w:line="295" w:lineRule="auto"/>
            <w:rPr>
              <w:rFonts w:ascii="Arial"/>
              <w:sz w:val="21"/>
            </w:rPr>
          </w:pPr>
        </w:p>
        <w:p>
          <w:pPr>
            <w:tabs>
              <w:tab w:val="right" w:leader="dot" w:pos="8960"/>
            </w:tabs>
            <w:spacing w:before="91" w:line="222" w:lineRule="auto"/>
            <w:ind w:left="5"/>
            <w:rPr>
              <w:rFonts w:ascii="Times New Roman" w:eastAsia="Times New Roman" w:hAnsi="Times New Roman" w:cs="Times New Roman"/>
              <w:sz w:val="28"/>
              <w:szCs w:val="28"/>
            </w:rPr>
          </w:pPr>
          <w:hyperlink w:anchor="bookmark19" w:history="1">
            <w:r>
              <w:rPr>
                <w:rFonts w:ascii="Times New Roman" w:eastAsia="Times New Roman" w:hAnsi="Times New Roman" w:cs="Times New Roman"/>
                <w:spacing w:val="-8"/>
                <w:sz w:val="28"/>
                <w:szCs w:val="28"/>
              </w:rPr>
              <w:t xml:space="preserve">2. </w:t>
            </w:r>
            <w:r>
              <w:rPr>
                <w:rFonts w:ascii="SimHei" w:eastAsia="SimHei" w:hAnsi="SimHei" w:cs="SimHei"/>
                <w:spacing w:val="-8"/>
                <w:sz w:val="28"/>
                <w:szCs w:val="28"/>
              </w:rPr>
              <w:t>美国投入</w:t>
            </w:r>
            <w:r>
              <w:rPr>
                <w:rFonts w:ascii="SimHei" w:eastAsia="SimHei" w:hAnsi="SimHei" w:cs="SimHei"/>
                <w:spacing w:val="-72"/>
                <w:sz w:val="28"/>
                <w:szCs w:val="28"/>
              </w:rPr>
              <w:t xml:space="preserve"> </w:t>
            </w:r>
            <w:r>
              <w:rPr>
                <w:rFonts w:ascii="Times New Roman" w:eastAsia="Times New Roman" w:hAnsi="Times New Roman" w:cs="Times New Roman"/>
                <w:spacing w:val="-8"/>
                <w:sz w:val="28"/>
                <w:szCs w:val="28"/>
              </w:rPr>
              <w:t>2.75</w:t>
            </w:r>
            <w:r>
              <w:rPr>
                <w:rFonts w:ascii="Times New Roman" w:eastAsia="Times New Roman" w:hAnsi="Times New Roman" w:cs="Times New Roman"/>
                <w:spacing w:val="-19"/>
                <w:sz w:val="28"/>
                <w:szCs w:val="28"/>
              </w:rPr>
              <w:t xml:space="preserve"> </w:t>
            </w:r>
            <w:r>
              <w:rPr>
                <w:rFonts w:ascii="SimHei" w:eastAsia="SimHei" w:hAnsi="SimHei" w:cs="SimHei"/>
                <w:spacing w:val="-8"/>
                <w:sz w:val="28"/>
                <w:szCs w:val="28"/>
              </w:rPr>
              <w:t>亿元美元加强清洁能源供应链</w:t>
            </w:r>
            <w:r>
              <w:rPr>
                <w:rFonts w:ascii="SimHei" w:eastAsia="SimHei" w:hAnsi="SimHei" w:cs="SimHei"/>
                <w:sz w:val="28"/>
                <w:szCs w:val="28"/>
              </w:rPr>
              <w:tab/>
            </w:r>
            <w:r>
              <w:rPr>
                <w:rFonts w:ascii="Times New Roman" w:eastAsia="Times New Roman" w:hAnsi="Times New Roman" w:cs="Times New Roman"/>
                <w:spacing w:val="17"/>
                <w:sz w:val="28"/>
                <w:szCs w:val="28"/>
              </w:rPr>
              <w:t>9</w:t>
            </w:r>
          </w:hyperlink>
        </w:p>
        <w:p>
          <w:pPr>
            <w:spacing w:line="292" w:lineRule="auto"/>
            <w:rPr>
              <w:rFonts w:ascii="Arial"/>
              <w:sz w:val="21"/>
            </w:rPr>
          </w:pPr>
        </w:p>
        <w:p>
          <w:pPr>
            <w:tabs>
              <w:tab w:val="right" w:leader="dot" w:pos="8960"/>
            </w:tabs>
            <w:spacing w:before="91" w:line="222" w:lineRule="auto"/>
            <w:ind w:left="11"/>
            <w:rPr>
              <w:rFonts w:ascii="Times New Roman" w:eastAsia="Times New Roman" w:hAnsi="Times New Roman" w:cs="Times New Roman"/>
              <w:sz w:val="28"/>
              <w:szCs w:val="28"/>
            </w:rPr>
          </w:pPr>
          <w:hyperlink w:anchor="bookmark20" w:history="1">
            <w:r>
              <w:rPr>
                <w:rFonts w:ascii="Times New Roman" w:eastAsia="Times New Roman" w:hAnsi="Times New Roman" w:cs="Times New Roman"/>
                <w:spacing w:val="-9"/>
                <w:sz w:val="28"/>
                <w:szCs w:val="28"/>
              </w:rPr>
              <w:t xml:space="preserve">3. </w:t>
            </w:r>
            <w:r>
              <w:rPr>
                <w:rFonts w:ascii="SimHei" w:eastAsia="SimHei" w:hAnsi="SimHei" w:cs="SimHei"/>
                <w:spacing w:val="-9"/>
                <w:sz w:val="28"/>
                <w:szCs w:val="28"/>
              </w:rPr>
              <w:t>美国投入</w:t>
            </w:r>
            <w:r>
              <w:rPr>
                <w:rFonts w:ascii="SimHei" w:eastAsia="SimHei" w:hAnsi="SimHei" w:cs="SimHei"/>
                <w:spacing w:val="-64"/>
                <w:sz w:val="28"/>
                <w:szCs w:val="28"/>
              </w:rPr>
              <w:t xml:space="preserve"> </w:t>
            </w:r>
            <w:r>
              <w:rPr>
                <w:rFonts w:ascii="Times New Roman" w:eastAsia="Times New Roman" w:hAnsi="Times New Roman" w:cs="Times New Roman"/>
                <w:spacing w:val="-9"/>
                <w:sz w:val="28"/>
                <w:szCs w:val="28"/>
              </w:rPr>
              <w:t xml:space="preserve">5900 </w:t>
            </w:r>
            <w:r>
              <w:rPr>
                <w:rFonts w:ascii="SimHei" w:eastAsia="SimHei" w:hAnsi="SimHei" w:cs="SimHei"/>
                <w:spacing w:val="-9"/>
                <w:sz w:val="28"/>
                <w:szCs w:val="28"/>
              </w:rPr>
              <w:t>万美元支持清洁氢能技术研发</w:t>
            </w:r>
            <w:r>
              <w:rPr>
                <w:rFonts w:ascii="SimHei" w:eastAsia="SimHei" w:hAnsi="SimHei" w:cs="SimHei"/>
                <w:sz w:val="28"/>
                <w:szCs w:val="28"/>
              </w:rPr>
              <w:tab/>
            </w:r>
            <w:r>
              <w:rPr>
                <w:rFonts w:ascii="Times New Roman" w:eastAsia="Times New Roman" w:hAnsi="Times New Roman" w:cs="Times New Roman"/>
                <w:spacing w:val="15"/>
                <w:sz w:val="28"/>
                <w:szCs w:val="28"/>
              </w:rPr>
              <w:t>9</w:t>
            </w:r>
          </w:hyperlink>
        </w:p>
        <w:p>
          <w:pPr>
            <w:spacing w:line="295" w:lineRule="auto"/>
            <w:rPr>
              <w:rFonts w:ascii="Arial"/>
              <w:sz w:val="21"/>
            </w:rPr>
          </w:pPr>
        </w:p>
        <w:p>
          <w:pPr>
            <w:tabs>
              <w:tab w:val="right" w:leader="dot" w:pos="8959"/>
            </w:tabs>
            <w:spacing w:before="91" w:line="222" w:lineRule="auto"/>
            <w:ind w:left="3"/>
            <w:rPr>
              <w:rFonts w:ascii="Times New Roman" w:eastAsia="Times New Roman" w:hAnsi="Times New Roman" w:cs="Times New Roman"/>
              <w:sz w:val="28"/>
              <w:szCs w:val="28"/>
            </w:rPr>
          </w:pPr>
          <w:hyperlink w:anchor="bookmark21" w:history="1">
            <w:r>
              <w:rPr>
                <w:rFonts w:ascii="Times New Roman" w:eastAsia="Times New Roman" w:hAnsi="Times New Roman" w:cs="Times New Roman"/>
                <w:spacing w:val="-9"/>
                <w:sz w:val="28"/>
                <w:szCs w:val="28"/>
              </w:rPr>
              <w:t>4.</w:t>
            </w:r>
            <w:r>
              <w:rPr>
                <w:rFonts w:ascii="Times New Roman" w:eastAsia="Times New Roman" w:hAnsi="Times New Roman" w:cs="Times New Roman"/>
                <w:spacing w:val="26"/>
                <w:sz w:val="28"/>
                <w:szCs w:val="28"/>
              </w:rPr>
              <w:t xml:space="preserve"> </w:t>
            </w:r>
            <w:r>
              <w:rPr>
                <w:rFonts w:ascii="SimHei" w:eastAsia="SimHei" w:hAnsi="SimHei" w:cs="SimHei"/>
                <w:spacing w:val="-9"/>
                <w:sz w:val="28"/>
                <w:szCs w:val="28"/>
              </w:rPr>
              <w:t>欧盟投入</w:t>
            </w:r>
            <w:r>
              <w:rPr>
                <w:rFonts w:ascii="SimHei" w:eastAsia="SimHei" w:hAnsi="SimHei" w:cs="SimHei"/>
                <w:spacing w:val="-70"/>
                <w:sz w:val="28"/>
                <w:szCs w:val="28"/>
              </w:rPr>
              <w:t xml:space="preserve"> </w:t>
            </w:r>
            <w:r>
              <w:rPr>
                <w:rFonts w:ascii="Times New Roman" w:eastAsia="Times New Roman" w:hAnsi="Times New Roman" w:cs="Times New Roman"/>
                <w:spacing w:val="-9"/>
                <w:sz w:val="28"/>
                <w:szCs w:val="28"/>
              </w:rPr>
              <w:t xml:space="preserve">6500 </w:t>
            </w:r>
            <w:r>
              <w:rPr>
                <w:rFonts w:ascii="SimHei" w:eastAsia="SimHei" w:hAnsi="SimHei" w:cs="SimHei"/>
                <w:spacing w:val="-9"/>
                <w:sz w:val="28"/>
                <w:szCs w:val="28"/>
              </w:rPr>
              <w:t>万欧元支持创新清洁技术</w:t>
            </w:r>
            <w:r>
              <w:rPr>
                <w:rFonts w:ascii="SimHei" w:eastAsia="SimHei" w:hAnsi="SimHei" w:cs="SimHei"/>
                <w:sz w:val="28"/>
                <w:szCs w:val="28"/>
              </w:rPr>
              <w:tab/>
            </w:r>
            <w:r>
              <w:rPr>
                <w:rFonts w:ascii="Times New Roman" w:eastAsia="Times New Roman" w:hAnsi="Times New Roman" w:cs="Times New Roman"/>
                <w:spacing w:val="25"/>
                <w:sz w:val="28"/>
                <w:szCs w:val="28"/>
              </w:rPr>
              <w:t>10</w:t>
            </w:r>
          </w:hyperlink>
        </w:p>
        <w:p>
          <w:pPr>
            <w:spacing w:line="295" w:lineRule="auto"/>
            <w:rPr>
              <w:rFonts w:ascii="Arial"/>
              <w:sz w:val="21"/>
            </w:rPr>
          </w:pPr>
        </w:p>
        <w:p>
          <w:pPr>
            <w:tabs>
              <w:tab w:val="right" w:leader="dot" w:pos="8959"/>
            </w:tabs>
            <w:spacing w:before="92" w:line="222" w:lineRule="auto"/>
            <w:ind w:left="12"/>
            <w:rPr>
              <w:rFonts w:ascii="Times New Roman" w:eastAsia="Times New Roman" w:hAnsi="Times New Roman" w:cs="Times New Roman"/>
              <w:sz w:val="28"/>
              <w:szCs w:val="28"/>
            </w:rPr>
          </w:pPr>
          <w:hyperlink w:anchor="bookmark22" w:history="1">
            <w:r>
              <w:rPr>
                <w:rFonts w:ascii="Times New Roman" w:eastAsia="Times New Roman" w:hAnsi="Times New Roman" w:cs="Times New Roman"/>
                <w:spacing w:val="-9"/>
                <w:sz w:val="28"/>
                <w:szCs w:val="28"/>
              </w:rPr>
              <w:t xml:space="preserve">5. </w:t>
            </w:r>
            <w:r>
              <w:rPr>
                <w:rFonts w:ascii="SimHei" w:eastAsia="SimHei" w:hAnsi="SimHei" w:cs="SimHei"/>
                <w:spacing w:val="-9"/>
                <w:sz w:val="28"/>
                <w:szCs w:val="28"/>
              </w:rPr>
              <w:t>英国投入</w:t>
            </w:r>
            <w:r>
              <w:rPr>
                <w:rFonts w:ascii="SimHei" w:eastAsia="SimHei" w:hAnsi="SimHei" w:cs="SimHei"/>
                <w:spacing w:val="-63"/>
                <w:sz w:val="28"/>
                <w:szCs w:val="28"/>
              </w:rPr>
              <w:t xml:space="preserve"> </w:t>
            </w:r>
            <w:r>
              <w:rPr>
                <w:rFonts w:ascii="Times New Roman" w:eastAsia="Times New Roman" w:hAnsi="Times New Roman" w:cs="Times New Roman"/>
                <w:spacing w:val="-9"/>
                <w:sz w:val="28"/>
                <w:szCs w:val="28"/>
              </w:rPr>
              <w:t xml:space="preserve">5000 </w:t>
            </w:r>
            <w:r>
              <w:rPr>
                <w:rFonts w:ascii="SimHei" w:eastAsia="SimHei" w:hAnsi="SimHei" w:cs="SimHei"/>
                <w:spacing w:val="-9"/>
                <w:sz w:val="28"/>
                <w:szCs w:val="28"/>
              </w:rPr>
              <w:t>万英镑加快电池材料研发和产业化</w:t>
            </w:r>
            <w:r>
              <w:rPr>
                <w:rFonts w:ascii="SimHei" w:eastAsia="SimHei" w:hAnsi="SimHei" w:cs="SimHei"/>
                <w:sz w:val="28"/>
                <w:szCs w:val="28"/>
              </w:rPr>
              <w:tab/>
            </w:r>
            <w:r>
              <w:rPr>
                <w:rFonts w:ascii="Times New Roman" w:eastAsia="Times New Roman" w:hAnsi="Times New Roman" w:cs="Times New Roman"/>
                <w:spacing w:val="11"/>
                <w:sz w:val="28"/>
                <w:szCs w:val="28"/>
              </w:rPr>
              <w:t>10</w:t>
            </w:r>
          </w:hyperlink>
        </w:p>
        <w:p>
          <w:pPr>
            <w:spacing w:line="292" w:lineRule="auto"/>
            <w:rPr>
              <w:rFonts w:ascii="Arial"/>
              <w:sz w:val="21"/>
            </w:rPr>
          </w:pPr>
        </w:p>
        <w:p>
          <w:pPr>
            <w:tabs>
              <w:tab w:val="right" w:leader="dot" w:pos="8959"/>
            </w:tabs>
            <w:spacing w:before="92" w:line="222" w:lineRule="auto"/>
            <w:ind w:left="11"/>
            <w:rPr>
              <w:rFonts w:ascii="Times New Roman" w:eastAsia="Times New Roman" w:hAnsi="Times New Roman" w:cs="Times New Roman"/>
              <w:sz w:val="28"/>
              <w:szCs w:val="28"/>
            </w:rPr>
          </w:pPr>
          <w:hyperlink w:anchor="bookmark23" w:history="1">
            <w:r>
              <w:rPr>
                <w:rFonts w:ascii="Times New Roman" w:eastAsia="Times New Roman" w:hAnsi="Times New Roman" w:cs="Times New Roman"/>
                <w:spacing w:val="-10"/>
                <w:sz w:val="28"/>
                <w:szCs w:val="28"/>
              </w:rPr>
              <w:t xml:space="preserve">6. </w:t>
            </w:r>
            <w:r>
              <w:rPr>
                <w:rFonts w:ascii="SimHei" w:eastAsia="SimHei" w:hAnsi="SimHei" w:cs="SimHei"/>
                <w:spacing w:val="-10"/>
                <w:sz w:val="28"/>
                <w:szCs w:val="28"/>
              </w:rPr>
              <w:t>英国投入</w:t>
            </w:r>
            <w:r>
              <w:rPr>
                <w:rFonts w:ascii="SimHei" w:eastAsia="SimHei" w:hAnsi="SimHei" w:cs="SimHei"/>
                <w:spacing w:val="-45"/>
                <w:sz w:val="28"/>
                <w:szCs w:val="28"/>
              </w:rPr>
              <w:t xml:space="preserve"> </w:t>
            </w:r>
            <w:r>
              <w:rPr>
                <w:rFonts w:ascii="Times New Roman" w:eastAsia="Times New Roman" w:hAnsi="Times New Roman" w:cs="Times New Roman"/>
                <w:spacing w:val="-10"/>
                <w:sz w:val="28"/>
                <w:szCs w:val="28"/>
              </w:rPr>
              <w:t xml:space="preserve">1160 </w:t>
            </w:r>
            <w:r>
              <w:rPr>
                <w:rFonts w:ascii="SimHei" w:eastAsia="SimHei" w:hAnsi="SimHei" w:cs="SimHei"/>
                <w:spacing w:val="-10"/>
                <w:sz w:val="28"/>
                <w:szCs w:val="28"/>
              </w:rPr>
              <w:t>万英镑开发聚变能技术</w:t>
            </w:r>
            <w:r>
              <w:rPr>
                <w:rFonts w:ascii="SimHei" w:eastAsia="SimHei" w:hAnsi="SimHei" w:cs="SimHei"/>
                <w:sz w:val="28"/>
                <w:szCs w:val="28"/>
              </w:rPr>
              <w:tab/>
            </w:r>
            <w:r>
              <w:rPr>
                <w:rFonts w:ascii="Times New Roman" w:eastAsia="Times New Roman" w:hAnsi="Times New Roman" w:cs="Times New Roman"/>
                <w:sz w:val="28"/>
                <w:szCs w:val="28"/>
              </w:rPr>
              <w:t>10</w:t>
            </w:r>
          </w:hyperlink>
        </w:p>
        <w:p>
          <w:pPr>
            <w:spacing w:line="296" w:lineRule="auto"/>
            <w:rPr>
              <w:rFonts w:ascii="Arial"/>
              <w:sz w:val="21"/>
            </w:rPr>
          </w:pPr>
        </w:p>
        <w:p>
          <w:pPr>
            <w:tabs>
              <w:tab w:val="right" w:leader="dot" w:pos="8959"/>
            </w:tabs>
            <w:spacing w:before="91" w:line="222" w:lineRule="auto"/>
            <w:ind w:left="9"/>
            <w:rPr>
              <w:rFonts w:ascii="Times New Roman" w:eastAsia="Times New Roman" w:hAnsi="Times New Roman" w:cs="Times New Roman"/>
              <w:sz w:val="28"/>
              <w:szCs w:val="28"/>
            </w:rPr>
          </w:pPr>
          <w:hyperlink w:anchor="bookmark24" w:history="1">
            <w:r>
              <w:rPr>
                <w:rFonts w:ascii="Times New Roman" w:eastAsia="Times New Roman" w:hAnsi="Times New Roman" w:cs="Times New Roman"/>
                <w:spacing w:val="-8"/>
                <w:sz w:val="28"/>
                <w:szCs w:val="28"/>
              </w:rPr>
              <w:t xml:space="preserve">7. </w:t>
            </w:r>
            <w:r>
              <w:rPr>
                <w:rFonts w:ascii="SimHei" w:eastAsia="SimHei" w:hAnsi="SimHei" w:cs="SimHei"/>
                <w:spacing w:val="-8"/>
                <w:sz w:val="28"/>
                <w:szCs w:val="28"/>
              </w:rPr>
              <w:t>澳大利亚投入</w:t>
            </w:r>
            <w:r>
              <w:rPr>
                <w:rFonts w:ascii="SimHei" w:eastAsia="SimHei" w:hAnsi="SimHei" w:cs="SimHei"/>
                <w:spacing w:val="-79"/>
                <w:sz w:val="28"/>
                <w:szCs w:val="28"/>
              </w:rPr>
              <w:t xml:space="preserve"> </w:t>
            </w:r>
            <w:r>
              <w:rPr>
                <w:rFonts w:ascii="Times New Roman" w:eastAsia="Times New Roman" w:hAnsi="Times New Roman" w:cs="Times New Roman"/>
                <w:spacing w:val="-8"/>
                <w:sz w:val="28"/>
                <w:szCs w:val="28"/>
              </w:rPr>
              <w:t>20</w:t>
            </w:r>
            <w:r>
              <w:rPr>
                <w:rFonts w:ascii="Times New Roman" w:eastAsia="Times New Roman" w:hAnsi="Times New Roman" w:cs="Times New Roman"/>
                <w:spacing w:val="-16"/>
                <w:sz w:val="28"/>
                <w:szCs w:val="28"/>
              </w:rPr>
              <w:t xml:space="preserve"> </w:t>
            </w:r>
            <w:r>
              <w:rPr>
                <w:rFonts w:ascii="SimHei" w:eastAsia="SimHei" w:hAnsi="SimHei" w:cs="SimHei"/>
                <w:spacing w:val="-8"/>
                <w:sz w:val="28"/>
                <w:szCs w:val="28"/>
              </w:rPr>
              <w:t>亿澳元支持电解制氢规模化部署</w:t>
            </w:r>
            <w:r>
              <w:rPr>
                <w:rFonts w:ascii="SimHei" w:eastAsia="SimHei" w:hAnsi="SimHei" w:cs="SimHei"/>
                <w:sz w:val="28"/>
                <w:szCs w:val="28"/>
              </w:rPr>
              <w:tab/>
            </w:r>
            <w:r>
              <w:rPr>
                <w:rFonts w:ascii="Times New Roman" w:eastAsia="Times New Roman" w:hAnsi="Times New Roman" w:cs="Times New Roman"/>
                <w:spacing w:val="6"/>
                <w:sz w:val="28"/>
                <w:szCs w:val="28"/>
              </w:rPr>
              <w:t>11</w:t>
            </w:r>
          </w:hyperlink>
        </w:p>
        <w:p>
          <w:pPr>
            <w:spacing w:line="295" w:lineRule="auto"/>
            <w:rPr>
              <w:rFonts w:ascii="Arial"/>
              <w:sz w:val="21"/>
            </w:rPr>
          </w:pPr>
        </w:p>
        <w:p>
          <w:pPr>
            <w:tabs>
              <w:tab w:val="right" w:leader="dot" w:pos="8959"/>
            </w:tabs>
            <w:spacing w:before="91" w:line="222" w:lineRule="auto"/>
            <w:ind w:left="16"/>
            <w:rPr>
              <w:rFonts w:ascii="Times New Roman" w:eastAsia="Times New Roman" w:hAnsi="Times New Roman" w:cs="Times New Roman"/>
              <w:sz w:val="28"/>
              <w:szCs w:val="28"/>
            </w:rPr>
          </w:pPr>
          <w:hyperlink w:anchor="bookmark25" w:history="1">
            <w:r>
              <w:rPr>
                <w:rFonts w:ascii="Times New Roman" w:eastAsia="Times New Roman" w:hAnsi="Times New Roman" w:cs="Times New Roman"/>
                <w:spacing w:val="-9"/>
                <w:sz w:val="28"/>
                <w:szCs w:val="28"/>
              </w:rPr>
              <w:t xml:space="preserve">8. </w:t>
            </w:r>
            <w:r>
              <w:rPr>
                <w:rFonts w:ascii="SimHei" w:eastAsia="SimHei" w:hAnsi="SimHei" w:cs="SimHei"/>
                <w:spacing w:val="-9"/>
                <w:sz w:val="28"/>
                <w:szCs w:val="28"/>
              </w:rPr>
              <w:t>韩国推出</w:t>
            </w:r>
            <w:r>
              <w:rPr>
                <w:rFonts w:ascii="SimHei" w:eastAsia="SimHei" w:hAnsi="SimHei" w:cs="SimHei"/>
                <w:spacing w:val="-68"/>
                <w:sz w:val="28"/>
                <w:szCs w:val="28"/>
              </w:rPr>
              <w:t xml:space="preserve"> </w:t>
            </w:r>
            <w:r>
              <w:rPr>
                <w:rFonts w:ascii="Times New Roman" w:eastAsia="Times New Roman" w:hAnsi="Times New Roman" w:cs="Times New Roman"/>
                <w:spacing w:val="-9"/>
                <w:sz w:val="28"/>
                <w:szCs w:val="28"/>
              </w:rPr>
              <w:t xml:space="preserve">38 </w:t>
            </w:r>
            <w:r>
              <w:rPr>
                <w:rFonts w:ascii="SimHei" w:eastAsia="SimHei" w:hAnsi="SimHei" w:cs="SimHei"/>
                <w:spacing w:val="-9"/>
                <w:sz w:val="28"/>
                <w:szCs w:val="28"/>
              </w:rPr>
              <w:t>万亿韩元财政计划援助电池制造商</w:t>
            </w:r>
            <w:r>
              <w:rPr>
                <w:rFonts w:ascii="SimHei" w:eastAsia="SimHei" w:hAnsi="SimHei" w:cs="SimHei"/>
                <w:sz w:val="28"/>
                <w:szCs w:val="28"/>
              </w:rPr>
              <w:tab/>
            </w:r>
            <w:r>
              <w:rPr>
                <w:rFonts w:ascii="Times New Roman" w:eastAsia="Times New Roman" w:hAnsi="Times New Roman" w:cs="Times New Roman"/>
                <w:spacing w:val="5"/>
                <w:sz w:val="28"/>
                <w:szCs w:val="28"/>
              </w:rPr>
              <w:t>11</w:t>
            </w:r>
          </w:hyperlink>
        </w:p>
        <w:p>
          <w:pPr>
            <w:spacing w:line="292" w:lineRule="auto"/>
            <w:rPr>
              <w:rFonts w:ascii="Arial"/>
              <w:sz w:val="21"/>
            </w:rPr>
          </w:pPr>
        </w:p>
        <w:p>
          <w:pPr>
            <w:pStyle w:val="BodyText"/>
            <w:spacing w:before="92" w:line="222" w:lineRule="auto"/>
            <w:rPr>
              <w:sz w:val="28"/>
              <w:szCs w:val="28"/>
            </w:rPr>
          </w:pPr>
          <w:r>
            <w:rPr>
              <w:color w:val="C00000"/>
              <w:sz w:val="28"/>
              <w:szCs w:val="28"/>
            </w:rPr>
            <w:t>【</w:t>
          </w:r>
          <w:r>
            <w:rPr>
              <w:rFonts w:ascii="SimHei" w:eastAsia="SimHei" w:hAnsi="SimHei" w:cs="SimHei"/>
              <w:color w:val="C00000"/>
              <w:sz w:val="28"/>
              <w:szCs w:val="28"/>
            </w:rPr>
            <w:t>企业动向</w:t>
          </w:r>
          <w:r>
            <w:rPr>
              <w:color w:val="C00000"/>
              <w:sz w:val="28"/>
              <w:szCs w:val="28"/>
            </w:rPr>
            <w:t>】</w:t>
          </w:r>
        </w:p>
        <w:p>
          <w:pPr>
            <w:tabs>
              <w:tab w:val="right" w:leader="dot" w:pos="8959"/>
            </w:tabs>
            <w:spacing w:before="287" w:line="222" w:lineRule="auto"/>
            <w:ind w:left="32"/>
            <w:rPr>
              <w:rFonts w:ascii="Times New Roman" w:eastAsia="Times New Roman" w:hAnsi="Times New Roman" w:cs="Times New Roman"/>
              <w:sz w:val="28"/>
              <w:szCs w:val="28"/>
            </w:rPr>
          </w:pPr>
          <w:hyperlink w:anchor="bookmark26" w:history="1">
            <w:r>
              <w:rPr>
                <w:rFonts w:ascii="Times New Roman" w:eastAsia="Times New Roman" w:hAnsi="Times New Roman" w:cs="Times New Roman"/>
                <w:spacing w:val="-2"/>
                <w:sz w:val="28"/>
                <w:szCs w:val="28"/>
              </w:rPr>
              <w:t>1.</w:t>
            </w:r>
            <w:r>
              <w:rPr>
                <w:rFonts w:ascii="SimHei" w:eastAsia="SimHei" w:hAnsi="SimHei" w:cs="SimHei"/>
                <w:spacing w:val="-2"/>
                <w:sz w:val="28"/>
                <w:szCs w:val="28"/>
              </w:rPr>
              <w:t>全球钠离子电池首次实现产业化</w:t>
            </w:r>
            <w:r>
              <w:rPr>
                <w:rFonts w:ascii="SimHei" w:eastAsia="SimHei" w:hAnsi="SimHei" w:cs="SimHei"/>
                <w:sz w:val="28"/>
                <w:szCs w:val="28"/>
              </w:rPr>
              <w:tab/>
            </w:r>
            <w:r>
              <w:rPr>
                <w:rFonts w:ascii="Times New Roman" w:eastAsia="Times New Roman" w:hAnsi="Times New Roman" w:cs="Times New Roman"/>
                <w:spacing w:val="15"/>
                <w:sz w:val="28"/>
                <w:szCs w:val="28"/>
              </w:rPr>
              <w:t>12</w:t>
            </w:r>
          </w:hyperlink>
        </w:p>
        <w:p>
          <w:pPr>
            <w:spacing w:line="294" w:lineRule="auto"/>
            <w:rPr>
              <w:rFonts w:ascii="Arial"/>
              <w:sz w:val="21"/>
            </w:rPr>
          </w:pPr>
        </w:p>
        <w:p>
          <w:pPr>
            <w:tabs>
              <w:tab w:val="right" w:leader="dot" w:pos="8959"/>
            </w:tabs>
            <w:spacing w:before="92" w:line="222" w:lineRule="auto"/>
            <w:ind w:left="5"/>
            <w:rPr>
              <w:rFonts w:ascii="Times New Roman" w:eastAsia="Times New Roman" w:hAnsi="Times New Roman" w:cs="Times New Roman"/>
              <w:sz w:val="28"/>
              <w:szCs w:val="28"/>
            </w:rPr>
          </w:pPr>
          <w:hyperlink w:anchor="bookmark27" w:history="1">
            <w:r>
              <w:rPr>
                <w:rFonts w:ascii="Times New Roman" w:eastAsia="Times New Roman" w:hAnsi="Times New Roman" w:cs="Times New Roman"/>
                <w:spacing w:val="-1"/>
                <w:sz w:val="28"/>
                <w:szCs w:val="28"/>
              </w:rPr>
              <w:t>2.</w:t>
            </w:r>
            <w:r>
              <w:rPr>
                <w:rFonts w:ascii="SimHei" w:eastAsia="SimHei" w:hAnsi="SimHei" w:cs="SimHei"/>
                <w:spacing w:val="-1"/>
                <w:sz w:val="28"/>
                <w:szCs w:val="28"/>
              </w:rPr>
              <w:t>全球首个吉瓦级大规格钙钛矿生产基地奠基</w:t>
            </w:r>
            <w:r>
              <w:rPr>
                <w:rFonts w:ascii="SimHei" w:eastAsia="SimHei" w:hAnsi="SimHei" w:cs="SimHei"/>
                <w:sz w:val="28"/>
                <w:szCs w:val="28"/>
              </w:rPr>
              <w:tab/>
            </w:r>
            <w:r>
              <w:rPr>
                <w:rFonts w:ascii="Times New Roman" w:eastAsia="Times New Roman" w:hAnsi="Times New Roman" w:cs="Times New Roman"/>
                <w:spacing w:val="5"/>
                <w:sz w:val="28"/>
                <w:szCs w:val="28"/>
              </w:rPr>
              <w:t>12</w:t>
            </w:r>
          </w:hyperlink>
        </w:p>
        <w:p>
          <w:pPr>
            <w:spacing w:line="295" w:lineRule="auto"/>
            <w:rPr>
              <w:rFonts w:ascii="Arial"/>
              <w:sz w:val="21"/>
            </w:rPr>
          </w:pPr>
        </w:p>
        <w:p>
          <w:pPr>
            <w:tabs>
              <w:tab w:val="right" w:leader="dot" w:pos="8959"/>
            </w:tabs>
            <w:spacing w:before="91" w:line="222" w:lineRule="auto"/>
            <w:ind w:left="11"/>
            <w:rPr>
              <w:rFonts w:ascii="Times New Roman" w:eastAsia="Times New Roman" w:hAnsi="Times New Roman" w:cs="Times New Roman"/>
              <w:sz w:val="28"/>
              <w:szCs w:val="28"/>
            </w:rPr>
          </w:pPr>
          <w:hyperlink w:anchor="bookmark28" w:history="1">
            <w:r>
              <w:rPr>
                <w:rFonts w:ascii="Times New Roman" w:eastAsia="Times New Roman" w:hAnsi="Times New Roman" w:cs="Times New Roman"/>
                <w:spacing w:val="-1"/>
                <w:sz w:val="28"/>
                <w:szCs w:val="28"/>
              </w:rPr>
              <w:t>3.</w:t>
            </w:r>
            <w:r>
              <w:rPr>
                <w:rFonts w:ascii="SimHei" w:eastAsia="SimHei" w:hAnsi="SimHei" w:cs="SimHei"/>
                <w:spacing w:val="-1"/>
                <w:sz w:val="28"/>
                <w:szCs w:val="28"/>
              </w:rPr>
              <w:t>我国在运最大陆上风电基地全容量投产</w:t>
            </w:r>
            <w:r>
              <w:rPr>
                <w:rFonts w:ascii="SimHei" w:eastAsia="SimHei" w:hAnsi="SimHei" w:cs="SimHei"/>
                <w:sz w:val="28"/>
                <w:szCs w:val="28"/>
              </w:rPr>
              <w:tab/>
            </w:r>
            <w:r>
              <w:rPr>
                <w:rFonts w:ascii="Times New Roman" w:eastAsia="Times New Roman" w:hAnsi="Times New Roman" w:cs="Times New Roman"/>
                <w:spacing w:val="9"/>
                <w:sz w:val="28"/>
                <w:szCs w:val="28"/>
              </w:rPr>
              <w:t>12</w:t>
            </w:r>
          </w:hyperlink>
        </w:p>
        <w:p>
          <w:pPr>
            <w:spacing w:line="292" w:lineRule="auto"/>
            <w:rPr>
              <w:rFonts w:ascii="Arial"/>
              <w:sz w:val="21"/>
            </w:rPr>
            <w:sectPr>
              <w:footerReference w:type="default" r:id="rId4"/>
              <w:pgSz w:w="11907" w:h="16160"/>
              <w:pgMar w:top="1373" w:right="1472" w:bottom="1152" w:left="1474" w:header="0" w:footer="992" w:gutter="0"/>
              <w:pgNumType w:start="4"/>
              <w:cols w:space="708"/>
            </w:sectPr>
          </w:pPr>
        </w:p>
      </w:sdtContent>
    </w:sdt>
    <w:sdt>
      <w:sdtPr>
        <w:rPr>
          <w:rFonts w:ascii="Times New Roman" w:eastAsia="Times New Roman" w:hAnsi="Times New Roman" w:cs="Times New Roman"/>
          <w:sz w:val="28"/>
          <w:szCs w:val="28"/>
        </w:rPr>
        <w:id w:val="391039075"/>
        <w:docPartObj>
          <w:docPartGallery w:val="Table of Contents"/>
          <w:docPartUnique/>
        </w:docPartObj>
      </w:sdtPr>
      <w:sdtEndPr>
        <w:rPr>
          <w:rFonts w:ascii="Times New Roman" w:eastAsia="Times New Roman" w:hAnsi="Times New Roman" w:cs="Times New Roman"/>
          <w:sz w:val="28"/>
          <w:szCs w:val="28"/>
        </w:rPr>
      </w:sdtEndPr>
      <w:sdtContent>
        <w:p>
          <w:pPr>
            <w:tabs>
              <w:tab w:val="right" w:leader="dot" w:pos="8959"/>
            </w:tabs>
            <w:spacing w:before="92" w:line="222" w:lineRule="auto"/>
            <w:ind w:left="3"/>
            <w:rPr>
              <w:rFonts w:ascii="Times New Roman" w:eastAsia="Times New Roman" w:hAnsi="Times New Roman" w:cs="Times New Roman"/>
              <w:sz w:val="28"/>
              <w:szCs w:val="28"/>
            </w:rPr>
          </w:pPr>
          <w:hyperlink w:anchor="bookmark29" w:history="1">
            <w:r>
              <w:rPr>
                <w:rFonts w:ascii="Times New Roman" w:eastAsia="Times New Roman" w:hAnsi="Times New Roman" w:cs="Times New Roman"/>
                <w:spacing w:val="-1"/>
                <w:sz w:val="28"/>
                <w:szCs w:val="28"/>
              </w:rPr>
              <w:t>4.</w:t>
            </w:r>
            <w:r>
              <w:rPr>
                <w:rFonts w:ascii="SimHei" w:eastAsia="SimHei" w:hAnsi="SimHei" w:cs="SimHei"/>
                <w:spacing w:val="-1"/>
                <w:sz w:val="28"/>
                <w:szCs w:val="28"/>
              </w:rPr>
              <w:t>国内首套百万吨级氢基竖炉项目成功点火</w:t>
            </w:r>
            <w:r>
              <w:rPr>
                <w:rFonts w:ascii="SimHei" w:eastAsia="SimHei" w:hAnsi="SimHei" w:cs="SimHei"/>
                <w:sz w:val="28"/>
                <w:szCs w:val="28"/>
              </w:rPr>
              <w:tab/>
            </w:r>
            <w:r>
              <w:rPr>
                <w:rFonts w:ascii="Times New Roman" w:eastAsia="Times New Roman" w:hAnsi="Times New Roman" w:cs="Times New Roman"/>
                <w:spacing w:val="6"/>
                <w:sz w:val="28"/>
                <w:szCs w:val="28"/>
              </w:rPr>
              <w:t>13</w:t>
            </w:r>
          </w:hyperlink>
        </w:p>
        <w:p>
          <w:pPr>
            <w:spacing w:line="295" w:lineRule="auto"/>
            <w:rPr>
              <w:rFonts w:ascii="Arial"/>
              <w:sz w:val="21"/>
            </w:rPr>
          </w:pPr>
        </w:p>
        <w:p>
          <w:pPr>
            <w:tabs>
              <w:tab w:val="right" w:leader="dot" w:pos="8959"/>
            </w:tabs>
            <w:spacing w:before="91" w:line="222" w:lineRule="auto"/>
            <w:ind w:left="12"/>
            <w:rPr>
              <w:rFonts w:ascii="Times New Roman" w:eastAsia="Times New Roman" w:hAnsi="Times New Roman" w:cs="Times New Roman"/>
              <w:sz w:val="28"/>
              <w:szCs w:val="28"/>
            </w:rPr>
          </w:pPr>
          <w:hyperlink w:anchor="bookmark30" w:history="1">
            <w:r>
              <w:rPr>
                <w:rFonts w:ascii="Times New Roman" w:eastAsia="Times New Roman" w:hAnsi="Times New Roman" w:cs="Times New Roman"/>
                <w:spacing w:val="-1"/>
                <w:sz w:val="28"/>
                <w:szCs w:val="28"/>
              </w:rPr>
              <w:t>5.</w:t>
            </w:r>
            <w:r>
              <w:rPr>
                <w:rFonts w:ascii="SimHei" w:eastAsia="SimHei" w:hAnsi="SimHei" w:cs="SimHei"/>
                <w:spacing w:val="-1"/>
                <w:sz w:val="28"/>
                <w:szCs w:val="28"/>
              </w:rPr>
              <w:t>中国移动进军光伏和储能业务</w:t>
            </w:r>
            <w:r>
              <w:rPr>
                <w:rFonts w:ascii="SimHei" w:eastAsia="SimHei" w:hAnsi="SimHei" w:cs="SimHei"/>
                <w:sz w:val="28"/>
                <w:szCs w:val="28"/>
              </w:rPr>
              <w:tab/>
            </w:r>
            <w:r>
              <w:rPr>
                <w:rFonts w:ascii="Times New Roman" w:eastAsia="Times New Roman" w:hAnsi="Times New Roman" w:cs="Times New Roman"/>
                <w:spacing w:val="17"/>
                <w:sz w:val="28"/>
                <w:szCs w:val="28"/>
              </w:rPr>
              <w:t>13</w:t>
            </w:r>
          </w:hyperlink>
        </w:p>
        <w:p>
          <w:pPr>
            <w:spacing w:line="295" w:lineRule="auto"/>
            <w:rPr>
              <w:rFonts w:ascii="Arial"/>
              <w:sz w:val="21"/>
            </w:rPr>
          </w:pPr>
        </w:p>
        <w:p>
          <w:pPr>
            <w:tabs>
              <w:tab w:val="right" w:leader="dot" w:pos="8959"/>
            </w:tabs>
            <w:spacing w:before="91" w:line="222" w:lineRule="auto"/>
            <w:ind w:left="11"/>
            <w:rPr>
              <w:rFonts w:ascii="Times New Roman" w:eastAsia="Times New Roman" w:hAnsi="Times New Roman" w:cs="Times New Roman"/>
              <w:sz w:val="28"/>
              <w:szCs w:val="28"/>
            </w:rPr>
          </w:pPr>
          <w:hyperlink w:anchor="bookmark31" w:history="1">
            <w:r>
              <w:rPr>
                <w:rFonts w:ascii="Times New Roman" w:eastAsia="Times New Roman" w:hAnsi="Times New Roman" w:cs="Times New Roman"/>
                <w:spacing w:val="-1"/>
                <w:sz w:val="28"/>
                <w:szCs w:val="28"/>
              </w:rPr>
              <w:t>6.</w:t>
            </w:r>
            <w:r>
              <w:rPr>
                <w:rFonts w:ascii="SimHei" w:eastAsia="SimHei" w:hAnsi="SimHei" w:cs="SimHei"/>
                <w:spacing w:val="-1"/>
                <w:sz w:val="28"/>
                <w:szCs w:val="28"/>
              </w:rPr>
              <w:t>镇海炼化生物航煤规模化生产取得新突破</w:t>
            </w:r>
            <w:r>
              <w:rPr>
                <w:rFonts w:ascii="SimHei" w:eastAsia="SimHei" w:hAnsi="SimHei" w:cs="SimHei"/>
                <w:sz w:val="28"/>
                <w:szCs w:val="28"/>
              </w:rPr>
              <w:tab/>
            </w:r>
            <w:r>
              <w:rPr>
                <w:rFonts w:ascii="Times New Roman" w:eastAsia="Times New Roman" w:hAnsi="Times New Roman" w:cs="Times New Roman"/>
                <w:spacing w:val="6"/>
                <w:sz w:val="28"/>
                <w:szCs w:val="28"/>
              </w:rPr>
              <w:t>14</w:t>
            </w:r>
          </w:hyperlink>
        </w:p>
        <w:p>
          <w:pPr>
            <w:spacing w:line="292" w:lineRule="auto"/>
            <w:rPr>
              <w:rFonts w:ascii="Arial"/>
              <w:sz w:val="21"/>
            </w:rPr>
          </w:pPr>
        </w:p>
        <w:p>
          <w:pPr>
            <w:tabs>
              <w:tab w:val="right" w:leader="dot" w:pos="8959"/>
            </w:tabs>
            <w:spacing w:before="92" w:line="222" w:lineRule="auto"/>
            <w:ind w:left="9"/>
            <w:rPr>
              <w:rFonts w:ascii="Times New Roman" w:eastAsia="Times New Roman" w:hAnsi="Times New Roman" w:cs="Times New Roman"/>
              <w:sz w:val="28"/>
              <w:szCs w:val="28"/>
            </w:rPr>
          </w:pPr>
          <w:hyperlink w:anchor="bookmark32" w:history="1">
            <w:r>
              <w:rPr>
                <w:rFonts w:ascii="Times New Roman" w:eastAsia="Times New Roman" w:hAnsi="Times New Roman" w:cs="Times New Roman"/>
                <w:spacing w:val="-2"/>
                <w:sz w:val="28"/>
                <w:szCs w:val="28"/>
              </w:rPr>
              <w:t>7.</w:t>
            </w:r>
            <w:r>
              <w:rPr>
                <w:rFonts w:ascii="SimHei" w:eastAsia="SimHei" w:hAnsi="SimHei" w:cs="SimHei"/>
                <w:spacing w:val="-2"/>
                <w:sz w:val="28"/>
                <w:szCs w:val="28"/>
              </w:rPr>
              <w:t>晶科能源通过科学碳目标</w:t>
            </w:r>
            <w:r>
              <w:rPr>
                <w:rFonts w:ascii="SimHei" w:eastAsia="SimHei" w:hAnsi="SimHei" w:cs="SimHei"/>
                <w:spacing w:val="-50"/>
                <w:sz w:val="28"/>
                <w:szCs w:val="28"/>
              </w:rPr>
              <w:t xml:space="preserve"> </w:t>
            </w:r>
            <w:r>
              <w:rPr>
                <w:rFonts w:ascii="Times New Roman" w:eastAsia="Times New Roman" w:hAnsi="Times New Roman" w:cs="Times New Roman"/>
                <w:spacing w:val="-2"/>
                <w:sz w:val="28"/>
                <w:szCs w:val="28"/>
              </w:rPr>
              <w:t xml:space="preserve">SBTi </w:t>
            </w:r>
            <w:r>
              <w:rPr>
                <w:rFonts w:ascii="SimHei" w:eastAsia="SimHei" w:hAnsi="SimHei" w:cs="SimHei"/>
                <w:spacing w:val="-2"/>
                <w:sz w:val="28"/>
                <w:szCs w:val="28"/>
              </w:rPr>
              <w:t>全部审验</w:t>
            </w:r>
            <w:r>
              <w:rPr>
                <w:rFonts w:ascii="SimHei" w:eastAsia="SimHei" w:hAnsi="SimHei" w:cs="SimHei"/>
                <w:sz w:val="28"/>
                <w:szCs w:val="28"/>
              </w:rPr>
              <w:tab/>
            </w:r>
            <w:r>
              <w:rPr>
                <w:rFonts w:ascii="Times New Roman" w:eastAsia="Times New Roman" w:hAnsi="Times New Roman" w:cs="Times New Roman"/>
                <w:spacing w:val="33"/>
                <w:sz w:val="28"/>
                <w:szCs w:val="28"/>
              </w:rPr>
              <w:t>14</w:t>
            </w:r>
          </w:hyperlink>
        </w:p>
      </w:sdtContent>
    </w:sdt>
    <w:p>
      <w:pPr>
        <w:spacing w:line="222" w:lineRule="auto"/>
        <w:rPr>
          <w:rFonts w:ascii="Times New Roman" w:eastAsia="Times New Roman" w:hAnsi="Times New Roman" w:cs="Times New Roman"/>
          <w:sz w:val="28"/>
          <w:szCs w:val="28"/>
        </w:rPr>
        <w:sectPr>
          <w:footerReference w:type="default" r:id="rId5"/>
          <w:type w:val="nextPage"/>
          <w:pgSz w:w="11907" w:h="16160"/>
          <w:pgMar w:top="1373" w:right="1472" w:bottom="1152" w:left="1474" w:header="0" w:footer="992" w:gutter="0"/>
          <w:pgNumType w:start="5"/>
          <w:cols w:space="708"/>
          <w:titlePg w:val="0"/>
        </w:sectPr>
      </w:pPr>
    </w:p>
    <w:p>
      <w:pPr>
        <w:spacing w:line="403" w:lineRule="auto"/>
        <w:rPr>
          <w:rFonts w:ascii="Arial"/>
          <w:sz w:val="21"/>
        </w:rPr>
      </w:pPr>
    </w:p>
    <w:sdt>
      <w:sdtPr>
        <w:rPr>
          <w:rFonts w:ascii="Times New Roman" w:eastAsia="Times New Roman" w:hAnsi="Times New Roman" w:cs="Times New Roman"/>
          <w:sz w:val="28"/>
          <w:szCs w:val="28"/>
        </w:rPr>
        <w:id w:val="994369977"/>
        <w:docPartObj>
          <w:docPartGallery w:val="Table of Contents"/>
          <w:docPartUnique/>
        </w:docPartObj>
      </w:sdtPr>
      <w:sdtEndPr>
        <w:rPr>
          <w:rFonts w:ascii="Times New Roman" w:eastAsia="Times New Roman" w:hAnsi="Times New Roman" w:cs="Times New Roman"/>
          <w:sz w:val="28"/>
          <w:szCs w:val="28"/>
        </w:rPr>
      </w:sdtEndPr>
      <w:sdtContent>
        <w:p>
          <w:pPr>
            <w:tabs>
              <w:tab w:val="right" w:leader="dot" w:pos="8959"/>
            </w:tabs>
            <w:spacing w:before="91" w:line="214" w:lineRule="auto"/>
            <w:ind w:left="16"/>
            <w:rPr>
              <w:rFonts w:ascii="Times New Roman" w:eastAsia="Times New Roman" w:hAnsi="Times New Roman" w:cs="Times New Roman"/>
              <w:sz w:val="28"/>
              <w:szCs w:val="28"/>
            </w:rPr>
          </w:pPr>
          <w:hyperlink w:anchor="bookmark33" w:history="1">
            <w:r>
              <w:rPr>
                <w:rFonts w:ascii="Times New Roman" w:eastAsia="Times New Roman" w:hAnsi="Times New Roman" w:cs="Times New Roman"/>
                <w:spacing w:val="-1"/>
                <w:sz w:val="28"/>
                <w:szCs w:val="28"/>
              </w:rPr>
              <w:t>8.</w:t>
            </w:r>
            <w:r>
              <w:rPr>
                <w:rFonts w:ascii="SimHei" w:eastAsia="SimHei" w:hAnsi="SimHei" w:cs="SimHei"/>
                <w:spacing w:val="-1"/>
                <w:sz w:val="28"/>
                <w:szCs w:val="28"/>
              </w:rPr>
              <w:t>比亚迪将在匈牙利建厂，目标</w:t>
            </w:r>
            <w:r>
              <w:rPr>
                <w:rFonts w:ascii="SimHei" w:eastAsia="SimHei" w:hAnsi="SimHei" w:cs="SimHei"/>
                <w:spacing w:val="-67"/>
                <w:sz w:val="28"/>
                <w:szCs w:val="28"/>
              </w:rPr>
              <w:t xml:space="preserve"> </w:t>
            </w:r>
            <w:r>
              <w:rPr>
                <w:rFonts w:ascii="Times New Roman" w:eastAsia="Times New Roman" w:hAnsi="Times New Roman" w:cs="Times New Roman"/>
                <w:spacing w:val="-1"/>
                <w:sz w:val="28"/>
                <w:szCs w:val="28"/>
              </w:rPr>
              <w:t>2030</w:t>
            </w:r>
            <w:r>
              <w:rPr>
                <w:rFonts w:ascii="Times New Roman" w:eastAsia="Times New Roman" w:hAnsi="Times New Roman" w:cs="Times New Roman"/>
                <w:spacing w:val="-2"/>
                <w:sz w:val="28"/>
                <w:szCs w:val="28"/>
              </w:rPr>
              <w:t xml:space="preserve"> </w:t>
            </w:r>
            <w:r>
              <w:rPr>
                <w:rFonts w:ascii="SimHei" w:eastAsia="SimHei" w:hAnsi="SimHei" w:cs="SimHei"/>
                <w:spacing w:val="-2"/>
                <w:sz w:val="28"/>
                <w:szCs w:val="28"/>
              </w:rPr>
              <w:t>年主导欧洲市场</w:t>
            </w:r>
            <w:r>
              <w:rPr>
                <w:rFonts w:ascii="SimHei" w:eastAsia="SimHei" w:hAnsi="SimHei" w:cs="SimHei"/>
                <w:sz w:val="28"/>
                <w:szCs w:val="28"/>
              </w:rPr>
              <w:tab/>
            </w:r>
            <w:r>
              <w:rPr>
                <w:rFonts w:ascii="Times New Roman" w:eastAsia="Times New Roman" w:hAnsi="Times New Roman" w:cs="Times New Roman"/>
                <w:spacing w:val="4"/>
                <w:sz w:val="28"/>
                <w:szCs w:val="28"/>
              </w:rPr>
              <w:t>14</w:t>
            </w:r>
          </w:hyperlink>
        </w:p>
        <w:p>
          <w:pPr>
            <w:spacing w:line="307" w:lineRule="auto"/>
            <w:rPr>
              <w:rFonts w:ascii="Arial"/>
              <w:sz w:val="21"/>
            </w:rPr>
          </w:pPr>
        </w:p>
        <w:p>
          <w:pPr>
            <w:tabs>
              <w:tab w:val="right" w:leader="dot" w:pos="8959"/>
            </w:tabs>
            <w:spacing w:before="91" w:line="222" w:lineRule="auto"/>
            <w:ind w:left="10"/>
            <w:rPr>
              <w:rFonts w:ascii="Times New Roman" w:eastAsia="Times New Roman" w:hAnsi="Times New Roman" w:cs="Times New Roman"/>
              <w:sz w:val="28"/>
              <w:szCs w:val="28"/>
            </w:rPr>
          </w:pPr>
          <w:hyperlink w:anchor="bookmark34" w:history="1">
            <w:r>
              <w:rPr>
                <w:rFonts w:ascii="Times New Roman" w:eastAsia="Times New Roman" w:hAnsi="Times New Roman" w:cs="Times New Roman"/>
                <w:spacing w:val="-1"/>
                <w:sz w:val="28"/>
                <w:szCs w:val="28"/>
              </w:rPr>
              <w:t>9.</w:t>
            </w:r>
            <w:r>
              <w:rPr>
                <w:rFonts w:ascii="SimHei" w:eastAsia="SimHei" w:hAnsi="SimHei" w:cs="SimHei"/>
                <w:spacing w:val="-1"/>
                <w:sz w:val="28"/>
                <w:szCs w:val="28"/>
              </w:rPr>
              <w:t>宝钢股份</w:t>
            </w:r>
            <w:r>
              <w:rPr>
                <w:rFonts w:ascii="SimHei" w:eastAsia="SimHei" w:hAnsi="SimHei" w:cs="SimHei"/>
                <w:spacing w:val="-67"/>
                <w:sz w:val="28"/>
                <w:szCs w:val="28"/>
              </w:rPr>
              <w:t xml:space="preserve"> </w:t>
            </w:r>
            <w:r>
              <w:rPr>
                <w:rFonts w:ascii="Times New Roman" w:eastAsia="Times New Roman" w:hAnsi="Times New Roman" w:cs="Times New Roman"/>
                <w:spacing w:val="-1"/>
                <w:sz w:val="28"/>
                <w:szCs w:val="28"/>
              </w:rPr>
              <w:t xml:space="preserve">2024 </w:t>
            </w:r>
            <w:r>
              <w:rPr>
                <w:rFonts w:ascii="SimHei" w:eastAsia="SimHei" w:hAnsi="SimHei" w:cs="SimHei"/>
                <w:spacing w:val="-1"/>
                <w:sz w:val="28"/>
                <w:szCs w:val="28"/>
              </w:rPr>
              <w:t>年起向奇瑞供应低</w:t>
            </w:r>
            <w:r>
              <w:rPr>
                <w:rFonts w:ascii="SimHei" w:eastAsia="SimHei" w:hAnsi="SimHei" w:cs="SimHei"/>
                <w:spacing w:val="-2"/>
                <w:sz w:val="28"/>
                <w:szCs w:val="28"/>
              </w:rPr>
              <w:t>碳排放绿钢</w:t>
            </w:r>
            <w:r>
              <w:rPr>
                <w:rFonts w:ascii="SimHei" w:eastAsia="SimHei" w:hAnsi="SimHei" w:cs="SimHei"/>
                <w:sz w:val="28"/>
                <w:szCs w:val="28"/>
              </w:rPr>
              <w:tab/>
            </w:r>
            <w:r>
              <w:rPr>
                <w:rFonts w:ascii="Times New Roman" w:eastAsia="Times New Roman" w:hAnsi="Times New Roman" w:cs="Times New Roman"/>
                <w:spacing w:val="10"/>
                <w:sz w:val="28"/>
                <w:szCs w:val="28"/>
              </w:rPr>
              <w:t>15</w:t>
            </w:r>
          </w:hyperlink>
        </w:p>
        <w:p>
          <w:pPr>
            <w:spacing w:line="295" w:lineRule="auto"/>
            <w:rPr>
              <w:rFonts w:ascii="Arial"/>
              <w:sz w:val="21"/>
            </w:rPr>
          </w:pPr>
        </w:p>
        <w:p>
          <w:pPr>
            <w:tabs>
              <w:tab w:val="right" w:leader="dot" w:pos="8959"/>
            </w:tabs>
            <w:spacing w:before="91" w:line="222" w:lineRule="auto"/>
            <w:ind w:left="32"/>
            <w:rPr>
              <w:rFonts w:ascii="Times New Roman" w:eastAsia="Times New Roman" w:hAnsi="Times New Roman" w:cs="Times New Roman"/>
              <w:sz w:val="28"/>
              <w:szCs w:val="28"/>
            </w:rPr>
          </w:pPr>
          <w:hyperlink w:anchor="bookmark35" w:history="1">
            <w:r>
              <w:rPr>
                <w:rFonts w:ascii="Times New Roman" w:eastAsia="Times New Roman" w:hAnsi="Times New Roman" w:cs="Times New Roman"/>
                <w:spacing w:val="-2"/>
                <w:sz w:val="28"/>
                <w:szCs w:val="28"/>
              </w:rPr>
              <w:t>10.</w:t>
            </w:r>
            <w:r>
              <w:rPr>
                <w:rFonts w:ascii="SimHei" w:eastAsia="SimHei" w:hAnsi="SimHei" w:cs="SimHei"/>
                <w:spacing w:val="-2"/>
                <w:sz w:val="28"/>
                <w:szCs w:val="28"/>
              </w:rPr>
              <w:t>酒钢</w:t>
            </w:r>
            <w:r>
              <w:rPr>
                <w:rFonts w:ascii="SimHei" w:eastAsia="SimHei" w:hAnsi="SimHei" w:cs="SimHei"/>
                <w:spacing w:val="-67"/>
                <w:sz w:val="28"/>
                <w:szCs w:val="28"/>
              </w:rPr>
              <w:t xml:space="preserve"> </w:t>
            </w:r>
            <w:r>
              <w:rPr>
                <w:rFonts w:ascii="Times New Roman" w:eastAsia="Times New Roman" w:hAnsi="Times New Roman" w:cs="Times New Roman"/>
                <w:spacing w:val="-2"/>
                <w:sz w:val="28"/>
                <w:szCs w:val="28"/>
              </w:rPr>
              <w:t xml:space="preserve">2024 </w:t>
            </w:r>
            <w:r>
              <w:rPr>
                <w:rFonts w:ascii="SimHei" w:eastAsia="SimHei" w:hAnsi="SimHei" w:cs="SimHei"/>
                <w:spacing w:val="-2"/>
                <w:sz w:val="28"/>
                <w:szCs w:val="28"/>
              </w:rPr>
              <w:t>年将开展碳排放双控</w:t>
            </w:r>
            <w:r>
              <w:rPr>
                <w:rFonts w:ascii="SimHei" w:eastAsia="SimHei" w:hAnsi="SimHei" w:cs="SimHei"/>
                <w:spacing w:val="-3"/>
                <w:sz w:val="28"/>
                <w:szCs w:val="28"/>
              </w:rPr>
              <w:t>先行先试</w:t>
            </w:r>
            <w:r>
              <w:rPr>
                <w:rFonts w:ascii="SimHei" w:eastAsia="SimHei" w:hAnsi="SimHei" w:cs="SimHei"/>
                <w:sz w:val="28"/>
                <w:szCs w:val="28"/>
              </w:rPr>
              <w:tab/>
            </w:r>
            <w:r>
              <w:rPr>
                <w:rFonts w:ascii="Times New Roman" w:eastAsia="Times New Roman" w:hAnsi="Times New Roman" w:cs="Times New Roman"/>
                <w:spacing w:val="13"/>
                <w:sz w:val="28"/>
                <w:szCs w:val="28"/>
              </w:rPr>
              <w:t>15</w:t>
            </w:r>
          </w:hyperlink>
        </w:p>
        <w:p>
          <w:pPr>
            <w:spacing w:line="293" w:lineRule="auto"/>
            <w:rPr>
              <w:rFonts w:ascii="Arial"/>
              <w:sz w:val="21"/>
            </w:rPr>
          </w:pPr>
        </w:p>
        <w:p>
          <w:pPr>
            <w:pStyle w:val="BodyText"/>
            <w:spacing w:before="91" w:line="222" w:lineRule="auto"/>
            <w:rPr>
              <w:sz w:val="28"/>
              <w:szCs w:val="28"/>
            </w:rPr>
          </w:pPr>
          <w:r>
            <w:rPr>
              <w:color w:val="C00000"/>
              <w:sz w:val="28"/>
              <w:szCs w:val="28"/>
            </w:rPr>
            <w:t>【</w:t>
          </w:r>
          <w:r>
            <w:rPr>
              <w:rFonts w:ascii="SimHei" w:eastAsia="SimHei" w:hAnsi="SimHei" w:cs="SimHei"/>
              <w:color w:val="C00000"/>
              <w:sz w:val="28"/>
              <w:szCs w:val="28"/>
            </w:rPr>
            <w:t>市场行情</w:t>
          </w:r>
          <w:r>
            <w:rPr>
              <w:color w:val="C00000"/>
              <w:sz w:val="28"/>
              <w:szCs w:val="28"/>
            </w:rPr>
            <w:t>】</w:t>
          </w:r>
        </w:p>
        <w:p>
          <w:pPr>
            <w:tabs>
              <w:tab w:val="right" w:leader="dot" w:pos="8959"/>
            </w:tabs>
            <w:spacing w:before="286" w:line="222" w:lineRule="auto"/>
            <w:ind w:left="32"/>
            <w:rPr>
              <w:rFonts w:ascii="Times New Roman" w:eastAsia="Times New Roman" w:hAnsi="Times New Roman" w:cs="Times New Roman"/>
              <w:sz w:val="28"/>
              <w:szCs w:val="28"/>
            </w:rPr>
          </w:pPr>
          <w:hyperlink w:anchor="bookmark36" w:history="1">
            <w:r>
              <w:rPr>
                <w:rFonts w:ascii="Times New Roman" w:eastAsia="Times New Roman" w:hAnsi="Times New Roman" w:cs="Times New Roman"/>
                <w:spacing w:val="-2"/>
                <w:sz w:val="28"/>
                <w:szCs w:val="28"/>
              </w:rPr>
              <w:t>1.</w:t>
            </w:r>
            <w:r>
              <w:rPr>
                <w:rFonts w:ascii="SimHei" w:eastAsia="SimHei" w:hAnsi="SimHei" w:cs="SimHei"/>
                <w:spacing w:val="-2"/>
                <w:sz w:val="28"/>
                <w:szCs w:val="28"/>
              </w:rPr>
              <w:t>我国已建成全球规模最大的碳市场</w:t>
            </w:r>
            <w:r>
              <w:rPr>
                <w:rFonts w:ascii="SimHei" w:eastAsia="SimHei" w:hAnsi="SimHei" w:cs="SimHei"/>
                <w:sz w:val="28"/>
                <w:szCs w:val="28"/>
              </w:rPr>
              <w:tab/>
            </w:r>
            <w:r>
              <w:rPr>
                <w:rFonts w:ascii="Times New Roman" w:eastAsia="Times New Roman" w:hAnsi="Times New Roman" w:cs="Times New Roman"/>
                <w:spacing w:val="12"/>
                <w:sz w:val="28"/>
                <w:szCs w:val="28"/>
              </w:rPr>
              <w:t>16</w:t>
            </w:r>
          </w:hyperlink>
        </w:p>
        <w:p>
          <w:pPr>
            <w:spacing w:line="296" w:lineRule="auto"/>
            <w:rPr>
              <w:rFonts w:ascii="Arial"/>
              <w:sz w:val="21"/>
            </w:rPr>
          </w:pPr>
        </w:p>
        <w:p>
          <w:pPr>
            <w:tabs>
              <w:tab w:val="right" w:leader="dot" w:pos="8959"/>
            </w:tabs>
            <w:spacing w:before="92" w:line="219" w:lineRule="auto"/>
            <w:ind w:left="5"/>
            <w:rPr>
              <w:rFonts w:ascii="Times New Roman" w:eastAsia="Times New Roman" w:hAnsi="Times New Roman" w:cs="Times New Roman"/>
              <w:sz w:val="28"/>
              <w:szCs w:val="28"/>
            </w:rPr>
          </w:pPr>
          <w:hyperlink w:anchor="bookmark37" w:history="1">
            <w:r>
              <w:rPr>
                <w:rFonts w:ascii="Times New Roman" w:eastAsia="Times New Roman" w:hAnsi="Times New Roman" w:cs="Times New Roman"/>
                <w:spacing w:val="-1"/>
                <w:sz w:val="28"/>
                <w:szCs w:val="28"/>
              </w:rPr>
              <w:t>2.</w:t>
            </w:r>
            <w:r>
              <w:rPr>
                <w:rFonts w:ascii="SimHei" w:eastAsia="SimHei" w:hAnsi="SimHei" w:cs="SimHei"/>
                <w:spacing w:val="-1"/>
                <w:sz w:val="28"/>
                <w:szCs w:val="28"/>
              </w:rPr>
              <w:t>国网下发今年第二批可再生能源补贴</w:t>
            </w:r>
            <w:r>
              <w:rPr>
                <w:rFonts w:ascii="SimHei" w:eastAsia="SimHei" w:hAnsi="SimHei" w:cs="SimHei"/>
                <w:spacing w:val="-65"/>
                <w:sz w:val="28"/>
                <w:szCs w:val="28"/>
              </w:rPr>
              <w:t xml:space="preserve"> </w:t>
            </w:r>
            <w:r>
              <w:rPr>
                <w:rFonts w:ascii="Times New Roman" w:eastAsia="Times New Roman" w:hAnsi="Times New Roman" w:cs="Times New Roman"/>
                <w:spacing w:val="-1"/>
                <w:sz w:val="28"/>
                <w:szCs w:val="28"/>
              </w:rPr>
              <w:t xml:space="preserve">255 </w:t>
            </w:r>
            <w:r>
              <w:rPr>
                <w:rFonts w:ascii="SimHei" w:eastAsia="SimHei" w:hAnsi="SimHei" w:cs="SimHei"/>
                <w:spacing w:val="-1"/>
                <w:sz w:val="28"/>
                <w:szCs w:val="28"/>
              </w:rPr>
              <w:t>亿元</w:t>
            </w:r>
            <w:r>
              <w:rPr>
                <w:rFonts w:ascii="SimHei" w:eastAsia="SimHei" w:hAnsi="SimHei" w:cs="SimHei"/>
                <w:sz w:val="28"/>
                <w:szCs w:val="28"/>
              </w:rPr>
              <w:tab/>
            </w:r>
            <w:r>
              <w:rPr>
                <w:rFonts w:ascii="Times New Roman" w:eastAsia="Times New Roman" w:hAnsi="Times New Roman" w:cs="Times New Roman"/>
                <w:spacing w:val="10"/>
                <w:sz w:val="28"/>
                <w:szCs w:val="28"/>
              </w:rPr>
              <w:t>16</w:t>
            </w:r>
          </w:hyperlink>
        </w:p>
        <w:p>
          <w:pPr>
            <w:spacing w:line="298" w:lineRule="auto"/>
            <w:rPr>
              <w:rFonts w:ascii="Arial"/>
              <w:sz w:val="21"/>
            </w:rPr>
          </w:pPr>
        </w:p>
        <w:p>
          <w:pPr>
            <w:tabs>
              <w:tab w:val="right" w:leader="dot" w:pos="8959"/>
            </w:tabs>
            <w:spacing w:before="91" w:line="222" w:lineRule="auto"/>
            <w:ind w:left="11"/>
            <w:rPr>
              <w:rFonts w:ascii="Times New Roman" w:eastAsia="Times New Roman" w:hAnsi="Times New Roman" w:cs="Times New Roman"/>
              <w:sz w:val="28"/>
              <w:szCs w:val="28"/>
            </w:rPr>
          </w:pPr>
          <w:hyperlink w:anchor="bookmark38" w:history="1">
            <w:r>
              <w:rPr>
                <w:rFonts w:ascii="Times New Roman" w:eastAsia="Times New Roman" w:hAnsi="Times New Roman" w:cs="Times New Roman"/>
                <w:spacing w:val="-2"/>
                <w:sz w:val="28"/>
                <w:szCs w:val="28"/>
              </w:rPr>
              <w:t>3.</w:t>
            </w:r>
            <w:r>
              <w:rPr>
                <w:rFonts w:ascii="SimHei" w:eastAsia="SimHei" w:hAnsi="SimHei" w:cs="SimHei"/>
                <w:spacing w:val="-2"/>
                <w:sz w:val="28"/>
                <w:szCs w:val="28"/>
              </w:rPr>
              <w:t>绿证核发工作启动：首批核发绿证约</w:t>
            </w:r>
            <w:r>
              <w:rPr>
                <w:rFonts w:ascii="SimHei" w:eastAsia="SimHei" w:hAnsi="SimHei" w:cs="SimHei"/>
                <w:spacing w:val="-40"/>
                <w:sz w:val="28"/>
                <w:szCs w:val="28"/>
              </w:rPr>
              <w:t xml:space="preserve"> </w:t>
            </w:r>
            <w:r>
              <w:rPr>
                <w:rFonts w:ascii="Times New Roman" w:eastAsia="Times New Roman" w:hAnsi="Times New Roman" w:cs="Times New Roman"/>
                <w:spacing w:val="-2"/>
                <w:sz w:val="28"/>
                <w:szCs w:val="28"/>
              </w:rPr>
              <w:t>11</w:t>
            </w:r>
            <w:r>
              <w:rPr>
                <w:rFonts w:ascii="Times New Roman" w:eastAsia="Times New Roman" w:hAnsi="Times New Roman" w:cs="Times New Roman"/>
                <w:spacing w:val="-3"/>
                <w:sz w:val="28"/>
                <w:szCs w:val="28"/>
              </w:rPr>
              <w:t xml:space="preserve">91 </w:t>
            </w:r>
            <w:r>
              <w:rPr>
                <w:rFonts w:ascii="SimHei" w:eastAsia="SimHei" w:hAnsi="SimHei" w:cs="SimHei"/>
                <w:spacing w:val="-3"/>
                <w:sz w:val="28"/>
                <w:szCs w:val="28"/>
              </w:rPr>
              <w:t>万个</w:t>
            </w:r>
            <w:r>
              <w:rPr>
                <w:rFonts w:ascii="SimHei" w:eastAsia="SimHei" w:hAnsi="SimHei" w:cs="SimHei"/>
                <w:sz w:val="28"/>
                <w:szCs w:val="28"/>
              </w:rPr>
              <w:tab/>
            </w:r>
            <w:r>
              <w:rPr>
                <w:rFonts w:ascii="Times New Roman" w:eastAsia="Times New Roman" w:hAnsi="Times New Roman" w:cs="Times New Roman"/>
                <w:spacing w:val="8"/>
                <w:sz w:val="28"/>
                <w:szCs w:val="28"/>
              </w:rPr>
              <w:t>16</w:t>
            </w:r>
          </w:hyperlink>
        </w:p>
        <w:p>
          <w:pPr>
            <w:spacing w:line="292" w:lineRule="auto"/>
            <w:rPr>
              <w:rFonts w:ascii="Arial"/>
              <w:sz w:val="21"/>
            </w:rPr>
          </w:pPr>
        </w:p>
        <w:p>
          <w:pPr>
            <w:tabs>
              <w:tab w:val="right" w:leader="dot" w:pos="8959"/>
            </w:tabs>
            <w:spacing w:before="92" w:line="222" w:lineRule="auto"/>
            <w:ind w:left="3"/>
            <w:rPr>
              <w:rFonts w:ascii="Times New Roman" w:eastAsia="Times New Roman" w:hAnsi="Times New Roman" w:cs="Times New Roman"/>
              <w:sz w:val="28"/>
              <w:szCs w:val="28"/>
            </w:rPr>
          </w:pPr>
          <w:hyperlink w:anchor="bookmark39" w:history="1">
            <w:r>
              <w:rPr>
                <w:rFonts w:ascii="Times New Roman" w:eastAsia="Times New Roman" w:hAnsi="Times New Roman" w:cs="Times New Roman"/>
                <w:spacing w:val="-1"/>
                <w:sz w:val="28"/>
                <w:szCs w:val="28"/>
              </w:rPr>
              <w:t>4.</w:t>
            </w:r>
            <w:r>
              <w:rPr>
                <w:rFonts w:ascii="SimHei" w:eastAsia="SimHei" w:hAnsi="SimHei" w:cs="SimHei"/>
                <w:spacing w:val="-1"/>
                <w:sz w:val="28"/>
                <w:szCs w:val="28"/>
              </w:rPr>
              <w:t>多项关税调整推动制造业创新发展</w:t>
            </w:r>
            <w:r>
              <w:rPr>
                <w:rFonts w:ascii="SimHei" w:eastAsia="SimHei" w:hAnsi="SimHei" w:cs="SimHei"/>
                <w:sz w:val="28"/>
                <w:szCs w:val="28"/>
              </w:rPr>
              <w:tab/>
            </w:r>
            <w:r>
              <w:rPr>
                <w:rFonts w:ascii="Times New Roman" w:eastAsia="Times New Roman" w:hAnsi="Times New Roman" w:cs="Times New Roman"/>
                <w:spacing w:val="12"/>
                <w:sz w:val="28"/>
                <w:szCs w:val="28"/>
              </w:rPr>
              <w:t>17</w:t>
            </w:r>
          </w:hyperlink>
        </w:p>
        <w:p>
          <w:pPr>
            <w:spacing w:line="296" w:lineRule="auto"/>
            <w:rPr>
              <w:rFonts w:ascii="Arial"/>
              <w:sz w:val="21"/>
            </w:rPr>
          </w:pPr>
        </w:p>
        <w:p>
          <w:pPr>
            <w:tabs>
              <w:tab w:val="right" w:leader="dot" w:pos="8959"/>
            </w:tabs>
            <w:spacing w:before="91" w:line="222" w:lineRule="auto"/>
            <w:ind w:left="12"/>
            <w:rPr>
              <w:rFonts w:ascii="Times New Roman" w:eastAsia="Times New Roman" w:hAnsi="Times New Roman" w:cs="Times New Roman"/>
              <w:sz w:val="28"/>
              <w:szCs w:val="28"/>
            </w:rPr>
          </w:pPr>
          <w:hyperlink w:anchor="bookmark40" w:history="1">
            <w:r>
              <w:rPr>
                <w:rFonts w:ascii="Times New Roman" w:eastAsia="Times New Roman" w:hAnsi="Times New Roman" w:cs="Times New Roman"/>
                <w:spacing w:val="-2"/>
                <w:sz w:val="28"/>
                <w:szCs w:val="28"/>
              </w:rPr>
              <w:t>5.</w:t>
            </w:r>
            <w:r>
              <w:rPr>
                <w:rFonts w:ascii="SimHei" w:eastAsia="SimHei" w:hAnsi="SimHei" w:cs="SimHei"/>
                <w:spacing w:val="-2"/>
                <w:sz w:val="28"/>
                <w:szCs w:val="28"/>
              </w:rPr>
              <w:t>欧盟</w:t>
            </w:r>
            <w:r>
              <w:rPr>
                <w:rFonts w:ascii="SimHei" w:eastAsia="SimHei" w:hAnsi="SimHei" w:cs="SimHei"/>
                <w:spacing w:val="-50"/>
                <w:sz w:val="28"/>
                <w:szCs w:val="28"/>
              </w:rPr>
              <w:t xml:space="preserve"> </w:t>
            </w:r>
            <w:r>
              <w:rPr>
                <w:rFonts w:ascii="Times New Roman" w:eastAsia="Times New Roman" w:hAnsi="Times New Roman" w:cs="Times New Roman"/>
                <w:spacing w:val="-2"/>
                <w:sz w:val="28"/>
                <w:szCs w:val="28"/>
              </w:rPr>
              <w:t xml:space="preserve">26 </w:t>
            </w:r>
            <w:r>
              <w:rPr>
                <w:rFonts w:ascii="SimHei" w:eastAsia="SimHei" w:hAnsi="SimHei" w:cs="SimHei"/>
                <w:spacing w:val="-2"/>
                <w:sz w:val="28"/>
                <w:szCs w:val="28"/>
              </w:rPr>
              <w:t>国签署</w:t>
            </w:r>
            <w:r>
              <w:rPr>
                <w:rFonts w:ascii="Times New Roman" w:eastAsia="Times New Roman" w:hAnsi="Times New Roman" w:cs="Times New Roman"/>
                <w:spacing w:val="-2"/>
                <w:sz w:val="28"/>
                <w:szCs w:val="28"/>
              </w:rPr>
              <w:t>“</w:t>
            </w:r>
            <w:r>
              <w:rPr>
                <w:rFonts w:ascii="SimHei" w:eastAsia="SimHei" w:hAnsi="SimHei" w:cs="SimHei"/>
                <w:spacing w:val="-2"/>
                <w:sz w:val="28"/>
                <w:szCs w:val="28"/>
              </w:rPr>
              <w:t>风电宪章</w:t>
            </w:r>
            <w:r>
              <w:rPr>
                <w:rFonts w:ascii="Times New Roman" w:eastAsia="Times New Roman" w:hAnsi="Times New Roman" w:cs="Times New Roman"/>
                <w:spacing w:val="-2"/>
                <w:sz w:val="28"/>
                <w:szCs w:val="28"/>
              </w:rPr>
              <w:t>”</w:t>
            </w:r>
            <w:r>
              <w:rPr>
                <w:rFonts w:ascii="SimHei" w:eastAsia="SimHei" w:hAnsi="SimHei" w:cs="SimHei"/>
                <w:spacing w:val="-2"/>
                <w:sz w:val="28"/>
                <w:szCs w:val="28"/>
              </w:rPr>
              <w:t>针对中国风电企业</w:t>
            </w:r>
            <w:r>
              <w:rPr>
                <w:rFonts w:ascii="SimHei" w:eastAsia="SimHei" w:hAnsi="SimHei" w:cs="SimHei"/>
                <w:sz w:val="28"/>
                <w:szCs w:val="28"/>
              </w:rPr>
              <w:tab/>
            </w:r>
            <w:r>
              <w:rPr>
                <w:rFonts w:ascii="Times New Roman" w:eastAsia="Times New Roman" w:hAnsi="Times New Roman" w:cs="Times New Roman"/>
                <w:spacing w:val="26"/>
                <w:sz w:val="28"/>
                <w:szCs w:val="28"/>
              </w:rPr>
              <w:t>17</w:t>
            </w:r>
          </w:hyperlink>
        </w:p>
        <w:p>
          <w:pPr>
            <w:spacing w:line="294" w:lineRule="auto"/>
            <w:rPr>
              <w:rFonts w:ascii="Arial"/>
              <w:sz w:val="21"/>
            </w:rPr>
          </w:pPr>
        </w:p>
        <w:p>
          <w:pPr>
            <w:tabs>
              <w:tab w:val="right" w:leader="dot" w:pos="8959"/>
            </w:tabs>
            <w:spacing w:before="92" w:line="222" w:lineRule="auto"/>
            <w:ind w:left="11"/>
            <w:rPr>
              <w:rFonts w:ascii="Times New Roman" w:eastAsia="Times New Roman" w:hAnsi="Times New Roman" w:cs="Times New Roman"/>
              <w:sz w:val="28"/>
              <w:szCs w:val="28"/>
            </w:rPr>
          </w:pPr>
          <w:hyperlink w:anchor="bookmark41" w:history="1">
            <w:r>
              <w:rPr>
                <w:rFonts w:ascii="Times New Roman" w:eastAsia="Times New Roman" w:hAnsi="Times New Roman" w:cs="Times New Roman"/>
                <w:spacing w:val="-1"/>
                <w:sz w:val="28"/>
                <w:szCs w:val="28"/>
              </w:rPr>
              <w:t>6.</w:t>
            </w:r>
            <w:r>
              <w:rPr>
                <w:rFonts w:ascii="SimHei" w:eastAsia="SimHei" w:hAnsi="SimHei" w:cs="SimHei"/>
                <w:spacing w:val="-1"/>
                <w:sz w:val="28"/>
                <w:szCs w:val="28"/>
              </w:rPr>
              <w:t>湖北在全国率先实现</w:t>
            </w:r>
            <w:r>
              <w:rPr>
                <w:rFonts w:ascii="Times New Roman" w:eastAsia="Times New Roman" w:hAnsi="Times New Roman" w:cs="Times New Roman"/>
                <w:spacing w:val="-1"/>
                <w:sz w:val="28"/>
                <w:szCs w:val="28"/>
              </w:rPr>
              <w:t>“</w:t>
            </w:r>
            <w:r>
              <w:rPr>
                <w:rFonts w:ascii="SimHei" w:eastAsia="SimHei" w:hAnsi="SimHei" w:cs="SimHei"/>
                <w:spacing w:val="-1"/>
                <w:sz w:val="28"/>
                <w:szCs w:val="28"/>
              </w:rPr>
              <w:t>电</w:t>
            </w:r>
            <w:r>
              <w:rPr>
                <w:rFonts w:ascii="Times New Roman" w:eastAsia="Times New Roman" w:hAnsi="Times New Roman" w:cs="Times New Roman"/>
                <w:spacing w:val="-1"/>
                <w:sz w:val="28"/>
                <w:szCs w:val="28"/>
              </w:rPr>
              <w:t>-</w:t>
            </w:r>
            <w:r>
              <w:rPr>
                <w:rFonts w:ascii="SimHei" w:eastAsia="SimHei" w:hAnsi="SimHei" w:cs="SimHei"/>
                <w:spacing w:val="-1"/>
                <w:sz w:val="28"/>
                <w:szCs w:val="28"/>
              </w:rPr>
              <w:t>碳</w:t>
            </w:r>
            <w:r>
              <w:rPr>
                <w:rFonts w:ascii="Times New Roman" w:eastAsia="Times New Roman" w:hAnsi="Times New Roman" w:cs="Times New Roman"/>
                <w:spacing w:val="-1"/>
                <w:sz w:val="28"/>
                <w:szCs w:val="28"/>
              </w:rPr>
              <w:t>-</w:t>
            </w:r>
            <w:r>
              <w:rPr>
                <w:rFonts w:ascii="SimHei" w:eastAsia="SimHei" w:hAnsi="SimHei" w:cs="SimHei"/>
                <w:spacing w:val="-1"/>
                <w:sz w:val="28"/>
                <w:szCs w:val="28"/>
              </w:rPr>
              <w:t>金融</w:t>
            </w:r>
            <w:r>
              <w:rPr>
                <w:rFonts w:ascii="Times New Roman" w:eastAsia="Times New Roman" w:hAnsi="Times New Roman" w:cs="Times New Roman"/>
                <w:spacing w:val="-1"/>
                <w:sz w:val="28"/>
                <w:szCs w:val="28"/>
              </w:rPr>
              <w:t>”</w:t>
            </w:r>
            <w:r>
              <w:rPr>
                <w:rFonts w:ascii="SimHei" w:eastAsia="SimHei" w:hAnsi="SimHei" w:cs="SimHei"/>
                <w:spacing w:val="-1"/>
                <w:sz w:val="28"/>
                <w:szCs w:val="28"/>
              </w:rPr>
              <w:t>三市场联通</w:t>
            </w:r>
            <w:r>
              <w:rPr>
                <w:rFonts w:ascii="SimHei" w:eastAsia="SimHei" w:hAnsi="SimHei" w:cs="SimHei"/>
                <w:sz w:val="28"/>
                <w:szCs w:val="28"/>
              </w:rPr>
              <w:tab/>
            </w:r>
            <w:r>
              <w:rPr>
                <w:rFonts w:ascii="Times New Roman" w:eastAsia="Times New Roman" w:hAnsi="Times New Roman" w:cs="Times New Roman"/>
                <w:spacing w:val="31"/>
                <w:sz w:val="28"/>
                <w:szCs w:val="28"/>
              </w:rPr>
              <w:t>18</w:t>
            </w:r>
          </w:hyperlink>
        </w:p>
        <w:p>
          <w:pPr>
            <w:spacing w:line="292" w:lineRule="auto"/>
            <w:rPr>
              <w:rFonts w:ascii="Arial"/>
              <w:sz w:val="21"/>
            </w:rPr>
          </w:pPr>
        </w:p>
        <w:p>
          <w:pPr>
            <w:tabs>
              <w:tab w:val="right" w:leader="dot" w:pos="8959"/>
            </w:tabs>
            <w:spacing w:before="92" w:line="222" w:lineRule="auto"/>
            <w:ind w:left="9"/>
            <w:rPr>
              <w:rFonts w:ascii="Times New Roman" w:eastAsia="Times New Roman" w:hAnsi="Times New Roman" w:cs="Times New Roman"/>
              <w:sz w:val="28"/>
              <w:szCs w:val="28"/>
            </w:rPr>
          </w:pPr>
          <w:hyperlink w:anchor="bookmark42" w:history="1">
            <w:r>
              <w:rPr>
                <w:rFonts w:ascii="Times New Roman" w:eastAsia="Times New Roman" w:hAnsi="Times New Roman" w:cs="Times New Roman"/>
                <w:spacing w:val="-2"/>
                <w:sz w:val="28"/>
                <w:szCs w:val="28"/>
              </w:rPr>
              <w:t>7.</w:t>
            </w:r>
            <w:r>
              <w:rPr>
                <w:rFonts w:ascii="SimHei" w:eastAsia="SimHei" w:hAnsi="SimHei" w:cs="SimHei"/>
                <w:spacing w:val="-2"/>
                <w:sz w:val="28"/>
                <w:szCs w:val="28"/>
              </w:rPr>
              <w:t>超六成中央企业连续</w:t>
            </w:r>
            <w:r>
              <w:rPr>
                <w:rFonts w:ascii="SimHei" w:eastAsia="SimHei" w:hAnsi="SimHei" w:cs="SimHei"/>
                <w:spacing w:val="-37"/>
                <w:sz w:val="28"/>
                <w:szCs w:val="28"/>
              </w:rPr>
              <w:t xml:space="preserve"> </w:t>
            </w:r>
            <w:r>
              <w:rPr>
                <w:rFonts w:ascii="Times New Roman" w:eastAsia="Times New Roman" w:hAnsi="Times New Roman" w:cs="Times New Roman"/>
                <w:spacing w:val="-2"/>
                <w:sz w:val="28"/>
                <w:szCs w:val="28"/>
              </w:rPr>
              <w:t xml:space="preserve">11 </w:t>
            </w:r>
            <w:r>
              <w:rPr>
                <w:rFonts w:ascii="SimHei" w:eastAsia="SimHei" w:hAnsi="SimHei" w:cs="SimHei"/>
                <w:spacing w:val="-2"/>
                <w:sz w:val="28"/>
                <w:szCs w:val="28"/>
              </w:rPr>
              <w:t>年以上发布</w:t>
            </w:r>
            <w:r>
              <w:rPr>
                <w:rFonts w:ascii="SimHei" w:eastAsia="SimHei" w:hAnsi="SimHei" w:cs="SimHei"/>
                <w:spacing w:val="-3"/>
                <w:sz w:val="28"/>
                <w:szCs w:val="28"/>
              </w:rPr>
              <w:t>社会责任报告</w:t>
            </w:r>
            <w:r>
              <w:rPr>
                <w:rFonts w:ascii="SimHei" w:eastAsia="SimHei" w:hAnsi="SimHei" w:cs="SimHei"/>
                <w:sz w:val="28"/>
                <w:szCs w:val="28"/>
              </w:rPr>
              <w:tab/>
            </w:r>
            <w:r>
              <w:rPr>
                <w:rFonts w:ascii="Times New Roman" w:eastAsia="Times New Roman" w:hAnsi="Times New Roman" w:cs="Times New Roman"/>
                <w:spacing w:val="7"/>
                <w:sz w:val="28"/>
                <w:szCs w:val="28"/>
              </w:rPr>
              <w:t>18</w:t>
            </w:r>
          </w:hyperlink>
        </w:p>
        <w:p>
          <w:pPr>
            <w:spacing w:line="295" w:lineRule="auto"/>
            <w:rPr>
              <w:rFonts w:ascii="Arial"/>
              <w:sz w:val="21"/>
            </w:rPr>
          </w:pPr>
        </w:p>
        <w:p>
          <w:pPr>
            <w:tabs>
              <w:tab w:val="right" w:leader="dot" w:pos="8959"/>
            </w:tabs>
            <w:spacing w:before="91" w:line="222" w:lineRule="auto"/>
            <w:ind w:left="16"/>
            <w:rPr>
              <w:rFonts w:ascii="Times New Roman" w:eastAsia="Times New Roman" w:hAnsi="Times New Roman" w:cs="Times New Roman"/>
              <w:sz w:val="28"/>
              <w:szCs w:val="28"/>
            </w:rPr>
          </w:pPr>
          <w:hyperlink w:anchor="bookmark43" w:history="1">
            <w:r>
              <w:rPr>
                <w:rFonts w:ascii="Times New Roman" w:eastAsia="Times New Roman" w:hAnsi="Times New Roman" w:cs="Times New Roman"/>
                <w:spacing w:val="-2"/>
                <w:sz w:val="28"/>
                <w:szCs w:val="28"/>
              </w:rPr>
              <w:t>8.</w:t>
            </w:r>
            <w:r>
              <w:rPr>
                <w:rFonts w:ascii="SimHei" w:eastAsia="SimHei" w:hAnsi="SimHei" w:cs="SimHei"/>
                <w:spacing w:val="-2"/>
                <w:sz w:val="28"/>
                <w:szCs w:val="28"/>
              </w:rPr>
              <w:t>中汽协发布</w:t>
            </w:r>
            <w:r>
              <w:rPr>
                <w:rFonts w:ascii="SimHei" w:eastAsia="SimHei" w:hAnsi="SimHei" w:cs="SimHei"/>
                <w:spacing w:val="-68"/>
                <w:sz w:val="28"/>
                <w:szCs w:val="28"/>
              </w:rPr>
              <w:t xml:space="preserve"> </w:t>
            </w:r>
            <w:r>
              <w:rPr>
                <w:rFonts w:ascii="Times New Roman" w:eastAsia="Times New Roman" w:hAnsi="Times New Roman" w:cs="Times New Roman"/>
                <w:spacing w:val="-2"/>
                <w:sz w:val="28"/>
                <w:szCs w:val="28"/>
              </w:rPr>
              <w:t xml:space="preserve">ESG </w:t>
            </w:r>
            <w:r>
              <w:rPr>
                <w:rFonts w:ascii="SimHei" w:eastAsia="SimHei" w:hAnsi="SimHei" w:cs="SimHei"/>
                <w:spacing w:val="-2"/>
                <w:sz w:val="28"/>
                <w:szCs w:val="28"/>
              </w:rPr>
              <w:t>系列团体标准</w:t>
            </w:r>
            <w:r>
              <w:rPr>
                <w:rFonts w:ascii="SimHei" w:eastAsia="SimHei" w:hAnsi="SimHei" w:cs="SimHei"/>
                <w:sz w:val="28"/>
                <w:szCs w:val="28"/>
              </w:rPr>
              <w:tab/>
            </w:r>
            <w:r>
              <w:rPr>
                <w:rFonts w:ascii="Times New Roman" w:eastAsia="Times New Roman" w:hAnsi="Times New Roman" w:cs="Times New Roman"/>
                <w:spacing w:val="4"/>
                <w:sz w:val="28"/>
                <w:szCs w:val="28"/>
              </w:rPr>
              <w:t>18</w:t>
            </w:r>
          </w:hyperlink>
        </w:p>
        <w:p>
          <w:pPr>
            <w:spacing w:line="295" w:lineRule="auto"/>
            <w:rPr>
              <w:rFonts w:ascii="Arial"/>
              <w:sz w:val="21"/>
            </w:rPr>
          </w:pPr>
        </w:p>
        <w:p>
          <w:pPr>
            <w:tabs>
              <w:tab w:val="right" w:leader="dot" w:pos="8959"/>
            </w:tabs>
            <w:spacing w:before="91" w:line="222" w:lineRule="auto"/>
            <w:ind w:left="10"/>
            <w:rPr>
              <w:rFonts w:ascii="Times New Roman" w:eastAsia="Times New Roman" w:hAnsi="Times New Roman" w:cs="Times New Roman"/>
              <w:sz w:val="28"/>
              <w:szCs w:val="28"/>
            </w:rPr>
          </w:pPr>
          <w:hyperlink w:anchor="bookmark44" w:history="1">
            <w:r>
              <w:rPr>
                <w:rFonts w:ascii="Times New Roman" w:eastAsia="Times New Roman" w:hAnsi="Times New Roman" w:cs="Times New Roman"/>
                <w:spacing w:val="-1"/>
                <w:sz w:val="28"/>
                <w:szCs w:val="28"/>
              </w:rPr>
              <w:t>9.</w:t>
            </w:r>
            <w:r>
              <w:rPr>
                <w:rFonts w:ascii="SimHei" w:eastAsia="SimHei" w:hAnsi="SimHei" w:cs="SimHei"/>
                <w:spacing w:val="-1"/>
                <w:sz w:val="28"/>
                <w:szCs w:val="28"/>
              </w:rPr>
              <w:t>我国水泥行业已实现碳达峰</w:t>
            </w:r>
            <w:r>
              <w:rPr>
                <w:rFonts w:ascii="SimHei" w:eastAsia="SimHei" w:hAnsi="SimHei" w:cs="SimHei"/>
                <w:sz w:val="28"/>
                <w:szCs w:val="28"/>
              </w:rPr>
              <w:tab/>
            </w:r>
            <w:r>
              <w:rPr>
                <w:rFonts w:ascii="Times New Roman" w:eastAsia="Times New Roman" w:hAnsi="Times New Roman" w:cs="Times New Roman"/>
                <w:spacing w:val="18"/>
                <w:sz w:val="28"/>
                <w:szCs w:val="28"/>
              </w:rPr>
              <w:t>19</w:t>
            </w:r>
          </w:hyperlink>
        </w:p>
        <w:p>
          <w:pPr>
            <w:spacing w:line="293" w:lineRule="auto"/>
            <w:rPr>
              <w:rFonts w:ascii="Arial"/>
              <w:sz w:val="21"/>
            </w:rPr>
          </w:pPr>
        </w:p>
        <w:p>
          <w:pPr>
            <w:pStyle w:val="BodyText"/>
            <w:spacing w:before="92" w:line="223" w:lineRule="auto"/>
            <w:rPr>
              <w:sz w:val="28"/>
              <w:szCs w:val="28"/>
            </w:rPr>
            <w:sectPr>
              <w:footerReference w:type="default" r:id="rId6"/>
              <w:pgSz w:w="11907" w:h="16160"/>
              <w:pgMar w:top="1373" w:right="1472" w:bottom="1152" w:left="1474" w:header="0" w:footer="992" w:gutter="0"/>
              <w:pgNumType w:start="6"/>
              <w:cols w:space="708"/>
            </w:sectPr>
          </w:pPr>
          <w:r>
            <w:rPr>
              <w:color w:val="C00000"/>
              <w:sz w:val="28"/>
              <w:szCs w:val="28"/>
            </w:rPr>
            <w:t>【</w:t>
          </w:r>
          <w:r>
            <w:rPr>
              <w:rFonts w:ascii="SimHei" w:eastAsia="SimHei" w:hAnsi="SimHei" w:cs="SimHei"/>
              <w:color w:val="C00000"/>
              <w:sz w:val="28"/>
              <w:szCs w:val="28"/>
            </w:rPr>
            <w:t>技术前沿</w:t>
          </w:r>
          <w:r>
            <w:rPr>
              <w:color w:val="C00000"/>
              <w:sz w:val="28"/>
              <w:szCs w:val="28"/>
            </w:rPr>
            <w:t>】</w:t>
          </w:r>
        </w:p>
      </w:sdtContent>
    </w:sdt>
    <w:sdt>
      <w:sdtPr>
        <w:rPr>
          <w:rFonts w:ascii="Times New Roman" w:eastAsia="Times New Roman" w:hAnsi="Times New Roman" w:cs="Times New Roman"/>
          <w:sz w:val="28"/>
          <w:szCs w:val="28"/>
        </w:rPr>
        <w:id w:val="1465280239"/>
        <w:docPartObj>
          <w:docPartGallery w:val="Table of Contents"/>
          <w:docPartUnique/>
        </w:docPartObj>
      </w:sdtPr>
      <w:sdtEndPr>
        <w:rPr>
          <w:rFonts w:ascii="Times New Roman" w:eastAsia="Times New Roman" w:hAnsi="Times New Roman" w:cs="Times New Roman"/>
          <w:sz w:val="28"/>
          <w:szCs w:val="28"/>
        </w:rPr>
      </w:sdtEndPr>
      <w:sdtContent>
        <w:p>
          <w:pPr>
            <w:tabs>
              <w:tab w:val="right" w:leader="dot" w:pos="8959"/>
            </w:tabs>
            <w:spacing w:before="285" w:line="221" w:lineRule="auto"/>
            <w:ind w:left="32"/>
            <w:rPr>
              <w:rFonts w:ascii="Times New Roman" w:eastAsia="Times New Roman" w:hAnsi="Times New Roman" w:cs="Times New Roman"/>
              <w:sz w:val="28"/>
              <w:szCs w:val="28"/>
            </w:rPr>
          </w:pPr>
          <w:hyperlink w:anchor="bookmark45" w:history="1">
            <w:r>
              <w:rPr>
                <w:rFonts w:ascii="Times New Roman" w:eastAsia="Times New Roman" w:hAnsi="Times New Roman" w:cs="Times New Roman"/>
                <w:spacing w:val="-10"/>
                <w:sz w:val="28"/>
                <w:szCs w:val="28"/>
              </w:rPr>
              <w:t xml:space="preserve">1. </w:t>
            </w:r>
            <w:r>
              <w:rPr>
                <w:rFonts w:ascii="SimHei" w:eastAsia="SimHei" w:hAnsi="SimHei" w:cs="SimHei"/>
                <w:spacing w:val="-10"/>
                <w:sz w:val="28"/>
                <w:szCs w:val="28"/>
              </w:rPr>
              <w:t>首台国产船舶甲醇燃料供给系统完成验收</w:t>
            </w:r>
            <w:r>
              <w:rPr>
                <w:rFonts w:ascii="SimHei" w:eastAsia="SimHei" w:hAnsi="SimHei" w:cs="SimHei"/>
                <w:sz w:val="28"/>
                <w:szCs w:val="28"/>
              </w:rPr>
              <w:tab/>
            </w:r>
            <w:r>
              <w:rPr>
                <w:rFonts w:ascii="Times New Roman" w:eastAsia="Times New Roman" w:hAnsi="Times New Roman" w:cs="Times New Roman"/>
                <w:spacing w:val="21"/>
                <w:sz w:val="28"/>
                <w:szCs w:val="28"/>
              </w:rPr>
              <w:t>20</w:t>
            </w:r>
          </w:hyperlink>
        </w:p>
        <w:p>
          <w:pPr>
            <w:spacing w:line="296" w:lineRule="auto"/>
            <w:rPr>
              <w:rFonts w:ascii="Arial"/>
              <w:sz w:val="21"/>
            </w:rPr>
          </w:pPr>
        </w:p>
        <w:p>
          <w:pPr>
            <w:tabs>
              <w:tab w:val="right" w:leader="dot" w:pos="8959"/>
            </w:tabs>
            <w:spacing w:before="92" w:line="222" w:lineRule="auto"/>
            <w:ind w:left="5"/>
            <w:rPr>
              <w:rFonts w:ascii="Times New Roman" w:eastAsia="Times New Roman" w:hAnsi="Times New Roman" w:cs="Times New Roman"/>
              <w:sz w:val="28"/>
              <w:szCs w:val="28"/>
            </w:rPr>
          </w:pPr>
          <w:hyperlink w:anchor="bookmark46" w:history="1">
            <w:r>
              <w:rPr>
                <w:rFonts w:ascii="Times New Roman" w:eastAsia="Times New Roman" w:hAnsi="Times New Roman" w:cs="Times New Roman"/>
                <w:spacing w:val="-8"/>
                <w:sz w:val="28"/>
                <w:szCs w:val="28"/>
              </w:rPr>
              <w:t xml:space="preserve">2. </w:t>
            </w:r>
            <w:r>
              <w:rPr>
                <w:rFonts w:ascii="SimHei" w:eastAsia="SimHei" w:hAnsi="SimHei" w:cs="SimHei"/>
                <w:spacing w:val="-8"/>
                <w:sz w:val="28"/>
                <w:szCs w:val="28"/>
              </w:rPr>
              <w:t>首款国产甲醇船用发动机实现产业化应用</w:t>
            </w:r>
            <w:r>
              <w:rPr>
                <w:rFonts w:ascii="SimHei" w:eastAsia="SimHei" w:hAnsi="SimHei" w:cs="SimHei"/>
                <w:sz w:val="28"/>
                <w:szCs w:val="28"/>
              </w:rPr>
              <w:tab/>
            </w:r>
            <w:r>
              <w:rPr>
                <w:rFonts w:ascii="Times New Roman" w:eastAsia="Times New Roman" w:hAnsi="Times New Roman" w:cs="Times New Roman"/>
                <w:spacing w:val="21"/>
                <w:sz w:val="28"/>
                <w:szCs w:val="28"/>
              </w:rPr>
              <w:t>20</w:t>
            </w:r>
          </w:hyperlink>
        </w:p>
        <w:p>
          <w:pPr>
            <w:spacing w:line="295" w:lineRule="auto"/>
            <w:rPr>
              <w:rFonts w:ascii="Arial"/>
              <w:sz w:val="21"/>
            </w:rPr>
          </w:pPr>
        </w:p>
        <w:p>
          <w:pPr>
            <w:tabs>
              <w:tab w:val="right" w:leader="dot" w:pos="8959"/>
            </w:tabs>
            <w:spacing w:before="91" w:line="222" w:lineRule="auto"/>
            <w:ind w:left="11"/>
            <w:rPr>
              <w:rFonts w:ascii="Times New Roman" w:eastAsia="Times New Roman" w:hAnsi="Times New Roman" w:cs="Times New Roman"/>
              <w:sz w:val="28"/>
              <w:szCs w:val="28"/>
            </w:rPr>
          </w:pPr>
          <w:hyperlink w:anchor="bookmark47" w:history="1">
            <w:r>
              <w:rPr>
                <w:rFonts w:ascii="Times New Roman" w:eastAsia="Times New Roman" w:hAnsi="Times New Roman" w:cs="Times New Roman"/>
                <w:spacing w:val="-9"/>
                <w:sz w:val="28"/>
                <w:szCs w:val="28"/>
              </w:rPr>
              <w:t xml:space="preserve">3. </w:t>
            </w:r>
            <w:r>
              <w:rPr>
                <w:rFonts w:ascii="SimHei" w:eastAsia="SimHei" w:hAnsi="SimHei" w:cs="SimHei"/>
                <w:spacing w:val="-9"/>
                <w:sz w:val="28"/>
                <w:szCs w:val="28"/>
              </w:rPr>
              <w:t>全球规模最大乙醇生产装置启动试生产</w:t>
            </w:r>
            <w:r>
              <w:rPr>
                <w:rFonts w:ascii="SimHei" w:eastAsia="SimHei" w:hAnsi="SimHei" w:cs="SimHei"/>
                <w:sz w:val="28"/>
                <w:szCs w:val="28"/>
              </w:rPr>
              <w:tab/>
            </w:r>
            <w:r>
              <w:rPr>
                <w:rFonts w:ascii="Times New Roman" w:eastAsia="Times New Roman" w:hAnsi="Times New Roman" w:cs="Times New Roman"/>
                <w:spacing w:val="19"/>
                <w:sz w:val="28"/>
                <w:szCs w:val="28"/>
              </w:rPr>
              <w:t>20</w:t>
            </w:r>
          </w:hyperlink>
        </w:p>
        <w:p>
          <w:pPr>
            <w:spacing w:line="292" w:lineRule="auto"/>
            <w:rPr>
              <w:rFonts w:ascii="Arial"/>
              <w:sz w:val="21"/>
            </w:rPr>
          </w:pPr>
        </w:p>
        <w:p>
          <w:pPr>
            <w:tabs>
              <w:tab w:val="right" w:leader="dot" w:pos="8959"/>
            </w:tabs>
            <w:spacing w:before="92" w:line="222" w:lineRule="auto"/>
            <w:ind w:left="3"/>
            <w:rPr>
              <w:rFonts w:ascii="Times New Roman" w:eastAsia="Times New Roman" w:hAnsi="Times New Roman" w:cs="Times New Roman"/>
              <w:sz w:val="28"/>
              <w:szCs w:val="28"/>
            </w:rPr>
          </w:pPr>
          <w:hyperlink w:anchor="bookmark48" w:history="1">
            <w:r>
              <w:rPr>
                <w:rFonts w:ascii="Times New Roman" w:eastAsia="Times New Roman" w:hAnsi="Times New Roman" w:cs="Times New Roman"/>
                <w:spacing w:val="-8"/>
                <w:sz w:val="28"/>
                <w:szCs w:val="28"/>
              </w:rPr>
              <w:t xml:space="preserve">4. </w:t>
            </w:r>
            <w:r>
              <w:rPr>
                <w:rFonts w:ascii="SimHei" w:eastAsia="SimHei" w:hAnsi="SimHei" w:cs="SimHei"/>
                <w:spacing w:val="-8"/>
                <w:sz w:val="28"/>
                <w:szCs w:val="28"/>
              </w:rPr>
              <w:t>全球首款量产铁锂超快充金砖电池发布</w:t>
            </w:r>
            <w:r>
              <w:rPr>
                <w:rFonts w:ascii="SimHei" w:eastAsia="SimHei" w:hAnsi="SimHei" w:cs="SimHei"/>
                <w:sz w:val="28"/>
                <w:szCs w:val="28"/>
              </w:rPr>
              <w:tab/>
            </w:r>
            <w:r>
              <w:rPr>
                <w:rFonts w:ascii="Times New Roman" w:eastAsia="Times New Roman" w:hAnsi="Times New Roman" w:cs="Times New Roman"/>
                <w:spacing w:val="19"/>
                <w:sz w:val="28"/>
                <w:szCs w:val="28"/>
              </w:rPr>
              <w:t>21</w:t>
            </w:r>
          </w:hyperlink>
        </w:p>
      </w:sdtContent>
    </w:sdt>
    <w:p>
      <w:pPr>
        <w:spacing w:line="222" w:lineRule="auto"/>
        <w:rPr>
          <w:rFonts w:ascii="Times New Roman" w:eastAsia="Times New Roman" w:hAnsi="Times New Roman" w:cs="Times New Roman"/>
          <w:sz w:val="28"/>
          <w:szCs w:val="28"/>
        </w:rPr>
        <w:sectPr>
          <w:footerReference w:type="default" r:id="rId7"/>
          <w:type w:val="nextPage"/>
          <w:pgSz w:w="11907" w:h="16160"/>
          <w:pgMar w:top="1373" w:right="1472" w:bottom="1152" w:left="1474" w:header="0" w:footer="992" w:gutter="0"/>
          <w:pgNumType w:start="7"/>
          <w:cols w:space="708"/>
          <w:titlePg w:val="0"/>
        </w:sectPr>
      </w:pPr>
    </w:p>
    <w:p>
      <w:pPr>
        <w:spacing w:line="404" w:lineRule="auto"/>
        <w:rPr>
          <w:rFonts w:ascii="Arial"/>
          <w:sz w:val="21"/>
        </w:rPr>
      </w:pPr>
    </w:p>
    <w:sdt>
      <w:sdtPr>
        <w:rPr>
          <w:rFonts w:ascii="Times New Roman" w:eastAsia="Times New Roman" w:hAnsi="Times New Roman" w:cs="Times New Roman"/>
          <w:sz w:val="28"/>
          <w:szCs w:val="28"/>
        </w:rPr>
        <w:id w:val="1036580815"/>
        <w:docPartObj>
          <w:docPartGallery w:val="Table of Contents"/>
          <w:docPartUnique/>
        </w:docPartObj>
      </w:sdtPr>
      <w:sdtEndPr>
        <w:rPr>
          <w:rFonts w:ascii="Times New Roman" w:eastAsia="Times New Roman" w:hAnsi="Times New Roman" w:cs="Times New Roman"/>
          <w:sz w:val="28"/>
          <w:szCs w:val="28"/>
        </w:rPr>
      </w:sdtEndPr>
      <w:sdtContent>
        <w:p>
          <w:pPr>
            <w:tabs>
              <w:tab w:val="right" w:leader="dot" w:pos="8959"/>
            </w:tabs>
            <w:spacing w:before="91" w:line="221" w:lineRule="auto"/>
            <w:ind w:left="12"/>
            <w:rPr>
              <w:rFonts w:ascii="Times New Roman" w:eastAsia="Times New Roman" w:hAnsi="Times New Roman" w:cs="Times New Roman"/>
              <w:sz w:val="28"/>
              <w:szCs w:val="28"/>
            </w:rPr>
          </w:pPr>
          <w:hyperlink w:anchor="bookmark49" w:history="1">
            <w:r>
              <w:rPr>
                <w:rFonts w:ascii="Times New Roman" w:eastAsia="Times New Roman" w:hAnsi="Times New Roman" w:cs="Times New Roman"/>
                <w:spacing w:val="-7"/>
                <w:sz w:val="28"/>
                <w:szCs w:val="28"/>
              </w:rPr>
              <w:t xml:space="preserve">5. </w:t>
            </w:r>
            <w:r>
              <w:rPr>
                <w:rFonts w:ascii="SimHei" w:eastAsia="SimHei" w:hAnsi="SimHei" w:cs="SimHei"/>
                <w:spacing w:val="-7"/>
                <w:sz w:val="28"/>
                <w:szCs w:val="28"/>
              </w:rPr>
              <w:t>我国首座商业化氨制氢加氢一体站试</w:t>
            </w:r>
            <w:r>
              <w:rPr>
                <w:rFonts w:ascii="SimHei" w:eastAsia="SimHei" w:hAnsi="SimHei" w:cs="SimHei"/>
                <w:spacing w:val="-8"/>
                <w:sz w:val="28"/>
                <w:szCs w:val="28"/>
              </w:rPr>
              <w:t>投产</w:t>
            </w:r>
            <w:r>
              <w:rPr>
                <w:rFonts w:ascii="SimHei" w:eastAsia="SimHei" w:hAnsi="SimHei" w:cs="SimHei"/>
                <w:sz w:val="28"/>
                <w:szCs w:val="28"/>
              </w:rPr>
              <w:tab/>
            </w:r>
            <w:r>
              <w:rPr>
                <w:rFonts w:ascii="Times New Roman" w:eastAsia="Times New Roman" w:hAnsi="Times New Roman" w:cs="Times New Roman"/>
                <w:spacing w:val="9"/>
                <w:sz w:val="28"/>
                <w:szCs w:val="28"/>
              </w:rPr>
              <w:t>21</w:t>
            </w:r>
          </w:hyperlink>
        </w:p>
        <w:p>
          <w:pPr>
            <w:spacing w:line="296" w:lineRule="auto"/>
            <w:rPr>
              <w:rFonts w:ascii="Arial"/>
              <w:sz w:val="21"/>
            </w:rPr>
          </w:pPr>
        </w:p>
        <w:p>
          <w:pPr>
            <w:tabs>
              <w:tab w:val="right" w:leader="dot" w:pos="8959"/>
            </w:tabs>
            <w:spacing w:before="91" w:line="222" w:lineRule="auto"/>
            <w:ind w:left="11"/>
            <w:rPr>
              <w:rFonts w:ascii="Times New Roman" w:eastAsia="Times New Roman" w:hAnsi="Times New Roman" w:cs="Times New Roman"/>
              <w:sz w:val="28"/>
              <w:szCs w:val="28"/>
            </w:rPr>
          </w:pPr>
          <w:hyperlink w:anchor="bookmark50" w:history="1">
            <w:r>
              <w:rPr>
                <w:rFonts w:ascii="Times New Roman" w:eastAsia="Times New Roman" w:hAnsi="Times New Roman" w:cs="Times New Roman"/>
                <w:spacing w:val="-9"/>
                <w:sz w:val="28"/>
                <w:szCs w:val="28"/>
              </w:rPr>
              <w:t xml:space="preserve">6. </w:t>
            </w:r>
            <w:r>
              <w:rPr>
                <w:rFonts w:ascii="SimHei" w:eastAsia="SimHei" w:hAnsi="SimHei" w:cs="SimHei"/>
                <w:spacing w:val="-9"/>
                <w:sz w:val="28"/>
                <w:szCs w:val="28"/>
              </w:rPr>
              <w:t>全球首型、世界最大核动力集装箱船发布</w:t>
            </w:r>
            <w:r>
              <w:rPr>
                <w:rFonts w:ascii="SimHei" w:eastAsia="SimHei" w:hAnsi="SimHei" w:cs="SimHei"/>
                <w:sz w:val="28"/>
                <w:szCs w:val="28"/>
              </w:rPr>
              <w:tab/>
            </w:r>
            <w:r>
              <w:rPr>
                <w:rFonts w:ascii="Times New Roman" w:eastAsia="Times New Roman" w:hAnsi="Times New Roman" w:cs="Times New Roman"/>
                <w:spacing w:val="21"/>
                <w:sz w:val="28"/>
                <w:szCs w:val="28"/>
              </w:rPr>
              <w:t>22</w:t>
            </w:r>
          </w:hyperlink>
        </w:p>
        <w:p>
          <w:pPr>
            <w:spacing w:line="296" w:lineRule="auto"/>
            <w:rPr>
              <w:rFonts w:ascii="Arial"/>
              <w:sz w:val="21"/>
            </w:rPr>
          </w:pPr>
        </w:p>
        <w:p>
          <w:pPr>
            <w:pStyle w:val="BodyText"/>
            <w:spacing w:before="91" w:line="222" w:lineRule="auto"/>
            <w:rPr>
              <w:sz w:val="28"/>
              <w:szCs w:val="28"/>
            </w:rPr>
          </w:pPr>
          <w:r>
            <w:rPr>
              <w:color w:val="C00000"/>
              <w:sz w:val="28"/>
              <w:szCs w:val="28"/>
            </w:rPr>
            <w:t>【</w:t>
          </w:r>
          <w:r>
            <w:rPr>
              <w:rFonts w:ascii="SimHei" w:eastAsia="SimHei" w:hAnsi="SimHei" w:cs="SimHei"/>
              <w:color w:val="C00000"/>
              <w:sz w:val="28"/>
              <w:szCs w:val="28"/>
            </w:rPr>
            <w:t>专家观点</w:t>
          </w:r>
          <w:r>
            <w:rPr>
              <w:color w:val="C00000"/>
              <w:sz w:val="28"/>
              <w:szCs w:val="28"/>
            </w:rPr>
            <w:t>】</w:t>
          </w:r>
        </w:p>
        <w:p>
          <w:pPr>
            <w:spacing w:line="291" w:lineRule="auto"/>
            <w:rPr>
              <w:rFonts w:ascii="Arial"/>
              <w:sz w:val="21"/>
            </w:rPr>
          </w:pPr>
        </w:p>
        <w:p>
          <w:pPr>
            <w:tabs>
              <w:tab w:val="right" w:leader="dot" w:pos="8959"/>
            </w:tabs>
            <w:spacing w:before="91" w:line="222" w:lineRule="auto"/>
            <w:ind w:left="32"/>
            <w:rPr>
              <w:rFonts w:ascii="Times New Roman" w:eastAsia="Times New Roman" w:hAnsi="Times New Roman" w:cs="Times New Roman"/>
              <w:sz w:val="28"/>
              <w:szCs w:val="28"/>
            </w:rPr>
          </w:pPr>
          <w:hyperlink w:anchor="bookmark51" w:history="1">
            <w:r>
              <w:rPr>
                <w:rFonts w:ascii="Times New Roman" w:eastAsia="Times New Roman" w:hAnsi="Times New Roman" w:cs="Times New Roman"/>
                <w:spacing w:val="-10"/>
                <w:sz w:val="28"/>
                <w:szCs w:val="28"/>
              </w:rPr>
              <w:t xml:space="preserve">1. </w:t>
            </w:r>
            <w:r>
              <w:rPr>
                <w:rFonts w:ascii="SimHei" w:eastAsia="SimHei" w:hAnsi="SimHei" w:cs="SimHei"/>
                <w:spacing w:val="-10"/>
                <w:sz w:val="28"/>
                <w:szCs w:val="28"/>
              </w:rPr>
              <w:t>干勇：氢能如何改变我们的未来</w:t>
            </w:r>
            <w:r>
              <w:rPr>
                <w:rFonts w:ascii="SimHei" w:eastAsia="SimHei" w:hAnsi="SimHei" w:cs="SimHei"/>
                <w:sz w:val="28"/>
                <w:szCs w:val="28"/>
              </w:rPr>
              <w:tab/>
            </w:r>
            <w:r>
              <w:rPr>
                <w:rFonts w:ascii="Times New Roman" w:eastAsia="Times New Roman" w:hAnsi="Times New Roman" w:cs="Times New Roman"/>
                <w:spacing w:val="13"/>
                <w:sz w:val="28"/>
                <w:szCs w:val="28"/>
              </w:rPr>
              <w:t>23</w:t>
            </w:r>
          </w:hyperlink>
        </w:p>
        <w:p>
          <w:pPr>
            <w:spacing w:line="295" w:lineRule="auto"/>
            <w:rPr>
              <w:rFonts w:ascii="Arial"/>
              <w:sz w:val="21"/>
            </w:rPr>
          </w:pPr>
        </w:p>
        <w:p>
          <w:pPr>
            <w:tabs>
              <w:tab w:val="right" w:leader="dot" w:pos="8959"/>
            </w:tabs>
            <w:spacing w:before="91" w:line="222" w:lineRule="auto"/>
            <w:ind w:left="5"/>
            <w:rPr>
              <w:rFonts w:ascii="Times New Roman" w:eastAsia="Times New Roman" w:hAnsi="Times New Roman" w:cs="Times New Roman"/>
              <w:sz w:val="28"/>
              <w:szCs w:val="28"/>
            </w:rPr>
          </w:pPr>
          <w:hyperlink w:anchor="bookmark52" w:history="1">
            <w:r>
              <w:rPr>
                <w:rFonts w:ascii="Times New Roman" w:eastAsia="Times New Roman" w:hAnsi="Times New Roman" w:cs="Times New Roman"/>
                <w:spacing w:val="-8"/>
                <w:sz w:val="28"/>
                <w:szCs w:val="28"/>
              </w:rPr>
              <w:t xml:space="preserve">2. </w:t>
            </w:r>
            <w:r>
              <w:rPr>
                <w:rFonts w:ascii="SimHei" w:eastAsia="SimHei" w:hAnsi="SimHei" w:cs="SimHei"/>
                <w:spacing w:val="-8"/>
                <w:sz w:val="28"/>
                <w:szCs w:val="28"/>
              </w:rPr>
              <w:t>欧阳明高：新能源汽车与新能源革命</w:t>
            </w:r>
            <w:r>
              <w:rPr>
                <w:rFonts w:ascii="SimHei" w:eastAsia="SimHei" w:hAnsi="SimHei" w:cs="SimHei"/>
                <w:sz w:val="28"/>
                <w:szCs w:val="28"/>
              </w:rPr>
              <w:tab/>
            </w:r>
            <w:r>
              <w:rPr>
                <w:rFonts w:ascii="Times New Roman" w:eastAsia="Times New Roman" w:hAnsi="Times New Roman" w:cs="Times New Roman"/>
                <w:spacing w:val="17"/>
                <w:sz w:val="28"/>
                <w:szCs w:val="28"/>
              </w:rPr>
              <w:t>24</w:t>
            </w:r>
          </w:hyperlink>
        </w:p>
        <w:p>
          <w:pPr>
            <w:spacing w:line="296" w:lineRule="auto"/>
            <w:rPr>
              <w:rFonts w:ascii="Arial"/>
              <w:sz w:val="21"/>
            </w:rPr>
          </w:pPr>
        </w:p>
        <w:p>
          <w:pPr>
            <w:tabs>
              <w:tab w:val="right" w:leader="dot" w:pos="8959"/>
            </w:tabs>
            <w:spacing w:before="91" w:line="222" w:lineRule="auto"/>
            <w:ind w:left="11"/>
            <w:rPr>
              <w:rFonts w:ascii="Times New Roman" w:eastAsia="Times New Roman" w:hAnsi="Times New Roman" w:cs="Times New Roman"/>
              <w:sz w:val="28"/>
              <w:szCs w:val="28"/>
            </w:rPr>
          </w:pPr>
          <w:hyperlink w:anchor="bookmark53" w:history="1">
            <w:r>
              <w:rPr>
                <w:rFonts w:ascii="Times New Roman" w:eastAsia="Times New Roman" w:hAnsi="Times New Roman" w:cs="Times New Roman"/>
                <w:spacing w:val="-9"/>
                <w:sz w:val="28"/>
                <w:szCs w:val="28"/>
              </w:rPr>
              <w:t xml:space="preserve">3. </w:t>
            </w:r>
            <w:r>
              <w:rPr>
                <w:rFonts w:ascii="SimHei" w:eastAsia="SimHei" w:hAnsi="SimHei" w:cs="SimHei"/>
                <w:spacing w:val="-9"/>
                <w:sz w:val="28"/>
                <w:szCs w:val="28"/>
              </w:rPr>
              <w:t>范铁军：钢铁行业进入深度调整期</w:t>
            </w:r>
            <w:r>
              <w:rPr>
                <w:rFonts w:ascii="SimHei" w:eastAsia="SimHei" w:hAnsi="SimHei" w:cs="SimHei"/>
                <w:sz w:val="28"/>
                <w:szCs w:val="28"/>
              </w:rPr>
              <w:tab/>
            </w:r>
            <w:r>
              <w:rPr>
                <w:rFonts w:ascii="Times New Roman" w:eastAsia="Times New Roman" w:hAnsi="Times New Roman" w:cs="Times New Roman"/>
                <w:spacing w:val="15"/>
                <w:sz w:val="28"/>
                <w:szCs w:val="28"/>
              </w:rPr>
              <w:t>25</w:t>
            </w:r>
          </w:hyperlink>
        </w:p>
        <w:p>
          <w:pPr>
            <w:spacing w:line="291" w:lineRule="auto"/>
            <w:rPr>
              <w:rFonts w:ascii="Arial"/>
              <w:sz w:val="21"/>
            </w:rPr>
          </w:pPr>
        </w:p>
        <w:p>
          <w:pPr>
            <w:tabs>
              <w:tab w:val="right" w:leader="dot" w:pos="8959"/>
            </w:tabs>
            <w:spacing w:before="92" w:line="222" w:lineRule="auto"/>
            <w:ind w:left="3"/>
            <w:rPr>
              <w:rFonts w:ascii="Times New Roman" w:eastAsia="Times New Roman" w:hAnsi="Times New Roman" w:cs="Times New Roman"/>
              <w:sz w:val="28"/>
              <w:szCs w:val="28"/>
            </w:rPr>
          </w:pPr>
          <w:hyperlink w:anchor="bookmark54" w:history="1">
            <w:r>
              <w:rPr>
                <w:rFonts w:ascii="Times New Roman" w:eastAsia="Times New Roman" w:hAnsi="Times New Roman" w:cs="Times New Roman"/>
                <w:spacing w:val="-8"/>
                <w:sz w:val="28"/>
                <w:szCs w:val="28"/>
              </w:rPr>
              <w:t xml:space="preserve">4. </w:t>
            </w:r>
            <w:r>
              <w:rPr>
                <w:rFonts w:ascii="SimHei" w:eastAsia="SimHei" w:hAnsi="SimHei" w:cs="SimHei"/>
                <w:spacing w:val="-8"/>
                <w:sz w:val="28"/>
                <w:szCs w:val="28"/>
              </w:rPr>
              <w:t>李鹏：中国新型工业化进展、区域差异及推进策略</w:t>
            </w:r>
            <w:r>
              <w:rPr>
                <w:rFonts w:ascii="SimHei" w:eastAsia="SimHei" w:hAnsi="SimHei" w:cs="SimHei"/>
                <w:sz w:val="28"/>
                <w:szCs w:val="28"/>
              </w:rPr>
              <w:tab/>
            </w:r>
            <w:r>
              <w:rPr>
                <w:rFonts w:ascii="Times New Roman" w:eastAsia="Times New Roman" w:hAnsi="Times New Roman" w:cs="Times New Roman"/>
                <w:spacing w:val="29"/>
                <w:sz w:val="28"/>
                <w:szCs w:val="28"/>
              </w:rPr>
              <w:t>26</w:t>
            </w:r>
          </w:hyperlink>
        </w:p>
      </w:sdtContent>
    </w:sdt>
    <w:p>
      <w:pPr>
        <w:spacing w:line="222" w:lineRule="auto"/>
        <w:rPr>
          <w:rFonts w:ascii="Times New Roman" w:eastAsia="Times New Roman" w:hAnsi="Times New Roman" w:cs="Times New Roman"/>
          <w:sz w:val="28"/>
          <w:szCs w:val="28"/>
        </w:rPr>
        <w:sectPr>
          <w:footerReference w:type="default" r:id="rId8"/>
          <w:pgSz w:w="11907" w:h="16160"/>
          <w:pgMar w:top="1373" w:right="1472" w:bottom="1152" w:left="1474" w:header="0" w:footer="993" w:gutter="0"/>
          <w:pgNumType w:start="8"/>
          <w:cols w:space="708"/>
        </w:sectPr>
      </w:pPr>
    </w:p>
    <w:p>
      <w:pPr>
        <w:spacing w:line="274" w:lineRule="auto"/>
        <w:rPr>
          <w:rFonts w:ascii="Arial"/>
          <w:sz w:val="21"/>
        </w:rPr>
      </w:pPr>
    </w:p>
    <w:p>
      <w:pPr>
        <w:spacing w:before="100" w:line="227" w:lineRule="auto"/>
        <w:ind w:left="2310"/>
        <w:outlineLvl w:val="0"/>
        <w:rPr>
          <w:rFonts w:ascii="Times New Roman" w:eastAsia="Times New Roman" w:hAnsi="Times New Roman" w:cs="Times New Roman"/>
          <w:sz w:val="31"/>
          <w:szCs w:val="31"/>
        </w:rPr>
      </w:pPr>
      <w:bookmarkStart w:id="0" w:name="bookmark1"/>
      <w:bookmarkEnd w:id="0"/>
      <w:bookmarkStart w:id="1" w:name="bookmark14"/>
      <w:bookmarkEnd w:id="1"/>
      <w:r>
        <w:rPr>
          <w:rFonts w:ascii="Times New Roman" w:eastAsia="Times New Roman" w:hAnsi="Times New Roman" w:cs="Times New Roman"/>
          <w:color w:val="7E0000"/>
          <w:spacing w:val="2"/>
          <w:sz w:val="31"/>
          <w:szCs w:val="31"/>
        </w:rPr>
        <w:t>————</w:t>
      </w:r>
      <w:r>
        <w:rPr>
          <w:rFonts w:ascii="Times New Roman" w:eastAsia="Times New Roman" w:hAnsi="Times New Roman" w:cs="Times New Roman"/>
          <w:color w:val="7E0000"/>
          <w:spacing w:val="26"/>
          <w:sz w:val="31"/>
          <w:szCs w:val="31"/>
        </w:rPr>
        <w:t xml:space="preserve">   </w:t>
      </w:r>
      <w:r>
        <w:rPr>
          <w:rFonts w:ascii="SimHei" w:eastAsia="SimHei" w:hAnsi="SimHei" w:cs="SimHei"/>
          <w:color w:val="7E0000"/>
          <w:spacing w:val="2"/>
          <w:sz w:val="31"/>
          <w:szCs w:val="31"/>
        </w:rPr>
        <w:t>国内政策</w:t>
      </w:r>
      <w:r>
        <w:rPr>
          <w:rFonts w:ascii="SimHei" w:eastAsia="SimHei" w:hAnsi="SimHei" w:cs="SimHei"/>
          <w:color w:val="7E0000"/>
          <w:spacing w:val="124"/>
          <w:sz w:val="31"/>
          <w:szCs w:val="31"/>
        </w:rPr>
        <w:t xml:space="preserve"> </w:t>
      </w:r>
      <w:r>
        <w:rPr>
          <w:rFonts w:ascii="Times New Roman" w:eastAsia="Times New Roman" w:hAnsi="Times New Roman" w:cs="Times New Roman"/>
          <w:color w:val="7E0000"/>
          <w:spacing w:val="2"/>
          <w:sz w:val="31"/>
          <w:szCs w:val="31"/>
        </w:rPr>
        <w:t>————</w:t>
      </w:r>
    </w:p>
    <w:p>
      <w:pPr>
        <w:spacing w:before="240" w:line="226" w:lineRule="auto"/>
        <w:ind w:left="673"/>
        <w:outlineLvl w:val="0"/>
        <w:rPr>
          <w:rFonts w:ascii="SimHei" w:eastAsia="SimHei" w:hAnsi="SimHei" w:cs="SimHei"/>
          <w:sz w:val="31"/>
          <w:szCs w:val="31"/>
        </w:rPr>
      </w:pPr>
      <w:r>
        <w:rPr>
          <w:rFonts w:ascii="Times New Roman" w:eastAsia="Times New Roman" w:hAnsi="Times New Roman" w:cs="Times New Roman"/>
          <w:spacing w:val="7"/>
          <w:sz w:val="31"/>
          <w:szCs w:val="31"/>
        </w:rPr>
        <w:t>1.</w:t>
      </w:r>
      <w:r>
        <w:rPr>
          <w:rFonts w:ascii="Times New Roman" w:eastAsia="Times New Roman" w:hAnsi="Times New Roman" w:cs="Times New Roman"/>
          <w:spacing w:val="-41"/>
          <w:sz w:val="31"/>
          <w:szCs w:val="31"/>
        </w:rPr>
        <w:t xml:space="preserve"> </w:t>
      </w:r>
      <w:r>
        <w:rPr>
          <w:rFonts w:ascii="SimHei" w:eastAsia="SimHei" w:hAnsi="SimHei" w:cs="SimHei"/>
          <w:spacing w:val="7"/>
          <w:sz w:val="31"/>
          <w:szCs w:val="31"/>
        </w:rPr>
        <w:t>中央经济工作会议将深入推进生态文明</w:t>
      </w:r>
      <w:r>
        <w:rPr>
          <w:rFonts w:ascii="SimHei" w:eastAsia="SimHei" w:hAnsi="SimHei" w:cs="SimHei"/>
          <w:spacing w:val="6"/>
          <w:sz w:val="31"/>
          <w:szCs w:val="31"/>
        </w:rPr>
        <w:t>建设和绿色低碳发</w:t>
      </w:r>
    </w:p>
    <w:p>
      <w:pPr>
        <w:spacing w:before="244" w:line="226" w:lineRule="auto"/>
        <w:ind w:left="11"/>
        <w:rPr>
          <w:rFonts w:ascii="SimHei" w:eastAsia="SimHei" w:hAnsi="SimHei" w:cs="SimHei"/>
          <w:sz w:val="31"/>
          <w:szCs w:val="31"/>
        </w:rPr>
      </w:pPr>
      <w:r>
        <w:rPr>
          <w:rFonts w:ascii="SimHei" w:eastAsia="SimHei" w:hAnsi="SimHei" w:cs="SimHei"/>
          <w:spacing w:val="5"/>
          <w:sz w:val="31"/>
          <w:szCs w:val="31"/>
        </w:rPr>
        <w:t>展作为</w:t>
      </w:r>
      <w:r>
        <w:rPr>
          <w:rFonts w:ascii="SimHei" w:eastAsia="SimHei" w:hAnsi="SimHei" w:cs="SimHei"/>
          <w:spacing w:val="-66"/>
          <w:sz w:val="31"/>
          <w:szCs w:val="31"/>
        </w:rPr>
        <w:t xml:space="preserve"> </w:t>
      </w:r>
      <w:r>
        <w:rPr>
          <w:rFonts w:ascii="Times New Roman" w:eastAsia="Times New Roman" w:hAnsi="Times New Roman" w:cs="Times New Roman"/>
          <w:spacing w:val="5"/>
          <w:sz w:val="31"/>
          <w:szCs w:val="31"/>
        </w:rPr>
        <w:t xml:space="preserve">2024 </w:t>
      </w:r>
      <w:r>
        <w:rPr>
          <w:rFonts w:ascii="SimHei" w:eastAsia="SimHei" w:hAnsi="SimHei" w:cs="SimHei"/>
          <w:spacing w:val="5"/>
          <w:sz w:val="31"/>
          <w:szCs w:val="31"/>
        </w:rPr>
        <w:t>年经济工作的</w:t>
      </w:r>
      <w:r>
        <w:rPr>
          <w:rFonts w:ascii="SimHei" w:eastAsia="SimHei" w:hAnsi="SimHei" w:cs="SimHei"/>
          <w:spacing w:val="-63"/>
          <w:sz w:val="31"/>
          <w:szCs w:val="31"/>
        </w:rPr>
        <w:t xml:space="preserve"> </w:t>
      </w:r>
      <w:r>
        <w:rPr>
          <w:rFonts w:ascii="Times New Roman" w:eastAsia="Times New Roman" w:hAnsi="Times New Roman" w:cs="Times New Roman"/>
          <w:spacing w:val="5"/>
          <w:sz w:val="31"/>
          <w:szCs w:val="31"/>
        </w:rPr>
        <w:t xml:space="preserve">9 </w:t>
      </w:r>
      <w:r>
        <w:rPr>
          <w:rFonts w:ascii="SimHei" w:eastAsia="SimHei" w:hAnsi="SimHei" w:cs="SimHei"/>
          <w:spacing w:val="5"/>
          <w:sz w:val="31"/>
          <w:szCs w:val="31"/>
        </w:rPr>
        <w:t>大任务之一</w:t>
      </w:r>
    </w:p>
    <w:p>
      <w:pPr>
        <w:pStyle w:val="BodyText"/>
        <w:spacing w:before="239" w:line="371" w:lineRule="auto"/>
        <w:ind w:left="7" w:firstLine="665"/>
        <w:jc w:val="both"/>
      </w:pPr>
      <w:r>
        <w:rPr>
          <w:rFonts w:ascii="Times New Roman" w:eastAsia="Times New Roman" w:hAnsi="Times New Roman" w:cs="Times New Roman"/>
          <w:spacing w:val="-2"/>
        </w:rPr>
        <w:t>12</w:t>
      </w:r>
      <w:r>
        <w:rPr>
          <w:rFonts w:ascii="Times New Roman" w:eastAsia="Times New Roman" w:hAnsi="Times New Roman" w:cs="Times New Roman"/>
          <w:spacing w:val="38"/>
        </w:rPr>
        <w:t xml:space="preserve"> </w:t>
      </w:r>
      <w:r>
        <w:rPr>
          <w:spacing w:val="-2"/>
        </w:rPr>
        <w:t>月</w:t>
      </w:r>
      <w:r>
        <w:rPr>
          <w:spacing w:val="-2"/>
        </w:rPr>
        <w:t xml:space="preserve"> </w:t>
      </w:r>
      <w:r>
        <w:rPr>
          <w:rFonts w:ascii="Times New Roman" w:eastAsia="Times New Roman" w:hAnsi="Times New Roman" w:cs="Times New Roman"/>
          <w:spacing w:val="-2"/>
        </w:rPr>
        <w:t>11</w:t>
      </w:r>
      <w:r>
        <w:rPr>
          <w:rFonts w:ascii="Times New Roman" w:eastAsia="Times New Roman" w:hAnsi="Times New Roman" w:cs="Times New Roman"/>
          <w:spacing w:val="70"/>
        </w:rPr>
        <w:t xml:space="preserve"> </w:t>
      </w:r>
      <w:r>
        <w:rPr>
          <w:spacing w:val="-2"/>
        </w:rPr>
        <w:t>日至</w:t>
      </w:r>
      <w:r>
        <w:rPr>
          <w:spacing w:val="-2"/>
        </w:rPr>
        <w:t xml:space="preserve"> </w:t>
      </w:r>
      <w:r>
        <w:rPr>
          <w:rFonts w:ascii="Times New Roman" w:eastAsia="Times New Roman" w:hAnsi="Times New Roman" w:cs="Times New Roman"/>
          <w:spacing w:val="-2"/>
        </w:rPr>
        <w:t>12</w:t>
      </w:r>
      <w:r>
        <w:rPr>
          <w:rFonts w:ascii="Times New Roman" w:eastAsia="Times New Roman" w:hAnsi="Times New Roman" w:cs="Times New Roman"/>
          <w:spacing w:val="73"/>
        </w:rPr>
        <w:t xml:space="preserve"> </w:t>
      </w:r>
      <w:r>
        <w:rPr>
          <w:spacing w:val="-2"/>
        </w:rPr>
        <w:t>日，</w:t>
      </w:r>
      <w:r>
        <w:rPr>
          <w:spacing w:val="-80"/>
        </w:rPr>
        <w:t xml:space="preserve"> </w:t>
      </w:r>
      <w:r>
        <w:rPr>
          <w:spacing w:val="-2"/>
        </w:rPr>
        <w:t>中央经济工作会议在北京举行。</w:t>
      </w:r>
      <w:r>
        <w:rPr>
          <w:spacing w:val="-56"/>
        </w:rPr>
        <w:t xml:space="preserve"> </w:t>
      </w:r>
      <w:r>
        <w:rPr>
          <w:spacing w:val="-2"/>
        </w:rPr>
        <w:t>习近</w:t>
      </w:r>
      <w:r>
        <w:t xml:space="preserve"> </w:t>
      </w:r>
      <w:r>
        <w:rPr>
          <w:spacing w:val="24"/>
        </w:rPr>
        <w:t>平总书记出席会议并发表重要讲话，全面总结</w:t>
      </w:r>
      <w:r>
        <w:rPr>
          <w:spacing w:val="-43"/>
        </w:rPr>
        <w:t xml:space="preserve"> </w:t>
      </w:r>
      <w:r>
        <w:rPr>
          <w:rFonts w:ascii="Times New Roman" w:eastAsia="Times New Roman" w:hAnsi="Times New Roman" w:cs="Times New Roman"/>
          <w:spacing w:val="24"/>
        </w:rPr>
        <w:t xml:space="preserve">2023 </w:t>
      </w:r>
      <w:r>
        <w:rPr>
          <w:spacing w:val="24"/>
        </w:rPr>
        <w:t>年经济工</w:t>
      </w:r>
      <w:r>
        <w:t xml:space="preserve"> </w:t>
      </w:r>
      <w:r>
        <w:rPr>
          <w:spacing w:val="13"/>
        </w:rPr>
        <w:t>作，深刻分析当前经济形势，系统部署</w:t>
      </w:r>
      <w:r>
        <w:rPr>
          <w:spacing w:val="-47"/>
        </w:rPr>
        <w:t xml:space="preserve"> </w:t>
      </w:r>
      <w:r>
        <w:rPr>
          <w:rFonts w:ascii="Times New Roman" w:eastAsia="Times New Roman" w:hAnsi="Times New Roman" w:cs="Times New Roman"/>
          <w:spacing w:val="13"/>
        </w:rPr>
        <w:t xml:space="preserve">2024 </w:t>
      </w:r>
      <w:r>
        <w:rPr>
          <w:spacing w:val="13"/>
        </w:rPr>
        <w:t>年经济工作，围绕</w:t>
      </w:r>
      <w:r>
        <w:t xml:space="preserve"> </w:t>
      </w:r>
      <w:r>
        <w:rPr>
          <w:spacing w:val="8"/>
        </w:rPr>
        <w:t>推动高质量发展提出</w:t>
      </w:r>
      <w:r>
        <w:rPr>
          <w:spacing w:val="-45"/>
        </w:rPr>
        <w:t xml:space="preserve"> </w:t>
      </w:r>
      <w:r>
        <w:rPr>
          <w:rFonts w:ascii="Times New Roman" w:eastAsia="Times New Roman" w:hAnsi="Times New Roman" w:cs="Times New Roman"/>
          <w:spacing w:val="8"/>
        </w:rPr>
        <w:t xml:space="preserve">9 </w:t>
      </w:r>
      <w:r>
        <w:rPr>
          <w:spacing w:val="8"/>
        </w:rPr>
        <w:t>方面工作重点，明确提到要深入推进生态</w:t>
      </w:r>
      <w:r>
        <w:t xml:space="preserve"> </w:t>
      </w:r>
      <w:r>
        <w:rPr>
          <w:spacing w:val="21"/>
        </w:rPr>
        <w:t>文明建设和绿色低碳发展，积极稳妥推进碳达峰碳中和，加快</w:t>
      </w:r>
      <w:r>
        <w:rPr>
          <w:spacing w:val="8"/>
        </w:rPr>
        <w:t xml:space="preserve"> </w:t>
      </w:r>
      <w:r>
        <w:rPr>
          <w:spacing w:val="21"/>
        </w:rPr>
        <w:t>打造绿色低碳供应链。加快建设新型能源体系，加强资源节约</w:t>
      </w:r>
    </w:p>
    <w:p>
      <w:pPr>
        <w:pStyle w:val="BodyText"/>
        <w:spacing w:line="221" w:lineRule="auto"/>
        <w:ind w:left="13"/>
      </w:pPr>
      <w:r>
        <w:rPr>
          <w:spacing w:val="8"/>
        </w:rPr>
        <w:t>集约循环高效利用，提高能源资源安全保障能力。</w:t>
      </w:r>
    </w:p>
    <w:p>
      <w:pPr>
        <w:spacing w:before="252" w:line="226" w:lineRule="auto"/>
        <w:ind w:left="642"/>
        <w:outlineLvl w:val="0"/>
        <w:rPr>
          <w:rFonts w:ascii="SimHei" w:eastAsia="SimHei" w:hAnsi="SimHei" w:cs="SimHei"/>
          <w:sz w:val="31"/>
          <w:szCs w:val="31"/>
        </w:rPr>
      </w:pPr>
      <w:bookmarkStart w:id="2" w:name="bookmark3"/>
      <w:bookmarkEnd w:id="2"/>
      <w:r>
        <w:rPr>
          <w:rFonts w:ascii="Times New Roman" w:eastAsia="Times New Roman" w:hAnsi="Times New Roman" w:cs="Times New Roman"/>
          <w:spacing w:val="9"/>
          <w:sz w:val="31"/>
          <w:szCs w:val="31"/>
        </w:rPr>
        <w:t>2.</w:t>
      </w:r>
      <w:r>
        <w:rPr>
          <w:rFonts w:ascii="SimHei" w:eastAsia="SimHei" w:hAnsi="SimHei" w:cs="SimHei"/>
          <w:spacing w:val="9"/>
          <w:sz w:val="31"/>
          <w:szCs w:val="31"/>
        </w:rPr>
        <w:t>国家发展改革委等部门推动锅炉绿色低碳高质量发展</w:t>
      </w:r>
    </w:p>
    <w:p>
      <w:pPr>
        <w:pStyle w:val="BodyText"/>
        <w:spacing w:before="240" w:line="371" w:lineRule="auto"/>
        <w:ind w:firstLine="673"/>
        <w:jc w:val="both"/>
      </w:pPr>
      <w:r>
        <w:rPr>
          <w:rFonts w:ascii="Times New Roman" w:eastAsia="Times New Roman" w:hAnsi="Times New Roman" w:cs="Times New Roman"/>
          <w:spacing w:val="6"/>
        </w:rPr>
        <w:t xml:space="preserve">12 </w:t>
      </w:r>
      <w:r>
        <w:rPr>
          <w:spacing w:val="6"/>
        </w:rPr>
        <w:t>月</w:t>
      </w:r>
      <w:r>
        <w:rPr>
          <w:spacing w:val="-14"/>
        </w:rPr>
        <w:t xml:space="preserve"> </w:t>
      </w:r>
      <w:r>
        <w:rPr>
          <w:rFonts w:ascii="Times New Roman" w:eastAsia="Times New Roman" w:hAnsi="Times New Roman" w:cs="Times New Roman"/>
          <w:spacing w:val="6"/>
        </w:rPr>
        <w:t>19</w:t>
      </w:r>
      <w:r>
        <w:rPr>
          <w:rFonts w:ascii="Times New Roman" w:eastAsia="Times New Roman" w:hAnsi="Times New Roman" w:cs="Times New Roman"/>
          <w:spacing w:val="63"/>
        </w:rPr>
        <w:t xml:space="preserve"> </w:t>
      </w:r>
      <w:r>
        <w:rPr>
          <w:spacing w:val="6"/>
        </w:rPr>
        <w:t>日，国家发展改革委、市场监管总局、工业和信息</w:t>
      </w:r>
      <w:r>
        <w:t xml:space="preserve"> </w:t>
      </w:r>
      <w:r>
        <w:rPr>
          <w:spacing w:val="19"/>
        </w:rPr>
        <w:t>化部、生态环境部、</w:t>
      </w:r>
      <w:r>
        <w:rPr>
          <w:spacing w:val="-86"/>
        </w:rPr>
        <w:t xml:space="preserve"> </w:t>
      </w:r>
      <w:r>
        <w:rPr>
          <w:spacing w:val="19"/>
        </w:rPr>
        <w:t>国家能源局联合发布《锅炉绿色低碳高质</w:t>
      </w:r>
      <w:r>
        <w:t xml:space="preserve"> </w:t>
      </w:r>
      <w:r>
        <w:rPr>
          <w:spacing w:val="17"/>
        </w:rPr>
        <w:t>量发展行动方案》，</w:t>
      </w:r>
      <w:r>
        <w:rPr>
          <w:spacing w:val="-90"/>
        </w:rPr>
        <w:t xml:space="preserve"> </w:t>
      </w:r>
      <w:r>
        <w:rPr>
          <w:spacing w:val="17"/>
        </w:rPr>
        <w:t>围绕锅炉生产制造、建设</w:t>
      </w:r>
      <w:r>
        <w:rPr>
          <w:spacing w:val="16"/>
        </w:rPr>
        <w:t>运行、</w:t>
      </w:r>
      <w:r>
        <w:rPr>
          <w:spacing w:val="-90"/>
        </w:rPr>
        <w:t xml:space="preserve"> </w:t>
      </w:r>
      <w:r>
        <w:rPr>
          <w:spacing w:val="16"/>
        </w:rPr>
        <w:t>回收利用</w:t>
      </w:r>
      <w:r>
        <w:t xml:space="preserve"> </w:t>
      </w:r>
      <w:r>
        <w:rPr>
          <w:spacing w:val="21"/>
        </w:rPr>
        <w:t>等全链条和各环节，提出了加快推动锅炉绿色低碳高质量发展</w:t>
      </w:r>
      <w:r>
        <w:rPr>
          <w:spacing w:val="15"/>
        </w:rPr>
        <w:t xml:space="preserve"> </w:t>
      </w:r>
      <w:r>
        <w:rPr>
          <w:spacing w:val="21"/>
        </w:rPr>
        <w:t>的总体要求，部署了加快新建锅炉绿色低碳转型、积极开展存</w:t>
      </w:r>
      <w:r>
        <w:rPr>
          <w:spacing w:val="15"/>
        </w:rPr>
        <w:t xml:space="preserve"> </w:t>
      </w:r>
      <w:r>
        <w:rPr>
          <w:spacing w:val="21"/>
        </w:rPr>
        <w:t>量锅炉更新改造、持续提高锅炉运行管理水平、完善支撑保障</w:t>
      </w:r>
      <w:r>
        <w:rPr>
          <w:spacing w:val="15"/>
        </w:rPr>
        <w:t xml:space="preserve"> </w:t>
      </w:r>
      <w:r>
        <w:rPr>
          <w:spacing w:val="12"/>
        </w:rPr>
        <w:t>体系等</w:t>
      </w:r>
      <w:r>
        <w:rPr>
          <w:spacing w:val="-61"/>
        </w:rPr>
        <w:t xml:space="preserve"> </w:t>
      </w:r>
      <w:r>
        <w:rPr>
          <w:rFonts w:ascii="Times New Roman" w:eastAsia="Times New Roman" w:hAnsi="Times New Roman" w:cs="Times New Roman"/>
          <w:spacing w:val="12"/>
        </w:rPr>
        <w:t xml:space="preserve">4 </w:t>
      </w:r>
      <w:r>
        <w:rPr>
          <w:spacing w:val="12"/>
        </w:rPr>
        <w:t>方面</w:t>
      </w:r>
      <w:r>
        <w:rPr>
          <w:spacing w:val="-29"/>
        </w:rPr>
        <w:t xml:space="preserve"> </w:t>
      </w:r>
      <w:r>
        <w:rPr>
          <w:rFonts w:ascii="Times New Roman" w:eastAsia="Times New Roman" w:hAnsi="Times New Roman" w:cs="Times New Roman"/>
          <w:spacing w:val="12"/>
        </w:rPr>
        <w:t xml:space="preserve">12 </w:t>
      </w:r>
      <w:r>
        <w:rPr>
          <w:spacing w:val="12"/>
        </w:rPr>
        <w:t>项具体任务，指导各地区、各有关部门和行业</w:t>
      </w:r>
      <w:r>
        <w:t xml:space="preserve"> </w:t>
      </w:r>
      <w:r>
        <w:rPr>
          <w:spacing w:val="21"/>
        </w:rPr>
        <w:t>企业加快锅炉绿色低碳高质量发展，为实现碳达峰碳中和目标</w:t>
      </w:r>
    </w:p>
    <w:p>
      <w:pPr>
        <w:pStyle w:val="BodyText"/>
        <w:spacing w:line="222" w:lineRule="auto"/>
        <w:ind w:left="9"/>
      </w:pPr>
      <w:r>
        <w:rPr>
          <w:spacing w:val="6"/>
        </w:rPr>
        <w:t>积极贡献力量。</w:t>
      </w:r>
    </w:p>
    <w:p>
      <w:pPr>
        <w:spacing w:line="222" w:lineRule="auto"/>
        <w:sectPr>
          <w:footerReference w:type="default" r:id="rId9"/>
          <w:pgSz w:w="11907" w:h="16160"/>
          <w:pgMar w:top="1373" w:right="1474" w:bottom="1361" w:left="1478" w:header="0" w:footer="1199" w:gutter="0"/>
          <w:pgNumType w:start="9"/>
          <w:cols w:space="708"/>
        </w:sectPr>
      </w:pPr>
    </w:p>
    <w:p>
      <w:pPr>
        <w:spacing w:line="274" w:lineRule="auto"/>
        <w:rPr>
          <w:rFonts w:ascii="Arial"/>
          <w:sz w:val="21"/>
        </w:rPr>
      </w:pPr>
    </w:p>
    <w:p>
      <w:pPr>
        <w:spacing w:before="101" w:line="226" w:lineRule="auto"/>
        <w:ind w:left="647"/>
        <w:outlineLvl w:val="0"/>
        <w:rPr>
          <w:rFonts w:ascii="SimHei" w:eastAsia="SimHei" w:hAnsi="SimHei" w:cs="SimHei"/>
          <w:sz w:val="31"/>
          <w:szCs w:val="31"/>
        </w:rPr>
      </w:pPr>
      <w:bookmarkStart w:id="3" w:name="bookmark4"/>
      <w:bookmarkEnd w:id="3"/>
      <w:r>
        <w:rPr>
          <w:rFonts w:ascii="Times New Roman" w:eastAsia="Times New Roman" w:hAnsi="Times New Roman" w:cs="Times New Roman"/>
          <w:spacing w:val="9"/>
          <w:sz w:val="31"/>
          <w:szCs w:val="31"/>
        </w:rPr>
        <w:t>3.</w:t>
      </w:r>
      <w:r>
        <w:rPr>
          <w:rFonts w:ascii="SimHei" w:eastAsia="SimHei" w:hAnsi="SimHei" w:cs="SimHei"/>
          <w:spacing w:val="9"/>
          <w:sz w:val="31"/>
          <w:szCs w:val="31"/>
        </w:rPr>
        <w:t>国家发展改革委等部门发布第十六批实行能源效率标识的</w:t>
      </w:r>
    </w:p>
    <w:p>
      <w:pPr>
        <w:spacing w:before="241" w:line="227" w:lineRule="auto"/>
        <w:ind w:left="3"/>
        <w:rPr>
          <w:rFonts w:ascii="SimHei" w:eastAsia="SimHei" w:hAnsi="SimHei" w:cs="SimHei"/>
          <w:sz w:val="31"/>
          <w:szCs w:val="31"/>
        </w:rPr>
      </w:pPr>
      <w:r>
        <w:rPr>
          <w:rFonts w:ascii="SimHei" w:eastAsia="SimHei" w:hAnsi="SimHei" w:cs="SimHei"/>
          <w:spacing w:val="7"/>
          <w:sz w:val="31"/>
          <w:szCs w:val="31"/>
        </w:rPr>
        <w:t>产品目录</w:t>
      </w:r>
    </w:p>
    <w:p>
      <w:pPr>
        <w:pStyle w:val="BodyText"/>
        <w:spacing w:before="238" w:line="371" w:lineRule="auto"/>
        <w:ind w:firstLine="671"/>
      </w:pPr>
      <w:r>
        <w:rPr>
          <w:rFonts w:ascii="Times New Roman" w:eastAsia="Times New Roman" w:hAnsi="Times New Roman" w:cs="Times New Roman"/>
          <w:spacing w:val="6"/>
        </w:rPr>
        <w:t xml:space="preserve">12 </w:t>
      </w:r>
      <w:r>
        <w:rPr>
          <w:spacing w:val="6"/>
        </w:rPr>
        <w:t>月</w:t>
      </w:r>
      <w:r>
        <w:rPr>
          <w:spacing w:val="-14"/>
        </w:rPr>
        <w:t xml:space="preserve"> </w:t>
      </w:r>
      <w:r>
        <w:rPr>
          <w:rFonts w:ascii="Times New Roman" w:eastAsia="Times New Roman" w:hAnsi="Times New Roman" w:cs="Times New Roman"/>
          <w:spacing w:val="6"/>
        </w:rPr>
        <w:t>14</w:t>
      </w:r>
      <w:r>
        <w:rPr>
          <w:rFonts w:ascii="Times New Roman" w:eastAsia="Times New Roman" w:hAnsi="Times New Roman" w:cs="Times New Roman"/>
          <w:spacing w:val="63"/>
        </w:rPr>
        <w:t xml:space="preserve"> </w:t>
      </w:r>
      <w:r>
        <w:rPr>
          <w:spacing w:val="6"/>
        </w:rPr>
        <w:t>日，国家发展改革委、市场监管总局发布《关于印</w:t>
      </w:r>
      <w:r>
        <w:t xml:space="preserve"> </w:t>
      </w:r>
      <w:r>
        <w:rPr>
          <w:spacing w:val="34"/>
        </w:rPr>
        <w:t>发〈中华人民共和国实行能源效率标识的产品目录（第十六</w:t>
      </w:r>
      <w:r>
        <w:rPr>
          <w:spacing w:val="7"/>
        </w:rPr>
        <w:t xml:space="preserve"> </w:t>
      </w:r>
      <w:r>
        <w:rPr>
          <w:spacing w:val="19"/>
        </w:rPr>
        <w:t>批）</w:t>
      </w:r>
      <w:r>
        <w:rPr>
          <w:spacing w:val="-83"/>
        </w:rPr>
        <w:t xml:space="preserve"> </w:t>
      </w:r>
      <w:r>
        <w:rPr>
          <w:spacing w:val="19"/>
        </w:rPr>
        <w:t>〉及相关实施规则的通知》，发布了电焊机、普</w:t>
      </w:r>
      <w:r>
        <w:rPr>
          <w:spacing w:val="18"/>
        </w:rPr>
        <w:t>通照明用</w:t>
      </w:r>
      <w:r>
        <w:t xml:space="preserve"> </w:t>
      </w:r>
      <w:r>
        <w:rPr>
          <w:rFonts w:ascii="Times New Roman" w:eastAsia="Times New Roman" w:hAnsi="Times New Roman" w:cs="Times New Roman"/>
        </w:rPr>
        <w:t>LED</w:t>
      </w:r>
      <w:r>
        <w:rPr>
          <w:rFonts w:ascii="Times New Roman" w:eastAsia="Times New Roman" w:hAnsi="Times New Roman" w:cs="Times New Roman"/>
          <w:spacing w:val="20"/>
        </w:rPr>
        <w:t xml:space="preserve"> </w:t>
      </w:r>
      <w:r>
        <w:rPr>
          <w:spacing w:val="20"/>
        </w:rPr>
        <w:t>平板灯、商用电磁灶等产品能效标识的实施规则，修订了</w:t>
      </w:r>
      <w:r>
        <w:rPr>
          <w:spacing w:val="1"/>
        </w:rPr>
        <w:t xml:space="preserve"> </w:t>
      </w:r>
      <w:r>
        <w:rPr>
          <w:spacing w:val="8"/>
        </w:rPr>
        <w:t>交流接触器和显示器产品能效标识的实施规则。</w:t>
      </w:r>
      <w:r>
        <w:rPr>
          <w:spacing w:val="-37"/>
        </w:rPr>
        <w:t xml:space="preserve"> </w:t>
      </w:r>
      <w:r>
        <w:rPr>
          <w:spacing w:val="8"/>
        </w:rPr>
        <w:t>自</w:t>
      </w:r>
      <w:r>
        <w:rPr>
          <w:spacing w:val="-59"/>
        </w:rPr>
        <w:t xml:space="preserve"> </w:t>
      </w:r>
      <w:r>
        <w:rPr>
          <w:rFonts w:ascii="Times New Roman" w:eastAsia="Times New Roman" w:hAnsi="Times New Roman" w:cs="Times New Roman"/>
          <w:spacing w:val="8"/>
        </w:rPr>
        <w:t xml:space="preserve">2024 </w:t>
      </w:r>
      <w:r>
        <w:rPr>
          <w:spacing w:val="8"/>
        </w:rPr>
        <w:t>年</w:t>
      </w:r>
      <w:r>
        <w:rPr>
          <w:spacing w:val="-52"/>
        </w:rPr>
        <w:t xml:space="preserve"> </w:t>
      </w:r>
      <w:r>
        <w:rPr>
          <w:rFonts w:ascii="Times New Roman" w:eastAsia="Times New Roman" w:hAnsi="Times New Roman" w:cs="Times New Roman"/>
          <w:spacing w:val="8"/>
        </w:rPr>
        <w:t>6</w:t>
      </w:r>
      <w:r>
        <w:rPr>
          <w:rFonts w:ascii="Times New Roman" w:eastAsia="Times New Roman" w:hAnsi="Times New Roman" w:cs="Times New Roman"/>
          <w:spacing w:val="24"/>
        </w:rPr>
        <w:t xml:space="preserve"> </w:t>
      </w:r>
      <w:r>
        <w:rPr>
          <w:spacing w:val="8"/>
        </w:rPr>
        <w:t>月</w:t>
      </w:r>
      <w:r>
        <w:t xml:space="preserve"> </w:t>
      </w:r>
      <w:r>
        <w:rPr>
          <w:rFonts w:ascii="Times New Roman" w:eastAsia="Times New Roman" w:hAnsi="Times New Roman" w:cs="Times New Roman"/>
          <w:spacing w:val="5"/>
        </w:rPr>
        <w:t>1</w:t>
      </w:r>
      <w:r>
        <w:rPr>
          <w:rFonts w:ascii="Times New Roman" w:eastAsia="Times New Roman" w:hAnsi="Times New Roman" w:cs="Times New Roman"/>
          <w:spacing w:val="70"/>
        </w:rPr>
        <w:t xml:space="preserve"> </w:t>
      </w:r>
      <w:r>
        <w:rPr>
          <w:spacing w:val="5"/>
        </w:rPr>
        <w:t>日（交流接触器是</w:t>
      </w:r>
      <w:r>
        <w:rPr>
          <w:spacing w:val="-52"/>
        </w:rPr>
        <w:t xml:space="preserve"> </w:t>
      </w:r>
      <w:r>
        <w:rPr>
          <w:rFonts w:ascii="Times New Roman" w:eastAsia="Times New Roman" w:hAnsi="Times New Roman" w:cs="Times New Roman"/>
          <w:spacing w:val="5"/>
        </w:rPr>
        <w:t xml:space="preserve">2024 </w:t>
      </w:r>
      <w:r>
        <w:rPr>
          <w:spacing w:val="5"/>
        </w:rPr>
        <w:t>年</w:t>
      </w:r>
      <w:r>
        <w:rPr>
          <w:spacing w:val="-24"/>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29"/>
        </w:rPr>
        <w:t xml:space="preserve"> </w:t>
      </w:r>
      <w:r>
        <w:rPr>
          <w:spacing w:val="5"/>
        </w:rPr>
        <w:t>月</w:t>
      </w:r>
      <w:r>
        <w:rPr>
          <w:spacing w:val="-26"/>
        </w:rPr>
        <w:t xml:space="preserve"> </w:t>
      </w:r>
      <w:r>
        <w:rPr>
          <w:rFonts w:ascii="Times New Roman" w:eastAsia="Times New Roman" w:hAnsi="Times New Roman" w:cs="Times New Roman"/>
          <w:spacing w:val="5"/>
        </w:rPr>
        <w:t xml:space="preserve">1  </w:t>
      </w:r>
      <w:r>
        <w:rPr>
          <w:spacing w:val="5"/>
        </w:rPr>
        <w:t>日）起实施，有效期</w:t>
      </w:r>
      <w:r>
        <w:rPr>
          <w:spacing w:val="-46"/>
        </w:rPr>
        <w:t xml:space="preserve"> </w:t>
      </w:r>
      <w:r>
        <w:rPr>
          <w:rFonts w:ascii="Times New Roman" w:eastAsia="Times New Roman" w:hAnsi="Times New Roman" w:cs="Times New Roman"/>
          <w:spacing w:val="5"/>
        </w:rPr>
        <w:t xml:space="preserve">5 </w:t>
      </w:r>
      <w:r>
        <w:rPr>
          <w:spacing w:val="5"/>
        </w:rPr>
        <w:t>年。</w:t>
      </w:r>
      <w:r>
        <w:t xml:space="preserve"> </w:t>
      </w:r>
      <w:r>
        <w:rPr>
          <w:rFonts w:ascii="Times New Roman" w:eastAsia="Times New Roman" w:hAnsi="Times New Roman" w:cs="Times New Roman"/>
          <w:spacing w:val="-1"/>
        </w:rPr>
        <w:t xml:space="preserve">2024 </w:t>
      </w:r>
      <w:r>
        <w:rPr>
          <w:spacing w:val="-1"/>
        </w:rPr>
        <w:t>年</w:t>
      </w:r>
      <w:r>
        <w:rPr>
          <w:spacing w:val="-51"/>
        </w:rPr>
        <w:t xml:space="preserve"> </w:t>
      </w:r>
      <w:r>
        <w:rPr>
          <w:rFonts w:ascii="Times New Roman" w:eastAsia="Times New Roman" w:hAnsi="Times New Roman" w:cs="Times New Roman"/>
          <w:spacing w:val="-1"/>
        </w:rPr>
        <w:t>6</w:t>
      </w:r>
      <w:r>
        <w:rPr>
          <w:rFonts w:ascii="Times New Roman" w:eastAsia="Times New Roman" w:hAnsi="Times New Roman" w:cs="Times New Roman"/>
          <w:spacing w:val="25"/>
        </w:rPr>
        <w:t xml:space="preserve"> </w:t>
      </w:r>
      <w:r>
        <w:rPr>
          <w:spacing w:val="-1"/>
        </w:rPr>
        <w:t>月</w:t>
      </w:r>
      <w:r>
        <w:rPr>
          <w:spacing w:val="-32"/>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66"/>
        </w:rPr>
        <w:t xml:space="preserve"> </w:t>
      </w:r>
      <w:r>
        <w:rPr>
          <w:spacing w:val="-1"/>
        </w:rPr>
        <w:t>日（交流接触器是</w:t>
      </w:r>
      <w:r>
        <w:rPr>
          <w:spacing w:val="-57"/>
        </w:rPr>
        <w:t xml:space="preserve"> </w:t>
      </w:r>
      <w:r>
        <w:rPr>
          <w:rFonts w:ascii="Times New Roman" w:eastAsia="Times New Roman" w:hAnsi="Times New Roman" w:cs="Times New Roman"/>
          <w:spacing w:val="-1"/>
        </w:rPr>
        <w:t xml:space="preserve">2024 </w:t>
      </w:r>
      <w:r>
        <w:rPr>
          <w:spacing w:val="-1"/>
        </w:rPr>
        <w:t>年</w:t>
      </w:r>
      <w:r>
        <w:rPr>
          <w:spacing w:val="-28"/>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22"/>
        </w:rPr>
        <w:t xml:space="preserve"> </w:t>
      </w:r>
      <w:r>
        <w:rPr>
          <w:spacing w:val="-1"/>
        </w:rPr>
        <w:t>月</w:t>
      </w:r>
      <w:r>
        <w:rPr>
          <w:spacing w:val="-29"/>
        </w:rPr>
        <w:t xml:space="preserve"> </w:t>
      </w:r>
      <w:r>
        <w:rPr>
          <w:rFonts w:ascii="Times New Roman" w:eastAsia="Times New Roman" w:hAnsi="Times New Roman" w:cs="Times New Roman"/>
          <w:spacing w:val="-1"/>
        </w:rPr>
        <w:t xml:space="preserve">1  </w:t>
      </w:r>
      <w:r>
        <w:rPr>
          <w:spacing w:val="-1"/>
        </w:rPr>
        <w:t>日）前出厂或进</w:t>
      </w:r>
      <w:r>
        <w:t xml:space="preserve"> </w:t>
      </w:r>
      <w:r>
        <w:rPr>
          <w:spacing w:val="3"/>
        </w:rPr>
        <w:t>口的产品，可延迟至</w:t>
      </w:r>
      <w:r>
        <w:rPr>
          <w:spacing w:val="-52"/>
        </w:rPr>
        <w:t xml:space="preserve"> </w:t>
      </w:r>
      <w:r>
        <w:rPr>
          <w:rFonts w:ascii="Times New Roman" w:eastAsia="Times New Roman" w:hAnsi="Times New Roman" w:cs="Times New Roman"/>
          <w:spacing w:val="3"/>
        </w:rPr>
        <w:t xml:space="preserve">2026 </w:t>
      </w:r>
      <w:r>
        <w:rPr>
          <w:spacing w:val="3"/>
        </w:rPr>
        <w:t>年</w:t>
      </w:r>
      <w:r>
        <w:rPr>
          <w:spacing w:val="-52"/>
        </w:rPr>
        <w:t xml:space="preserve"> </w:t>
      </w:r>
      <w:r>
        <w:rPr>
          <w:rFonts w:ascii="Times New Roman" w:eastAsia="Times New Roman" w:hAnsi="Times New Roman" w:cs="Times New Roman"/>
          <w:spacing w:val="3"/>
        </w:rPr>
        <w:t xml:space="preserve">6 </w:t>
      </w:r>
      <w:r>
        <w:rPr>
          <w:spacing w:val="3"/>
        </w:rPr>
        <w:t>月</w:t>
      </w:r>
      <w:r>
        <w:rPr>
          <w:spacing w:val="-29"/>
        </w:rPr>
        <w:t xml:space="preserve"> </w:t>
      </w:r>
      <w:r>
        <w:rPr>
          <w:rFonts w:ascii="Times New Roman" w:eastAsia="Times New Roman" w:hAnsi="Times New Roman" w:cs="Times New Roman"/>
          <w:spacing w:val="3"/>
        </w:rPr>
        <w:t xml:space="preserve">1  </w:t>
      </w:r>
      <w:r>
        <w:rPr>
          <w:spacing w:val="3"/>
        </w:rPr>
        <w:t>日（交流接触器是</w:t>
      </w:r>
      <w:r>
        <w:rPr>
          <w:spacing w:val="-61"/>
        </w:rPr>
        <w:t xml:space="preserve"> </w:t>
      </w:r>
      <w:r>
        <w:rPr>
          <w:rFonts w:ascii="Times New Roman" w:eastAsia="Times New Roman" w:hAnsi="Times New Roman" w:cs="Times New Roman"/>
          <w:spacing w:val="3"/>
        </w:rPr>
        <w:t xml:space="preserve">2026 </w:t>
      </w:r>
      <w:r>
        <w:rPr>
          <w:spacing w:val="3"/>
        </w:rPr>
        <w:t>年</w:t>
      </w:r>
      <w:r>
        <w:rPr>
          <w:spacing w:val="-31"/>
        </w:rPr>
        <w:t xml:space="preserve"> </w:t>
      </w:r>
      <w:r>
        <w:rPr>
          <w:rFonts w:ascii="Times New Roman" w:eastAsia="Times New Roman" w:hAnsi="Times New Roman" w:cs="Times New Roman"/>
          <w:spacing w:val="3"/>
        </w:rPr>
        <w:t>1</w:t>
      </w:r>
      <w:r>
        <w:rPr>
          <w:rFonts w:ascii="Times New Roman" w:eastAsia="Times New Roman" w:hAnsi="Times New Roman" w:cs="Times New Roman"/>
        </w:rPr>
        <w:t xml:space="preserve"> </w:t>
      </w:r>
      <w:r>
        <w:rPr>
          <w:spacing w:val="-1"/>
        </w:rPr>
        <w:t>月</w:t>
      </w:r>
      <w:r>
        <w:rPr>
          <w:spacing w:val="-36"/>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61"/>
        </w:rPr>
        <w:t xml:space="preserve"> </w:t>
      </w:r>
      <w:r>
        <w:rPr>
          <w:spacing w:val="-1"/>
        </w:rPr>
        <w:t>日）按实施规则加施能效标识。</w:t>
      </w:r>
      <w:r>
        <w:rPr>
          <w:spacing w:val="-55"/>
        </w:rPr>
        <w:t xml:space="preserve"> </w:t>
      </w:r>
      <w:r>
        <w:rPr>
          <w:spacing w:val="-1"/>
        </w:rPr>
        <w:t>自</w:t>
      </w:r>
      <w:r>
        <w:rPr>
          <w:spacing w:val="-64"/>
        </w:rPr>
        <w:t xml:space="preserve"> </w:t>
      </w:r>
      <w:r>
        <w:rPr>
          <w:rFonts w:ascii="Times New Roman" w:eastAsia="Times New Roman" w:hAnsi="Times New Roman" w:cs="Times New Roman"/>
          <w:spacing w:val="-1"/>
        </w:rPr>
        <w:t xml:space="preserve">2016 </w:t>
      </w:r>
      <w:r>
        <w:rPr>
          <w:spacing w:val="-1"/>
        </w:rPr>
        <w:t>年以来，</w:t>
      </w:r>
      <w:r>
        <w:rPr>
          <w:spacing w:val="-73"/>
        </w:rPr>
        <w:t xml:space="preserve"> </w:t>
      </w:r>
      <w:r>
        <w:rPr>
          <w:spacing w:val="-1"/>
        </w:rPr>
        <w:t>已有</w:t>
      </w:r>
      <w:r>
        <w:rPr>
          <w:spacing w:val="-68"/>
        </w:rPr>
        <w:t xml:space="preserve"> </w:t>
      </w:r>
      <w:r>
        <w:rPr>
          <w:rFonts w:ascii="Times New Roman" w:eastAsia="Times New Roman" w:hAnsi="Times New Roman" w:cs="Times New Roman"/>
          <w:spacing w:val="-2"/>
        </w:rPr>
        <w:t xml:space="preserve">45 </w:t>
      </w:r>
      <w:r>
        <w:rPr>
          <w:spacing w:val="-2"/>
        </w:rPr>
        <w:t>类</w:t>
      </w:r>
    </w:p>
    <w:p>
      <w:pPr>
        <w:pStyle w:val="BodyText"/>
        <w:spacing w:line="221" w:lineRule="auto"/>
        <w:ind w:left="6"/>
      </w:pPr>
      <w:bookmarkStart w:id="4" w:name="bookmark5"/>
      <w:bookmarkEnd w:id="4"/>
      <w:r>
        <w:rPr>
          <w:spacing w:val="7"/>
        </w:rPr>
        <w:t>产品实行能源效率标识。</w:t>
      </w:r>
    </w:p>
    <w:p>
      <w:pPr>
        <w:spacing w:before="249" w:line="226" w:lineRule="auto"/>
        <w:ind w:left="639"/>
        <w:outlineLvl w:val="0"/>
        <w:rPr>
          <w:rFonts w:ascii="SimHei" w:eastAsia="SimHei" w:hAnsi="SimHei" w:cs="SimHei"/>
          <w:sz w:val="31"/>
          <w:szCs w:val="31"/>
        </w:rPr>
      </w:pPr>
      <w:r>
        <w:rPr>
          <w:rFonts w:ascii="Times New Roman" w:eastAsia="Times New Roman" w:hAnsi="Times New Roman" w:cs="Times New Roman"/>
          <w:spacing w:val="9"/>
          <w:sz w:val="31"/>
          <w:szCs w:val="31"/>
        </w:rPr>
        <w:t>4.</w:t>
      </w:r>
      <w:r>
        <w:rPr>
          <w:rFonts w:ascii="SimHei" w:eastAsia="SimHei" w:hAnsi="SimHei" w:cs="SimHei"/>
          <w:spacing w:val="9"/>
          <w:sz w:val="31"/>
          <w:szCs w:val="31"/>
        </w:rPr>
        <w:t>国家发展改革委修订产业结构调整指导目录</w:t>
      </w:r>
    </w:p>
    <w:p>
      <w:pPr>
        <w:pStyle w:val="BodyText"/>
        <w:spacing w:before="243" w:line="371" w:lineRule="auto"/>
        <w:ind w:left="8" w:firstLine="663"/>
        <w:jc w:val="both"/>
      </w:pPr>
      <w:r>
        <w:rPr>
          <w:rFonts w:ascii="Times New Roman" w:eastAsia="Times New Roman" w:hAnsi="Times New Roman" w:cs="Times New Roman"/>
          <w:spacing w:val="8"/>
        </w:rPr>
        <w:t xml:space="preserve">12 </w:t>
      </w:r>
      <w:r>
        <w:rPr>
          <w:spacing w:val="8"/>
        </w:rPr>
        <w:t>月</w:t>
      </w:r>
      <w:r>
        <w:rPr>
          <w:spacing w:val="-61"/>
        </w:rPr>
        <w:t xml:space="preserve"> </w:t>
      </w:r>
      <w:r>
        <w:rPr>
          <w:rFonts w:ascii="Times New Roman" w:eastAsia="Times New Roman" w:hAnsi="Times New Roman" w:cs="Times New Roman"/>
          <w:spacing w:val="8"/>
        </w:rPr>
        <w:t>27</w:t>
      </w:r>
      <w:r>
        <w:rPr>
          <w:rFonts w:ascii="Times New Roman" w:eastAsia="Times New Roman" w:hAnsi="Times New Roman" w:cs="Times New Roman"/>
          <w:spacing w:val="63"/>
        </w:rPr>
        <w:t xml:space="preserve"> </w:t>
      </w:r>
      <w:r>
        <w:rPr>
          <w:spacing w:val="8"/>
        </w:rPr>
        <w:t>日，国家发展改革委修订发布</w:t>
      </w:r>
      <w:r>
        <w:rPr>
          <w:spacing w:val="7"/>
        </w:rPr>
        <w:t>了《产业结构调整指</w:t>
      </w:r>
      <w:r>
        <w:t xml:space="preserve"> </w:t>
      </w:r>
      <w:r>
        <w:rPr>
          <w:spacing w:val="9"/>
        </w:rPr>
        <w:t>导目录（</w:t>
      </w:r>
      <w:r>
        <w:rPr>
          <w:rFonts w:ascii="Times New Roman" w:eastAsia="Times New Roman" w:hAnsi="Times New Roman" w:cs="Times New Roman"/>
          <w:spacing w:val="9"/>
        </w:rPr>
        <w:t xml:space="preserve">2024 </w:t>
      </w:r>
      <w:r>
        <w:rPr>
          <w:spacing w:val="9"/>
        </w:rPr>
        <w:t>年本）》，新版目录共有条目</w:t>
      </w:r>
      <w:r>
        <w:rPr>
          <w:spacing w:val="-31"/>
        </w:rPr>
        <w:t xml:space="preserve"> </w:t>
      </w:r>
      <w:r>
        <w:rPr>
          <w:rFonts w:ascii="Times New Roman" w:eastAsia="Times New Roman" w:hAnsi="Times New Roman" w:cs="Times New Roman"/>
          <w:spacing w:val="9"/>
        </w:rPr>
        <w:t xml:space="preserve">1005 </w:t>
      </w:r>
      <w:r>
        <w:rPr>
          <w:spacing w:val="8"/>
        </w:rPr>
        <w:t>条，其中鼓励</w:t>
      </w:r>
      <w:r>
        <w:t xml:space="preserve"> </w:t>
      </w:r>
      <w:r>
        <w:rPr>
          <w:spacing w:val="-1"/>
        </w:rPr>
        <w:t>类</w:t>
      </w:r>
      <w:r>
        <w:rPr>
          <w:spacing w:val="-51"/>
        </w:rPr>
        <w:t xml:space="preserve"> </w:t>
      </w:r>
      <w:r>
        <w:rPr>
          <w:rFonts w:ascii="Times New Roman" w:eastAsia="Times New Roman" w:hAnsi="Times New Roman" w:cs="Times New Roman"/>
          <w:spacing w:val="-1"/>
        </w:rPr>
        <w:t xml:space="preserve">352 </w:t>
      </w:r>
      <w:r>
        <w:rPr>
          <w:spacing w:val="-1"/>
        </w:rPr>
        <w:t>条、</w:t>
      </w:r>
      <w:r>
        <w:rPr>
          <w:spacing w:val="-84"/>
        </w:rPr>
        <w:t xml:space="preserve"> </w:t>
      </w:r>
      <w:r>
        <w:rPr>
          <w:spacing w:val="-1"/>
        </w:rPr>
        <w:t>限制类</w:t>
      </w:r>
      <w:r>
        <w:rPr>
          <w:spacing w:val="-57"/>
        </w:rPr>
        <w:t xml:space="preserve"> </w:t>
      </w:r>
      <w:r>
        <w:rPr>
          <w:rFonts w:ascii="Times New Roman" w:eastAsia="Times New Roman" w:hAnsi="Times New Roman" w:cs="Times New Roman"/>
          <w:spacing w:val="-1"/>
        </w:rPr>
        <w:t xml:space="preserve">231 </w:t>
      </w:r>
      <w:r>
        <w:rPr>
          <w:spacing w:val="-1"/>
        </w:rPr>
        <w:t>条、淘汰类</w:t>
      </w:r>
      <w:r>
        <w:rPr>
          <w:spacing w:val="-56"/>
        </w:rPr>
        <w:t xml:space="preserve"> </w:t>
      </w:r>
      <w:r>
        <w:rPr>
          <w:rFonts w:ascii="Times New Roman" w:eastAsia="Times New Roman" w:hAnsi="Times New Roman" w:cs="Times New Roman"/>
          <w:spacing w:val="-1"/>
        </w:rPr>
        <w:t xml:space="preserve">422 </w:t>
      </w:r>
      <w:r>
        <w:rPr>
          <w:spacing w:val="-1"/>
        </w:rPr>
        <w:t>条，</w:t>
      </w:r>
      <w:r>
        <w:rPr>
          <w:spacing w:val="-60"/>
        </w:rPr>
        <w:t xml:space="preserve"> </w:t>
      </w:r>
      <w:r>
        <w:rPr>
          <w:spacing w:val="-1"/>
        </w:rPr>
        <w:t>自</w:t>
      </w:r>
      <w:r>
        <w:rPr>
          <w:spacing w:val="-55"/>
        </w:rPr>
        <w:t xml:space="preserve"> </w:t>
      </w:r>
      <w:r>
        <w:rPr>
          <w:rFonts w:ascii="Times New Roman" w:eastAsia="Times New Roman" w:hAnsi="Times New Roman" w:cs="Times New Roman"/>
          <w:spacing w:val="-1"/>
        </w:rPr>
        <w:t xml:space="preserve">2024 </w:t>
      </w:r>
      <w:r>
        <w:rPr>
          <w:spacing w:val="-2"/>
        </w:rPr>
        <w:t>年</w:t>
      </w:r>
      <w:r>
        <w:rPr>
          <w:spacing w:val="-57"/>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30"/>
        </w:rPr>
        <w:t xml:space="preserve"> </w:t>
      </w:r>
      <w:r>
        <w:rPr>
          <w:spacing w:val="-2"/>
        </w:rPr>
        <w:t>月</w:t>
      </w:r>
      <w:r>
        <w:rPr>
          <w:spacing w:val="-2"/>
        </w:rPr>
        <w:t xml:space="preserve"> </w:t>
      </w:r>
      <w:r>
        <w:rPr>
          <w:rFonts w:ascii="Times New Roman" w:eastAsia="Times New Roman" w:hAnsi="Times New Roman" w:cs="Times New Roman"/>
          <w:spacing w:val="-2"/>
        </w:rPr>
        <w:t xml:space="preserve">1  </w:t>
      </w:r>
      <w:r>
        <w:rPr>
          <w:spacing w:val="-2"/>
        </w:rPr>
        <w:t>日</w:t>
      </w:r>
      <w:r>
        <w:t xml:space="preserve"> </w:t>
      </w:r>
      <w:r>
        <w:rPr>
          <w:spacing w:val="21"/>
        </w:rPr>
        <w:t>起正式施行。新版目录以推动制造业高端化、智能化、绿色化</w:t>
      </w:r>
      <w:r>
        <w:rPr>
          <w:spacing w:val="5"/>
        </w:rPr>
        <w:t xml:space="preserve"> </w:t>
      </w:r>
      <w:r>
        <w:rPr>
          <w:spacing w:val="21"/>
        </w:rPr>
        <w:t>为导向，鼓励绿色技术创新和绿色环保产业发展，推进重点领</w:t>
      </w:r>
    </w:p>
    <w:p>
      <w:pPr>
        <w:pStyle w:val="BodyText"/>
        <w:spacing w:before="2" w:line="218" w:lineRule="auto"/>
        <w:ind w:left="6"/>
      </w:pPr>
      <w:r>
        <w:rPr>
          <w:spacing w:val="7"/>
        </w:rPr>
        <w:t>域节能降碳和绿色转型。</w:t>
      </w:r>
    </w:p>
    <w:p>
      <w:pPr>
        <w:spacing w:line="218"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0" w:history="1">
        <w:r>
          <w:rPr>
            <w:rFonts w:ascii="SimSun" w:eastAsia="SimSun" w:hAnsi="SimSun" w:cs="SimSun"/>
            <w:b/>
            <w:bCs/>
            <w:noProof w:val="0"/>
            <w:snapToGrid/>
            <w:color w:val="0000EE"/>
            <w:kern w:val="0"/>
            <w:sz w:val="30"/>
            <w:szCs w:val="30"/>
            <w:u w:val="single" w:color="0000EE"/>
          </w:rPr>
          <w:t>https://d.book118.com/607002012045006041</w:t>
        </w:r>
      </w:hyperlink>
    </w:p>
    <w:p>
      <w:pPr>
        <w:spacing w:line="218" w:lineRule="auto"/>
      </w:pPr>
    </w:p>
    <w:sectPr>
      <w:footerReference w:type="default" r:id="rId11"/>
      <w:pgSz w:w="11907" w:h="16160"/>
      <w:pgMar w:top="1373" w:right="1474" w:bottom="1361" w:left="1479" w:header="0" w:footer="1199" w:gutter="0"/>
      <w:pgNumType w:start="1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60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60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7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III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7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68"/>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31"/>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1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FangSong" w:eastAsia="FangSong" w:hAnsi="FangSong" w:cs="FangSong"/>
      <w:sz w:val="31"/>
      <w:szCs w:val="3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607002012045006041" TargetMode="External" /><Relationship Id="rId11" Type="http://schemas.openxmlformats.org/officeDocument/2006/relationships/footer" Target="footer7.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revision>0</cp:revision>
  <dcterms:created xsi:type="dcterms:W3CDTF">2024-02-11T20:57:48Z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2024-02-11T21:44:35Z</vt:filetime>
  </property>
  <property fmtid="{D5CDD505-2E9C-101B-9397-08002B2CF9AE}" pid="3" name="CRO">
    <vt:lpwstr>wqlLaW5nc29mdCBQREYgdG8gV1BTIDkw</vt:lpwstr>
  </property>
</Properties>
</file>