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重组腺病毒P53抗癌因子项目计划设计方案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8" w:history="1">
        <w:r>
          <w:rPr>
            <w:rFonts w:ascii="仿宋" w:eastAsia="仿宋" w:hAnsi="仿宋" w:cs="仿宋" w:hint="eastAsia"/>
            <w:lang w:eastAsia="zh-CN"/>
          </w:rPr>
          <w:t>概论</w:t>
        </w:r>
        <w:r>
          <w:tab/>
        </w:r>
        <w:r>
          <w:fldChar w:fldCharType="begin"/>
        </w:r>
        <w:r>
          <w:instrText xml:space="preserve"> PAGEREF _Toc10718 \h </w:instrText>
        </w:r>
        <w:r>
          <w:fldChar w:fldCharType="separate"/>
        </w:r>
        <w:r>
          <w:t>3</w:t>
        </w:r>
        <w:r>
          <w:fldChar w:fldCharType="end"/>
        </w:r>
      </w:hyperlink>
    </w:p>
    <w:p>
      <w:pPr>
        <w:pStyle w:val="TOC1"/>
        <w:tabs>
          <w:tab w:val="right" w:leader="dot" w:pos="8306"/>
        </w:tabs>
      </w:pPr>
      <w:hyperlink w:anchor="_Toc27490" w:history="1">
        <w:r>
          <w:rPr>
            <w:rFonts w:ascii="仿宋" w:eastAsia="仿宋" w:hAnsi="仿宋" w:cs="仿宋" w:hint="eastAsia"/>
            <w:lang w:eastAsia="zh-CN"/>
          </w:rPr>
          <w:t>一、工艺说明</w:t>
        </w:r>
        <w:r>
          <w:tab/>
        </w:r>
        <w:r>
          <w:fldChar w:fldCharType="begin"/>
        </w:r>
        <w:r>
          <w:instrText xml:space="preserve"> PAGEREF _Toc27490 \h </w:instrText>
        </w:r>
        <w:r>
          <w:fldChar w:fldCharType="separate"/>
        </w:r>
        <w:r>
          <w:t>3</w:t>
        </w:r>
        <w:r>
          <w:fldChar w:fldCharType="end"/>
        </w:r>
      </w:hyperlink>
    </w:p>
    <w:p>
      <w:pPr>
        <w:pStyle w:val="TOC2"/>
        <w:tabs>
          <w:tab w:val="right" w:leader="dot" w:pos="8306"/>
        </w:tabs>
      </w:pPr>
      <w:hyperlink w:anchor="_Toc15854" w:history="1">
        <w:r>
          <w:rPr>
            <w:rFonts w:ascii="仿宋" w:eastAsia="仿宋" w:hAnsi="仿宋" w:cs="仿宋" w:hint="eastAsia"/>
            <w:lang w:eastAsia="zh-CN"/>
          </w:rPr>
          <w:t>(一)、技术管理特点</w:t>
        </w:r>
        <w:r>
          <w:tab/>
        </w:r>
        <w:r>
          <w:fldChar w:fldCharType="begin"/>
        </w:r>
        <w:r>
          <w:instrText xml:space="preserve"> PAGEREF _Toc15854 \h </w:instrText>
        </w:r>
        <w:r>
          <w:fldChar w:fldCharType="separate"/>
        </w:r>
        <w:r>
          <w:t>3</w:t>
        </w:r>
        <w:r>
          <w:fldChar w:fldCharType="end"/>
        </w:r>
      </w:hyperlink>
    </w:p>
    <w:p>
      <w:pPr>
        <w:pStyle w:val="TOC2"/>
        <w:tabs>
          <w:tab w:val="right" w:leader="dot" w:pos="8306"/>
        </w:tabs>
      </w:pPr>
      <w:hyperlink w:anchor="_Toc31537" w:history="1">
        <w:r>
          <w:rPr>
            <w:rFonts w:ascii="仿宋" w:eastAsia="仿宋" w:hAnsi="仿宋" w:cs="仿宋" w:hint="eastAsia"/>
            <w:lang w:eastAsia="zh-CN"/>
          </w:rPr>
          <w:t>(二)、重组腺病毒P53抗癌因子项目工艺技术设计方案</w:t>
        </w:r>
        <w:r>
          <w:tab/>
        </w:r>
        <w:r>
          <w:fldChar w:fldCharType="begin"/>
        </w:r>
        <w:r>
          <w:instrText xml:space="preserve"> PAGEREF _Toc31537 \h </w:instrText>
        </w:r>
        <w:r>
          <w:fldChar w:fldCharType="separate"/>
        </w:r>
        <w:r>
          <w:t>4</w:t>
        </w:r>
        <w:r>
          <w:fldChar w:fldCharType="end"/>
        </w:r>
      </w:hyperlink>
    </w:p>
    <w:p>
      <w:pPr>
        <w:pStyle w:val="TOC2"/>
        <w:tabs>
          <w:tab w:val="right" w:leader="dot" w:pos="8306"/>
        </w:tabs>
      </w:pPr>
      <w:hyperlink w:anchor="_Toc30246" w:history="1">
        <w:r>
          <w:rPr>
            <w:rFonts w:ascii="仿宋" w:eastAsia="仿宋" w:hAnsi="仿宋" w:cs="仿宋" w:hint="eastAsia"/>
            <w:lang w:eastAsia="zh-CN"/>
          </w:rPr>
          <w:t>(三)、设备选型方案</w:t>
        </w:r>
        <w:r>
          <w:tab/>
        </w:r>
        <w:r>
          <w:fldChar w:fldCharType="begin"/>
        </w:r>
        <w:r>
          <w:instrText xml:space="preserve"> PAGEREF _Toc30246 \h </w:instrText>
        </w:r>
        <w:r>
          <w:fldChar w:fldCharType="separate"/>
        </w:r>
        <w:r>
          <w:t>6</w:t>
        </w:r>
        <w:r>
          <w:fldChar w:fldCharType="end"/>
        </w:r>
      </w:hyperlink>
    </w:p>
    <w:p>
      <w:pPr>
        <w:pStyle w:val="TOC1"/>
        <w:tabs>
          <w:tab w:val="right" w:leader="dot" w:pos="8306"/>
        </w:tabs>
      </w:pPr>
      <w:hyperlink w:anchor="_Toc14522" w:history="1">
        <w:r>
          <w:rPr>
            <w:rFonts w:ascii="仿宋" w:eastAsia="仿宋" w:hAnsi="仿宋" w:cs="仿宋" w:hint="eastAsia"/>
            <w:lang w:eastAsia="zh-CN"/>
          </w:rPr>
          <w:t>二、重组腺病毒P53抗癌因子项目建设单位说明</w:t>
        </w:r>
        <w:r>
          <w:tab/>
        </w:r>
        <w:r>
          <w:fldChar w:fldCharType="begin"/>
        </w:r>
        <w:r>
          <w:instrText xml:space="preserve"> PAGEREF _Toc14522 \h </w:instrText>
        </w:r>
        <w:r>
          <w:fldChar w:fldCharType="separate"/>
        </w:r>
        <w:r>
          <w:t>7</w:t>
        </w:r>
        <w:r>
          <w:fldChar w:fldCharType="end"/>
        </w:r>
      </w:hyperlink>
    </w:p>
    <w:p>
      <w:pPr>
        <w:pStyle w:val="TOC2"/>
        <w:tabs>
          <w:tab w:val="right" w:leader="dot" w:pos="8306"/>
        </w:tabs>
      </w:pPr>
      <w:hyperlink w:anchor="_Toc13207" w:history="1">
        <w:r>
          <w:rPr>
            <w:rFonts w:ascii="仿宋" w:eastAsia="仿宋" w:hAnsi="仿宋" w:cs="仿宋" w:hint="eastAsia"/>
            <w:lang w:eastAsia="zh-CN"/>
          </w:rPr>
          <w:t>(一)、重组腺病毒P53抗癌因子项目承办单位基本情况</w:t>
        </w:r>
        <w:r>
          <w:tab/>
        </w:r>
        <w:r>
          <w:fldChar w:fldCharType="begin"/>
        </w:r>
        <w:r>
          <w:instrText xml:space="preserve"> PAGEREF _Toc13207 \h </w:instrText>
        </w:r>
        <w:r>
          <w:fldChar w:fldCharType="separate"/>
        </w:r>
        <w:r>
          <w:t>7</w:t>
        </w:r>
        <w:r>
          <w:fldChar w:fldCharType="end"/>
        </w:r>
      </w:hyperlink>
    </w:p>
    <w:p>
      <w:pPr>
        <w:pStyle w:val="TOC2"/>
        <w:tabs>
          <w:tab w:val="right" w:leader="dot" w:pos="8306"/>
        </w:tabs>
      </w:pPr>
      <w:hyperlink w:anchor="_Toc9318" w:history="1">
        <w:r>
          <w:rPr>
            <w:rFonts w:ascii="仿宋" w:eastAsia="仿宋" w:hAnsi="仿宋" w:cs="仿宋" w:hint="eastAsia"/>
            <w:lang w:eastAsia="zh-CN"/>
          </w:rPr>
          <w:t>(二)、公司经济效益分析</w:t>
        </w:r>
        <w:r>
          <w:tab/>
        </w:r>
        <w:r>
          <w:fldChar w:fldCharType="begin"/>
        </w:r>
        <w:r>
          <w:instrText xml:space="preserve"> PAGEREF _Toc9318 \h </w:instrText>
        </w:r>
        <w:r>
          <w:fldChar w:fldCharType="separate"/>
        </w:r>
        <w:r>
          <w:t>8</w:t>
        </w:r>
        <w:r>
          <w:fldChar w:fldCharType="end"/>
        </w:r>
      </w:hyperlink>
    </w:p>
    <w:p>
      <w:pPr>
        <w:pStyle w:val="TOC1"/>
        <w:tabs>
          <w:tab w:val="right" w:leader="dot" w:pos="8306"/>
        </w:tabs>
      </w:pPr>
      <w:hyperlink w:anchor="_Toc29237" w:history="1">
        <w:r>
          <w:rPr>
            <w:rFonts w:ascii="仿宋" w:eastAsia="仿宋" w:hAnsi="仿宋" w:cs="仿宋" w:hint="eastAsia"/>
            <w:lang w:eastAsia="zh-CN"/>
          </w:rPr>
          <w:t>三、重组腺病毒P53抗癌因子项目可持续发展</w:t>
        </w:r>
        <w:r>
          <w:tab/>
        </w:r>
        <w:r>
          <w:fldChar w:fldCharType="begin"/>
        </w:r>
        <w:r>
          <w:instrText xml:space="preserve"> PAGEREF _Toc29237 \h </w:instrText>
        </w:r>
        <w:r>
          <w:fldChar w:fldCharType="separate"/>
        </w:r>
        <w:r>
          <w:t>9</w:t>
        </w:r>
        <w:r>
          <w:fldChar w:fldCharType="end"/>
        </w:r>
      </w:hyperlink>
    </w:p>
    <w:p>
      <w:pPr>
        <w:pStyle w:val="TOC2"/>
        <w:tabs>
          <w:tab w:val="right" w:leader="dot" w:pos="8306"/>
        </w:tabs>
      </w:pPr>
      <w:hyperlink w:anchor="_Toc6849" w:history="1">
        <w:r>
          <w:rPr>
            <w:rFonts w:ascii="仿宋" w:eastAsia="仿宋" w:hAnsi="仿宋" w:cs="仿宋" w:hint="eastAsia"/>
            <w:lang w:eastAsia="zh-CN"/>
          </w:rPr>
          <w:t>(一)、可持续战略与实践</w:t>
        </w:r>
        <w:r>
          <w:tab/>
        </w:r>
        <w:r>
          <w:fldChar w:fldCharType="begin"/>
        </w:r>
        <w:r>
          <w:instrText xml:space="preserve"> PAGEREF _Toc6849 \h </w:instrText>
        </w:r>
        <w:r>
          <w:fldChar w:fldCharType="separate"/>
        </w:r>
        <w:r>
          <w:t>9</w:t>
        </w:r>
        <w:r>
          <w:fldChar w:fldCharType="end"/>
        </w:r>
      </w:hyperlink>
    </w:p>
    <w:p>
      <w:pPr>
        <w:pStyle w:val="TOC2"/>
        <w:tabs>
          <w:tab w:val="right" w:leader="dot" w:pos="8306"/>
        </w:tabs>
      </w:pPr>
      <w:hyperlink w:anchor="_Toc21283" w:history="1">
        <w:r>
          <w:rPr>
            <w:rFonts w:ascii="仿宋" w:eastAsia="仿宋" w:hAnsi="仿宋" w:cs="仿宋" w:hint="eastAsia"/>
            <w:lang w:eastAsia="zh-CN"/>
          </w:rPr>
          <w:t>(二)、环保与社会责任</w:t>
        </w:r>
        <w:r>
          <w:tab/>
        </w:r>
        <w:r>
          <w:fldChar w:fldCharType="begin"/>
        </w:r>
        <w:r>
          <w:instrText xml:space="preserve"> PAGEREF _Toc21283 \h </w:instrText>
        </w:r>
        <w:r>
          <w:fldChar w:fldCharType="separate"/>
        </w:r>
        <w:r>
          <w:t>9</w:t>
        </w:r>
        <w:r>
          <w:fldChar w:fldCharType="end"/>
        </w:r>
      </w:hyperlink>
    </w:p>
    <w:p>
      <w:pPr>
        <w:pStyle w:val="TOC1"/>
        <w:tabs>
          <w:tab w:val="right" w:leader="dot" w:pos="8306"/>
        </w:tabs>
      </w:pPr>
      <w:hyperlink w:anchor="_Toc7199" w:history="1">
        <w:r>
          <w:rPr>
            <w:rFonts w:ascii="仿宋" w:eastAsia="仿宋" w:hAnsi="仿宋" w:cs="仿宋" w:hint="eastAsia"/>
            <w:lang w:eastAsia="zh-CN"/>
          </w:rPr>
          <w:t>四、重组腺病毒P53抗癌因子项目概论</w:t>
        </w:r>
        <w:r>
          <w:tab/>
        </w:r>
        <w:r>
          <w:fldChar w:fldCharType="begin"/>
        </w:r>
        <w:r>
          <w:instrText xml:space="preserve"> PAGEREF _Toc7199 \h </w:instrText>
        </w:r>
        <w:r>
          <w:fldChar w:fldCharType="separate"/>
        </w:r>
        <w:r>
          <w:t>10</w:t>
        </w:r>
        <w:r>
          <w:fldChar w:fldCharType="end"/>
        </w:r>
      </w:hyperlink>
    </w:p>
    <w:p>
      <w:pPr>
        <w:pStyle w:val="TOC2"/>
        <w:tabs>
          <w:tab w:val="right" w:leader="dot" w:pos="8306"/>
        </w:tabs>
      </w:pPr>
      <w:hyperlink w:anchor="_Toc4659" w:history="1">
        <w:r>
          <w:rPr>
            <w:rFonts w:ascii="仿宋" w:eastAsia="仿宋" w:hAnsi="仿宋" w:cs="仿宋" w:hint="eastAsia"/>
            <w:lang w:eastAsia="zh-CN"/>
          </w:rPr>
          <w:t>(一)、重组腺病毒P53抗癌因子项目概况</w:t>
        </w:r>
        <w:r>
          <w:tab/>
        </w:r>
        <w:r>
          <w:fldChar w:fldCharType="begin"/>
        </w:r>
        <w:r>
          <w:instrText xml:space="preserve"> PAGEREF _Toc4659 \h </w:instrText>
        </w:r>
        <w:r>
          <w:fldChar w:fldCharType="separate"/>
        </w:r>
        <w:r>
          <w:t>10</w:t>
        </w:r>
        <w:r>
          <w:fldChar w:fldCharType="end"/>
        </w:r>
      </w:hyperlink>
    </w:p>
    <w:p>
      <w:pPr>
        <w:pStyle w:val="TOC2"/>
        <w:tabs>
          <w:tab w:val="right" w:leader="dot" w:pos="8306"/>
        </w:tabs>
      </w:pPr>
      <w:hyperlink w:anchor="_Toc1681" w:history="1">
        <w:r>
          <w:rPr>
            <w:rFonts w:ascii="仿宋" w:eastAsia="仿宋" w:hAnsi="仿宋" w:cs="仿宋" w:hint="eastAsia"/>
            <w:lang w:eastAsia="zh-CN"/>
          </w:rPr>
          <w:t>(二)、重组腺病毒P53抗癌因子项目目标</w:t>
        </w:r>
        <w:r>
          <w:tab/>
        </w:r>
        <w:r>
          <w:fldChar w:fldCharType="begin"/>
        </w:r>
        <w:r>
          <w:instrText xml:space="preserve"> PAGEREF _Toc1681 \h </w:instrText>
        </w:r>
        <w:r>
          <w:fldChar w:fldCharType="separate"/>
        </w:r>
        <w:r>
          <w:t>13</w:t>
        </w:r>
        <w:r>
          <w:fldChar w:fldCharType="end"/>
        </w:r>
      </w:hyperlink>
    </w:p>
    <w:p>
      <w:pPr>
        <w:pStyle w:val="TOC2"/>
        <w:tabs>
          <w:tab w:val="right" w:leader="dot" w:pos="8306"/>
        </w:tabs>
      </w:pPr>
      <w:hyperlink w:anchor="_Toc2195" w:history="1">
        <w:r>
          <w:rPr>
            <w:rFonts w:ascii="仿宋" w:eastAsia="仿宋" w:hAnsi="仿宋" w:cs="仿宋" w:hint="eastAsia"/>
            <w:lang w:eastAsia="zh-CN"/>
          </w:rPr>
          <w:t>(三)、重组腺病毒P53抗癌因子项目提出的理由</w:t>
        </w:r>
        <w:r>
          <w:tab/>
        </w:r>
        <w:r>
          <w:fldChar w:fldCharType="begin"/>
        </w:r>
        <w:r>
          <w:instrText xml:space="preserve"> PAGEREF _Toc2195 \h </w:instrText>
        </w:r>
        <w:r>
          <w:fldChar w:fldCharType="separate"/>
        </w:r>
        <w:r>
          <w:t>14</w:t>
        </w:r>
        <w:r>
          <w:fldChar w:fldCharType="end"/>
        </w:r>
      </w:hyperlink>
    </w:p>
    <w:p>
      <w:pPr>
        <w:pStyle w:val="TOC2"/>
        <w:tabs>
          <w:tab w:val="right" w:leader="dot" w:pos="8306"/>
        </w:tabs>
      </w:pPr>
      <w:hyperlink w:anchor="_Toc31850" w:history="1">
        <w:r>
          <w:rPr>
            <w:rFonts w:ascii="仿宋" w:eastAsia="仿宋" w:hAnsi="仿宋" w:cs="仿宋" w:hint="eastAsia"/>
            <w:lang w:eastAsia="zh-CN"/>
          </w:rPr>
          <w:t>(四)、重组腺病毒P53抗癌因子项目意义</w:t>
        </w:r>
        <w:r>
          <w:tab/>
        </w:r>
        <w:r>
          <w:fldChar w:fldCharType="begin"/>
        </w:r>
        <w:r>
          <w:instrText xml:space="preserve"> PAGEREF _Toc31850 \h </w:instrText>
        </w:r>
        <w:r>
          <w:fldChar w:fldCharType="separate"/>
        </w:r>
        <w:r>
          <w:t>16</w:t>
        </w:r>
        <w:r>
          <w:fldChar w:fldCharType="end"/>
        </w:r>
      </w:hyperlink>
    </w:p>
    <w:p>
      <w:pPr>
        <w:pStyle w:val="TOC2"/>
        <w:tabs>
          <w:tab w:val="right" w:leader="dot" w:pos="8306"/>
        </w:tabs>
      </w:pPr>
      <w:hyperlink w:anchor="_Toc11714" w:history="1">
        <w:r>
          <w:rPr>
            <w:rFonts w:ascii="仿宋" w:eastAsia="仿宋" w:hAnsi="仿宋" w:cs="仿宋" w:hint="eastAsia"/>
            <w:lang w:eastAsia="zh-CN"/>
          </w:rPr>
          <w:t>(五)、重组腺病毒P53抗癌因子项目背景</w:t>
        </w:r>
        <w:r>
          <w:tab/>
        </w:r>
        <w:r>
          <w:fldChar w:fldCharType="begin"/>
        </w:r>
        <w:r>
          <w:instrText xml:space="preserve"> PAGEREF _Toc11714 \h </w:instrText>
        </w:r>
        <w:r>
          <w:fldChar w:fldCharType="separate"/>
        </w:r>
        <w:r>
          <w:t>17</w:t>
        </w:r>
        <w:r>
          <w:fldChar w:fldCharType="end"/>
        </w:r>
      </w:hyperlink>
    </w:p>
    <w:p>
      <w:pPr>
        <w:pStyle w:val="TOC1"/>
        <w:tabs>
          <w:tab w:val="right" w:leader="dot" w:pos="8306"/>
        </w:tabs>
      </w:pPr>
      <w:hyperlink w:anchor="_Toc17365" w:history="1">
        <w:r>
          <w:rPr>
            <w:rFonts w:ascii="仿宋" w:eastAsia="仿宋" w:hAnsi="仿宋" w:cs="仿宋" w:hint="eastAsia"/>
            <w:lang w:eastAsia="zh-CN"/>
          </w:rPr>
          <w:t>五、重组腺病毒P53抗癌因子项目建设背景及必要性分析</w:t>
        </w:r>
        <w:r>
          <w:tab/>
        </w:r>
        <w:r>
          <w:fldChar w:fldCharType="begin"/>
        </w:r>
        <w:r>
          <w:instrText xml:space="preserve"> PAGEREF _Toc17365 \h </w:instrText>
        </w:r>
        <w:r>
          <w:fldChar w:fldCharType="separate"/>
        </w:r>
        <w:r>
          <w:t>18</w:t>
        </w:r>
        <w:r>
          <w:fldChar w:fldCharType="end"/>
        </w:r>
      </w:hyperlink>
    </w:p>
    <w:p>
      <w:pPr>
        <w:pStyle w:val="TOC2"/>
        <w:tabs>
          <w:tab w:val="right" w:leader="dot" w:pos="8306"/>
        </w:tabs>
      </w:pPr>
      <w:hyperlink w:anchor="_Toc20796" w:history="1">
        <w:r>
          <w:rPr>
            <w:rFonts w:ascii="仿宋" w:eastAsia="仿宋" w:hAnsi="仿宋" w:cs="仿宋" w:hint="eastAsia"/>
            <w:lang w:eastAsia="zh-CN"/>
          </w:rPr>
          <w:t>(一)、重组腺病毒P53抗癌因子项目背景分析</w:t>
        </w:r>
        <w:r>
          <w:tab/>
        </w:r>
        <w:r>
          <w:fldChar w:fldCharType="begin"/>
        </w:r>
        <w:r>
          <w:instrText xml:space="preserve"> PAGEREF _Toc20796 \h </w:instrText>
        </w:r>
        <w:r>
          <w:fldChar w:fldCharType="separate"/>
        </w:r>
        <w:r>
          <w:t>18</w:t>
        </w:r>
        <w:r>
          <w:fldChar w:fldCharType="end"/>
        </w:r>
      </w:hyperlink>
    </w:p>
    <w:p>
      <w:pPr>
        <w:pStyle w:val="TOC2"/>
        <w:tabs>
          <w:tab w:val="right" w:leader="dot" w:pos="8306"/>
        </w:tabs>
      </w:pPr>
      <w:hyperlink w:anchor="_Toc4183" w:history="1">
        <w:r>
          <w:rPr>
            <w:rFonts w:ascii="仿宋" w:eastAsia="仿宋" w:hAnsi="仿宋" w:cs="仿宋" w:hint="eastAsia"/>
            <w:lang w:eastAsia="zh-CN"/>
          </w:rPr>
          <w:t>(二)、重组腺病毒P53抗癌因子项目建设必要性分析</w:t>
        </w:r>
        <w:r>
          <w:tab/>
        </w:r>
        <w:r>
          <w:fldChar w:fldCharType="begin"/>
        </w:r>
        <w:r>
          <w:instrText xml:space="preserve"> PAGEREF _Toc4183 \h </w:instrText>
        </w:r>
        <w:r>
          <w:fldChar w:fldCharType="separate"/>
        </w:r>
        <w:r>
          <w:t>19</w:t>
        </w:r>
        <w:r>
          <w:fldChar w:fldCharType="end"/>
        </w:r>
      </w:hyperlink>
    </w:p>
    <w:p>
      <w:pPr>
        <w:pStyle w:val="TOC1"/>
        <w:tabs>
          <w:tab w:val="right" w:leader="dot" w:pos="8306"/>
        </w:tabs>
      </w:pPr>
      <w:hyperlink w:anchor="_Toc23171" w:history="1">
        <w:r>
          <w:rPr>
            <w:rFonts w:ascii="仿宋" w:eastAsia="仿宋" w:hAnsi="仿宋" w:cs="仿宋" w:hint="eastAsia"/>
            <w:lang w:eastAsia="zh-CN"/>
          </w:rPr>
          <w:t>六、重组腺病毒P53抗癌因子项目选址可行性分析</w:t>
        </w:r>
        <w:r>
          <w:tab/>
        </w:r>
        <w:r>
          <w:fldChar w:fldCharType="begin"/>
        </w:r>
        <w:r>
          <w:instrText xml:space="preserve"> PAGEREF _Toc23171 \h </w:instrText>
        </w:r>
        <w:r>
          <w:fldChar w:fldCharType="separate"/>
        </w:r>
        <w:r>
          <w:t>21</w:t>
        </w:r>
        <w:r>
          <w:fldChar w:fldCharType="end"/>
        </w:r>
      </w:hyperlink>
    </w:p>
    <w:p>
      <w:pPr>
        <w:pStyle w:val="TOC2"/>
        <w:tabs>
          <w:tab w:val="right" w:leader="dot" w:pos="8306"/>
        </w:tabs>
      </w:pPr>
      <w:hyperlink w:anchor="_Toc27958" w:history="1">
        <w:r>
          <w:rPr>
            <w:rFonts w:ascii="仿宋" w:eastAsia="仿宋" w:hAnsi="仿宋" w:cs="仿宋" w:hint="eastAsia"/>
            <w:lang w:eastAsia="zh-CN"/>
          </w:rPr>
          <w:t>(一)、重组腺病毒P53抗癌因子项目选址</w:t>
        </w:r>
        <w:r>
          <w:tab/>
        </w:r>
        <w:r>
          <w:fldChar w:fldCharType="begin"/>
        </w:r>
        <w:r>
          <w:instrText xml:space="preserve"> PAGEREF _Toc27958 \h </w:instrText>
        </w:r>
        <w:r>
          <w:fldChar w:fldCharType="separate"/>
        </w:r>
        <w:r>
          <w:t>21</w:t>
        </w:r>
        <w:r>
          <w:fldChar w:fldCharType="end"/>
        </w:r>
      </w:hyperlink>
    </w:p>
    <w:p>
      <w:pPr>
        <w:pStyle w:val="TOC2"/>
        <w:tabs>
          <w:tab w:val="right" w:leader="dot" w:pos="8306"/>
        </w:tabs>
      </w:pPr>
      <w:hyperlink w:anchor="_Toc2668" w:history="1">
        <w:r>
          <w:rPr>
            <w:rFonts w:ascii="仿宋" w:eastAsia="仿宋" w:hAnsi="仿宋" w:cs="仿宋" w:hint="eastAsia"/>
            <w:lang w:eastAsia="zh-CN"/>
          </w:rPr>
          <w:t>(二)、用地控制指标</w:t>
        </w:r>
        <w:r>
          <w:tab/>
        </w:r>
        <w:r>
          <w:fldChar w:fldCharType="begin"/>
        </w:r>
        <w:r>
          <w:instrText xml:space="preserve"> PAGEREF _Toc2668 \h </w:instrText>
        </w:r>
        <w:r>
          <w:fldChar w:fldCharType="separate"/>
        </w:r>
        <w:r>
          <w:t>21</w:t>
        </w:r>
        <w:r>
          <w:fldChar w:fldCharType="end"/>
        </w:r>
      </w:hyperlink>
    </w:p>
    <w:p>
      <w:pPr>
        <w:pStyle w:val="TOC2"/>
        <w:tabs>
          <w:tab w:val="right" w:leader="dot" w:pos="8306"/>
        </w:tabs>
      </w:pPr>
      <w:hyperlink w:anchor="_Toc30731" w:history="1">
        <w:r>
          <w:rPr>
            <w:rFonts w:ascii="仿宋" w:eastAsia="仿宋" w:hAnsi="仿宋" w:cs="仿宋" w:hint="eastAsia"/>
            <w:lang w:eastAsia="zh-CN"/>
          </w:rPr>
          <w:t>(三)、节约用地措施</w:t>
        </w:r>
        <w:r>
          <w:tab/>
        </w:r>
        <w:r>
          <w:fldChar w:fldCharType="begin"/>
        </w:r>
        <w:r>
          <w:instrText xml:space="preserve"> PAGEREF _Toc30731 \h </w:instrText>
        </w:r>
        <w:r>
          <w:fldChar w:fldCharType="separate"/>
        </w:r>
        <w:r>
          <w:t>23</w:t>
        </w:r>
        <w:r>
          <w:fldChar w:fldCharType="end"/>
        </w:r>
      </w:hyperlink>
    </w:p>
    <w:p>
      <w:pPr>
        <w:pStyle w:val="TOC2"/>
        <w:tabs>
          <w:tab w:val="right" w:leader="dot" w:pos="8306"/>
        </w:tabs>
      </w:pPr>
      <w:hyperlink w:anchor="_Toc20443" w:history="1">
        <w:r>
          <w:rPr>
            <w:rFonts w:ascii="仿宋" w:eastAsia="仿宋" w:hAnsi="仿宋" w:cs="仿宋" w:hint="eastAsia"/>
            <w:lang w:eastAsia="zh-CN"/>
          </w:rPr>
          <w:t>(四)、总图布置方案</w:t>
        </w:r>
        <w:r>
          <w:tab/>
        </w:r>
        <w:r>
          <w:fldChar w:fldCharType="begin"/>
        </w:r>
        <w:r>
          <w:instrText xml:space="preserve"> PAGEREF _Toc20443 \h </w:instrText>
        </w:r>
        <w:r>
          <w:fldChar w:fldCharType="separate"/>
        </w:r>
        <w:r>
          <w:t>24</w:t>
        </w:r>
        <w:r>
          <w:fldChar w:fldCharType="end"/>
        </w:r>
      </w:hyperlink>
    </w:p>
    <w:p>
      <w:pPr>
        <w:pStyle w:val="TOC2"/>
        <w:tabs>
          <w:tab w:val="right" w:leader="dot" w:pos="8306"/>
        </w:tabs>
      </w:pPr>
      <w:hyperlink w:anchor="_Toc21782" w:history="1">
        <w:r>
          <w:rPr>
            <w:rFonts w:ascii="仿宋" w:eastAsia="仿宋" w:hAnsi="仿宋" w:cs="仿宋" w:hint="eastAsia"/>
            <w:lang w:eastAsia="zh-CN"/>
          </w:rPr>
          <w:t>(五)、选址综合评价</w:t>
        </w:r>
        <w:r>
          <w:tab/>
        </w:r>
        <w:r>
          <w:fldChar w:fldCharType="begin"/>
        </w:r>
        <w:r>
          <w:instrText xml:space="preserve"> PAGEREF _Toc21782 \h </w:instrText>
        </w:r>
        <w:r>
          <w:fldChar w:fldCharType="separate"/>
        </w:r>
        <w:r>
          <w:t>25</w:t>
        </w:r>
        <w:r>
          <w:fldChar w:fldCharType="end"/>
        </w:r>
      </w:hyperlink>
    </w:p>
    <w:p>
      <w:pPr>
        <w:pStyle w:val="TOC1"/>
        <w:tabs>
          <w:tab w:val="right" w:leader="dot" w:pos="8306"/>
        </w:tabs>
      </w:pPr>
      <w:hyperlink w:anchor="_Toc4944" w:history="1">
        <w:r>
          <w:rPr>
            <w:rFonts w:ascii="仿宋" w:eastAsia="仿宋" w:hAnsi="仿宋" w:cs="仿宋" w:hint="eastAsia"/>
            <w:lang w:eastAsia="zh-CN"/>
          </w:rPr>
          <w:t>七、重组腺病毒P53抗癌因子项目社会影响</w:t>
        </w:r>
        <w:r>
          <w:tab/>
        </w:r>
        <w:r>
          <w:fldChar w:fldCharType="begin"/>
        </w:r>
        <w:r>
          <w:instrText xml:space="preserve"> PAGEREF _Toc4944 \h </w:instrText>
        </w:r>
        <w:r>
          <w:fldChar w:fldCharType="separate"/>
        </w:r>
        <w:r>
          <w:t>27</w:t>
        </w:r>
        <w:r>
          <w:fldChar w:fldCharType="end"/>
        </w:r>
      </w:hyperlink>
    </w:p>
    <w:p>
      <w:pPr>
        <w:pStyle w:val="TOC2"/>
        <w:tabs>
          <w:tab w:val="right" w:leader="dot" w:pos="8306"/>
        </w:tabs>
      </w:pPr>
      <w:hyperlink w:anchor="_Toc21264" w:history="1">
        <w:r>
          <w:rPr>
            <w:rFonts w:ascii="仿宋" w:eastAsia="仿宋" w:hAnsi="仿宋" w:cs="仿宋" w:hint="eastAsia"/>
            <w:lang w:eastAsia="zh-CN"/>
          </w:rPr>
          <w:t>(一)、社会责任与义务</w:t>
        </w:r>
        <w:r>
          <w:tab/>
        </w:r>
        <w:r>
          <w:fldChar w:fldCharType="begin"/>
        </w:r>
        <w:r>
          <w:instrText xml:space="preserve"> PAGEREF _Toc21264 \h </w:instrText>
        </w:r>
        <w:r>
          <w:fldChar w:fldCharType="separate"/>
        </w:r>
        <w:r>
          <w:t>27</w:t>
        </w:r>
        <w:r>
          <w:fldChar w:fldCharType="end"/>
        </w:r>
      </w:hyperlink>
    </w:p>
    <w:p>
      <w:pPr>
        <w:pStyle w:val="TOC2"/>
        <w:tabs>
          <w:tab w:val="right" w:leader="dot" w:pos="8306"/>
        </w:tabs>
      </w:pPr>
      <w:hyperlink w:anchor="_Toc14327" w:history="1">
        <w:r>
          <w:rPr>
            <w:rFonts w:ascii="仿宋" w:eastAsia="仿宋" w:hAnsi="仿宋" w:cs="仿宋" w:hint="eastAsia"/>
            <w:lang w:eastAsia="zh-CN"/>
          </w:rPr>
          <w:t>(二)、社会参与与沟通</w:t>
        </w:r>
        <w:r>
          <w:tab/>
        </w:r>
        <w:r>
          <w:fldChar w:fldCharType="begin"/>
        </w:r>
        <w:r>
          <w:instrText xml:space="preserve"> PAGEREF _Toc14327 \h </w:instrText>
        </w:r>
        <w:r>
          <w:fldChar w:fldCharType="separate"/>
        </w:r>
        <w:r>
          <w:t>27</w:t>
        </w:r>
        <w:r>
          <w:fldChar w:fldCharType="end"/>
        </w:r>
      </w:hyperlink>
    </w:p>
    <w:p>
      <w:pPr>
        <w:pStyle w:val="TOC1"/>
        <w:tabs>
          <w:tab w:val="right" w:leader="dot" w:pos="8306"/>
        </w:tabs>
      </w:pPr>
      <w:hyperlink w:anchor="_Toc8833" w:history="1">
        <w:r>
          <w:rPr>
            <w:rFonts w:ascii="仿宋" w:eastAsia="仿宋" w:hAnsi="仿宋" w:cs="仿宋" w:hint="eastAsia"/>
            <w:lang w:eastAsia="zh-CN"/>
          </w:rPr>
          <w:t>八、重组腺病毒P53抗癌因子项目风险管理</w:t>
        </w:r>
        <w:r>
          <w:tab/>
        </w:r>
        <w:r>
          <w:fldChar w:fldCharType="begin"/>
        </w:r>
        <w:r>
          <w:instrText xml:space="preserve"> PAGEREF _Toc8833 \h </w:instrText>
        </w:r>
        <w:r>
          <w:fldChar w:fldCharType="separate"/>
        </w:r>
        <w:r>
          <w:t>28</w:t>
        </w:r>
        <w:r>
          <w:fldChar w:fldCharType="end"/>
        </w:r>
      </w:hyperlink>
    </w:p>
    <w:p>
      <w:pPr>
        <w:pStyle w:val="TOC2"/>
        <w:tabs>
          <w:tab w:val="right" w:leader="dot" w:pos="8306"/>
        </w:tabs>
      </w:pPr>
      <w:hyperlink w:anchor="_Toc17941" w:history="1">
        <w:r>
          <w:rPr>
            <w:rFonts w:ascii="仿宋" w:eastAsia="仿宋" w:hAnsi="仿宋" w:cs="仿宋" w:hint="eastAsia"/>
            <w:lang w:eastAsia="zh-CN"/>
          </w:rPr>
          <w:t>(一)、风险识别与评估</w:t>
        </w:r>
        <w:r>
          <w:tab/>
        </w:r>
        <w:r>
          <w:fldChar w:fldCharType="begin"/>
        </w:r>
        <w:r>
          <w:instrText xml:space="preserve"> PAGEREF _Toc17941 \h </w:instrText>
        </w:r>
        <w:r>
          <w:fldChar w:fldCharType="separate"/>
        </w:r>
        <w:r>
          <w:t>28</w:t>
        </w:r>
        <w:r>
          <w:fldChar w:fldCharType="end"/>
        </w:r>
      </w:hyperlink>
    </w:p>
    <w:p>
      <w:pPr>
        <w:pStyle w:val="TOC2"/>
        <w:tabs>
          <w:tab w:val="right" w:leader="dot" w:pos="8306"/>
        </w:tabs>
      </w:pPr>
      <w:hyperlink w:anchor="_Toc25839" w:history="1">
        <w:r>
          <w:rPr>
            <w:rFonts w:ascii="仿宋" w:eastAsia="仿宋" w:hAnsi="仿宋" w:cs="仿宋" w:hint="eastAsia"/>
            <w:lang w:eastAsia="zh-CN"/>
          </w:rPr>
          <w:t>(二)、风险应对策略</w:t>
        </w:r>
        <w:r>
          <w:tab/>
        </w:r>
        <w:r>
          <w:fldChar w:fldCharType="begin"/>
        </w:r>
        <w:r>
          <w:instrText xml:space="preserve"> PAGEREF _Toc25839 \h </w:instrText>
        </w:r>
        <w:r>
          <w:fldChar w:fldCharType="separate"/>
        </w:r>
        <w:r>
          <w:t>30</w:t>
        </w:r>
        <w:r>
          <w:fldChar w:fldCharType="end"/>
        </w:r>
      </w:hyperlink>
    </w:p>
    <w:p>
      <w:pPr>
        <w:pStyle w:val="TOC2"/>
        <w:tabs>
          <w:tab w:val="right" w:leader="dot" w:pos="8306"/>
        </w:tabs>
      </w:pPr>
      <w:hyperlink w:anchor="_Toc4621" w:history="1">
        <w:r>
          <w:rPr>
            <w:rFonts w:ascii="仿宋" w:eastAsia="仿宋" w:hAnsi="仿宋" w:cs="仿宋" w:hint="eastAsia"/>
            <w:lang w:eastAsia="zh-CN"/>
          </w:rPr>
          <w:t>(三)、风险监控与控制</w:t>
        </w:r>
        <w:r>
          <w:tab/>
        </w:r>
        <w:r>
          <w:fldChar w:fldCharType="begin"/>
        </w:r>
        <w:r>
          <w:instrText xml:space="preserve"> PAGEREF _Toc4621 \h </w:instrText>
        </w:r>
        <w:r>
          <w:fldChar w:fldCharType="separate"/>
        </w:r>
        <w:r>
          <w:t>31</w:t>
        </w:r>
        <w:r>
          <w:fldChar w:fldCharType="end"/>
        </w:r>
      </w:hyperlink>
    </w:p>
    <w:p>
      <w:pPr>
        <w:pStyle w:val="TOC1"/>
        <w:tabs>
          <w:tab w:val="right" w:leader="dot" w:pos="8306"/>
        </w:tabs>
      </w:pPr>
      <w:hyperlink w:anchor="_Toc14944" w:history="1">
        <w:r>
          <w:rPr>
            <w:rFonts w:ascii="仿宋" w:eastAsia="仿宋" w:hAnsi="仿宋" w:cs="仿宋" w:hint="eastAsia"/>
            <w:lang w:eastAsia="zh-CN"/>
          </w:rPr>
          <w:t>九、重组腺病毒P53抗癌因子项目人力资源管理</w:t>
        </w:r>
        <w:r>
          <w:tab/>
        </w:r>
        <w:r>
          <w:fldChar w:fldCharType="begin"/>
        </w:r>
        <w:r>
          <w:instrText xml:space="preserve"> PAGEREF _Toc14944 \h </w:instrText>
        </w:r>
        <w:r>
          <w:fldChar w:fldCharType="separate"/>
        </w:r>
        <w:r>
          <w:t>33</w:t>
        </w:r>
        <w:r>
          <w:fldChar w:fldCharType="end"/>
        </w:r>
      </w:hyperlink>
    </w:p>
    <w:p>
      <w:pPr>
        <w:pStyle w:val="TOC2"/>
        <w:tabs>
          <w:tab w:val="right" w:leader="dot" w:pos="8306"/>
        </w:tabs>
      </w:pPr>
      <w:hyperlink w:anchor="_Toc3150" w:history="1">
        <w:r>
          <w:rPr>
            <w:rFonts w:ascii="仿宋" w:eastAsia="仿宋" w:hAnsi="仿宋" w:cs="仿宋" w:hint="eastAsia"/>
            <w:lang w:eastAsia="zh-CN"/>
          </w:rPr>
          <w:t>(一)、建立健全的预算管理制度</w:t>
        </w:r>
        <w:r>
          <w:tab/>
        </w:r>
        <w:r>
          <w:fldChar w:fldCharType="begin"/>
        </w:r>
        <w:r>
          <w:instrText xml:space="preserve"> PAGEREF _Toc3150 \h </w:instrText>
        </w:r>
        <w:r>
          <w:fldChar w:fldCharType="separate"/>
        </w:r>
        <w:r>
          <w:t>33</w:t>
        </w:r>
        <w:r>
          <w:fldChar w:fldCharType="end"/>
        </w:r>
      </w:hyperlink>
    </w:p>
    <w:p>
      <w:pPr>
        <w:pStyle w:val="TOC2"/>
        <w:tabs>
          <w:tab w:val="right" w:leader="dot" w:pos="8306"/>
        </w:tabs>
      </w:pPr>
      <w:hyperlink w:anchor="_Toc26625" w:history="1">
        <w:r>
          <w:rPr>
            <w:rFonts w:ascii="仿宋" w:eastAsia="仿宋" w:hAnsi="仿宋" w:cs="仿宋" w:hint="eastAsia"/>
            <w:lang w:eastAsia="zh-CN"/>
          </w:rPr>
          <w:t>(二)、加强资金流动监控</w:t>
        </w:r>
        <w:r>
          <w:tab/>
        </w:r>
        <w:r>
          <w:fldChar w:fldCharType="begin"/>
        </w:r>
        <w:r>
          <w:instrText xml:space="preserve"> PAGEREF _Toc26625 \h </w:instrText>
        </w:r>
        <w:r>
          <w:fldChar w:fldCharType="separate"/>
        </w:r>
        <w:r>
          <w:t>35</w:t>
        </w:r>
        <w:r>
          <w:fldChar w:fldCharType="end"/>
        </w:r>
      </w:hyperlink>
    </w:p>
    <w:p>
      <w:pPr>
        <w:pStyle w:val="TOC2"/>
        <w:tabs>
          <w:tab w:val="right" w:leader="dot" w:pos="8306"/>
        </w:tabs>
      </w:pPr>
      <w:hyperlink w:anchor="_Toc2533" w:history="1">
        <w:r>
          <w:rPr>
            <w:rFonts w:ascii="仿宋" w:eastAsia="仿宋" w:hAnsi="仿宋" w:cs="仿宋" w:hint="eastAsia"/>
            <w:lang w:eastAsia="zh-CN"/>
          </w:rPr>
          <w:t>(三)、制定完善的风险控制机制</w:t>
        </w:r>
        <w:r>
          <w:tab/>
        </w:r>
        <w:r>
          <w:fldChar w:fldCharType="begin"/>
        </w:r>
        <w:r>
          <w:instrText xml:space="preserve"> PAGEREF _Toc2533 \h </w:instrText>
        </w:r>
        <w:r>
          <w:fldChar w:fldCharType="separate"/>
        </w:r>
        <w:r>
          <w:t>36</w:t>
        </w:r>
        <w:r>
          <w:fldChar w:fldCharType="end"/>
        </w:r>
      </w:hyperlink>
    </w:p>
    <w:p>
      <w:pPr>
        <w:pStyle w:val="TOC2"/>
        <w:tabs>
          <w:tab w:val="right" w:leader="dot" w:pos="8306"/>
        </w:tabs>
      </w:pPr>
      <w:hyperlink w:anchor="_Toc18672" w:history="1">
        <w:r>
          <w:rPr>
            <w:rFonts w:ascii="仿宋" w:eastAsia="仿宋" w:hAnsi="仿宋" w:cs="仿宋" w:hint="eastAsia"/>
            <w:lang w:eastAsia="zh-CN"/>
          </w:rPr>
          <w:t>(四)、优化成本管理</w:t>
        </w:r>
        <w:r>
          <w:tab/>
        </w:r>
        <w:r>
          <w:fldChar w:fldCharType="begin"/>
        </w:r>
        <w:r>
          <w:instrText xml:space="preserve"> PAGEREF _Toc18672 \h </w:instrText>
        </w:r>
        <w:r>
          <w:fldChar w:fldCharType="separate"/>
        </w:r>
        <w:r>
          <w:t>37</w:t>
        </w:r>
        <w:r>
          <w:fldChar w:fldCharType="end"/>
        </w:r>
      </w:hyperlink>
    </w:p>
    <w:p>
      <w:pPr>
        <w:pStyle w:val="TOC1"/>
        <w:tabs>
          <w:tab w:val="right" w:leader="dot" w:pos="8306"/>
        </w:tabs>
      </w:pPr>
      <w:hyperlink w:anchor="_Toc4758" w:history="1">
        <w:r>
          <w:rPr>
            <w:rFonts w:ascii="仿宋" w:eastAsia="仿宋" w:hAnsi="仿宋" w:cs="仿宋" w:hint="eastAsia"/>
            <w:lang w:eastAsia="zh-CN"/>
          </w:rPr>
          <w:t>十、重组腺病毒P53抗癌因子项目创新与研发</w:t>
        </w:r>
        <w:r>
          <w:tab/>
        </w:r>
        <w:r>
          <w:fldChar w:fldCharType="begin"/>
        </w:r>
        <w:r>
          <w:instrText xml:space="preserve"> PAGEREF _Toc4758 \h </w:instrText>
        </w:r>
        <w:r>
          <w:fldChar w:fldCharType="separate"/>
        </w:r>
        <w:r>
          <w:t>39</w:t>
        </w:r>
        <w:r>
          <w:fldChar w:fldCharType="end"/>
        </w:r>
      </w:hyperlink>
    </w:p>
    <w:p>
      <w:pPr>
        <w:pStyle w:val="TOC2"/>
        <w:tabs>
          <w:tab w:val="right" w:leader="dot" w:pos="8306"/>
        </w:tabs>
      </w:pPr>
      <w:hyperlink w:anchor="_Toc642" w:history="1">
        <w:r>
          <w:rPr>
            <w:rFonts w:ascii="仿宋" w:eastAsia="仿宋" w:hAnsi="仿宋" w:cs="仿宋" w:hint="eastAsia"/>
            <w:lang w:eastAsia="zh-CN"/>
          </w:rPr>
          <w:t>(一)、创新策略与方向</w:t>
        </w:r>
        <w:r>
          <w:tab/>
        </w:r>
        <w:r>
          <w:fldChar w:fldCharType="begin"/>
        </w:r>
        <w:r>
          <w:instrText xml:space="preserve"> PAGEREF _Toc642 \h </w:instrText>
        </w:r>
        <w:r>
          <w:fldChar w:fldCharType="separate"/>
        </w:r>
        <w:r>
          <w:t>39</w:t>
        </w:r>
        <w:r>
          <w:fldChar w:fldCharType="end"/>
        </w:r>
      </w:hyperlink>
    </w:p>
    <w:p>
      <w:pPr>
        <w:pStyle w:val="TOC2"/>
        <w:tabs>
          <w:tab w:val="right" w:leader="dot" w:pos="8306"/>
        </w:tabs>
      </w:pPr>
      <w:hyperlink w:anchor="_Toc26777" w:history="1">
        <w:r>
          <w:rPr>
            <w:rFonts w:ascii="仿宋" w:eastAsia="仿宋" w:hAnsi="仿宋" w:cs="仿宋" w:hint="eastAsia"/>
            <w:lang w:eastAsia="zh-CN"/>
          </w:rPr>
          <w:t>(二)、研发规划与投入</w:t>
        </w:r>
        <w:r>
          <w:tab/>
        </w:r>
        <w:r>
          <w:fldChar w:fldCharType="begin"/>
        </w:r>
        <w:r>
          <w:instrText xml:space="preserve"> PAGEREF _Toc26777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7" w:history="1">
        <w:r>
          <w:rPr>
            <w:rFonts w:ascii="仿宋" w:eastAsia="仿宋" w:hAnsi="仿宋" w:cs="仿宋" w:hint="eastAsia"/>
            <w:lang w:eastAsia="zh-CN"/>
          </w:rPr>
          <w:t>十一、重组腺病毒P53抗癌因子项目经营效益</w:t>
        </w:r>
        <w:r>
          <w:tab/>
        </w:r>
        <w:r>
          <w:fldChar w:fldCharType="begin"/>
        </w:r>
        <w:r>
          <w:instrText xml:space="preserve"> PAGEREF _Toc32627 \h </w:instrText>
        </w:r>
        <w:r>
          <w:fldChar w:fldCharType="separate"/>
        </w:r>
        <w:r>
          <w:t>42</w:t>
        </w:r>
        <w:r>
          <w:fldChar w:fldCharType="end"/>
        </w:r>
      </w:hyperlink>
    </w:p>
    <w:p>
      <w:pPr>
        <w:pStyle w:val="TOC2"/>
        <w:tabs>
          <w:tab w:val="right" w:leader="dot" w:pos="8306"/>
        </w:tabs>
      </w:pPr>
      <w:hyperlink w:anchor="_Toc24438" w:history="1">
        <w:r>
          <w:rPr>
            <w:rFonts w:ascii="仿宋" w:eastAsia="仿宋" w:hAnsi="仿宋" w:cs="仿宋" w:hint="eastAsia"/>
            <w:lang w:eastAsia="zh-CN"/>
          </w:rPr>
          <w:t>(一)、经济评价财务测算</w:t>
        </w:r>
        <w:r>
          <w:tab/>
        </w:r>
        <w:r>
          <w:fldChar w:fldCharType="begin"/>
        </w:r>
        <w:r>
          <w:instrText xml:space="preserve"> PAGEREF _Toc24438 \h </w:instrText>
        </w:r>
        <w:r>
          <w:fldChar w:fldCharType="separate"/>
        </w:r>
        <w:r>
          <w:t>42</w:t>
        </w:r>
        <w:r>
          <w:fldChar w:fldCharType="end"/>
        </w:r>
      </w:hyperlink>
    </w:p>
    <w:p>
      <w:pPr>
        <w:pStyle w:val="TOC2"/>
        <w:tabs>
          <w:tab w:val="right" w:leader="dot" w:pos="8306"/>
        </w:tabs>
      </w:pPr>
      <w:hyperlink w:anchor="_Toc4583" w:history="1">
        <w:r>
          <w:rPr>
            <w:rFonts w:ascii="仿宋" w:eastAsia="仿宋" w:hAnsi="仿宋" w:cs="仿宋" w:hint="eastAsia"/>
            <w:lang w:eastAsia="zh-CN"/>
          </w:rPr>
          <w:t>(二)、重组腺病毒P53抗癌因子项目盈利能力分析</w:t>
        </w:r>
        <w:r>
          <w:tab/>
        </w:r>
        <w:r>
          <w:fldChar w:fldCharType="begin"/>
        </w:r>
        <w:r>
          <w:instrText xml:space="preserve"> PAGEREF _Toc4583 \h </w:instrText>
        </w:r>
        <w:r>
          <w:fldChar w:fldCharType="separate"/>
        </w:r>
        <w:r>
          <w:t>44</w:t>
        </w:r>
        <w:r>
          <w:fldChar w:fldCharType="end"/>
        </w:r>
      </w:hyperlink>
    </w:p>
    <w:p>
      <w:pPr>
        <w:pStyle w:val="TOC1"/>
        <w:tabs>
          <w:tab w:val="right" w:leader="dot" w:pos="8306"/>
        </w:tabs>
      </w:pPr>
      <w:hyperlink w:anchor="_Toc665" w:history="1">
        <w:r>
          <w:rPr>
            <w:rFonts w:ascii="仿宋" w:eastAsia="仿宋" w:hAnsi="仿宋" w:cs="仿宋" w:hint="eastAsia"/>
            <w:lang w:eastAsia="zh-CN"/>
          </w:rPr>
          <w:t>十二、重组腺病毒P53抗癌因子项目人力资源培养与发展</w:t>
        </w:r>
        <w:r>
          <w:tab/>
        </w:r>
        <w:r>
          <w:fldChar w:fldCharType="begin"/>
        </w:r>
        <w:r>
          <w:instrText xml:space="preserve"> PAGEREF _Toc665 \h </w:instrText>
        </w:r>
        <w:r>
          <w:fldChar w:fldCharType="separate"/>
        </w:r>
        <w:r>
          <w:t>44</w:t>
        </w:r>
        <w:r>
          <w:fldChar w:fldCharType="end"/>
        </w:r>
      </w:hyperlink>
    </w:p>
    <w:p>
      <w:pPr>
        <w:pStyle w:val="TOC2"/>
        <w:tabs>
          <w:tab w:val="right" w:leader="dot" w:pos="8306"/>
        </w:tabs>
      </w:pPr>
      <w:hyperlink w:anchor="_Toc23078" w:history="1">
        <w:r>
          <w:rPr>
            <w:rFonts w:ascii="仿宋" w:eastAsia="仿宋" w:hAnsi="仿宋" w:cs="仿宋" w:hint="eastAsia"/>
            <w:lang w:eastAsia="zh-CN"/>
          </w:rPr>
          <w:t>(一)、人才需求与规划</w:t>
        </w:r>
        <w:r>
          <w:tab/>
        </w:r>
        <w:r>
          <w:fldChar w:fldCharType="begin"/>
        </w:r>
        <w:r>
          <w:instrText xml:space="preserve"> PAGEREF _Toc23078 \h </w:instrText>
        </w:r>
        <w:r>
          <w:fldChar w:fldCharType="separate"/>
        </w:r>
        <w:r>
          <w:t>44</w:t>
        </w:r>
        <w:r>
          <w:fldChar w:fldCharType="end"/>
        </w:r>
      </w:hyperlink>
    </w:p>
    <w:p>
      <w:pPr>
        <w:pStyle w:val="TOC2"/>
        <w:tabs>
          <w:tab w:val="right" w:leader="dot" w:pos="8306"/>
        </w:tabs>
      </w:pPr>
      <w:hyperlink w:anchor="_Toc20873" w:history="1">
        <w:r>
          <w:rPr>
            <w:rFonts w:ascii="仿宋" w:eastAsia="仿宋" w:hAnsi="仿宋" w:cs="仿宋" w:hint="eastAsia"/>
            <w:lang w:eastAsia="zh-CN"/>
          </w:rPr>
          <w:t>(二)、培训与发展计划</w:t>
        </w:r>
        <w:r>
          <w:tab/>
        </w:r>
        <w:r>
          <w:fldChar w:fldCharType="begin"/>
        </w:r>
        <w:r>
          <w:instrText xml:space="preserve"> PAGEREF _Toc20873 \h </w:instrText>
        </w:r>
        <w:r>
          <w:fldChar w:fldCharType="separate"/>
        </w:r>
        <w:r>
          <w:t>45</w:t>
        </w:r>
        <w:r>
          <w:fldChar w:fldCharType="end"/>
        </w:r>
      </w:hyperlink>
    </w:p>
    <w:p>
      <w:pPr>
        <w:pStyle w:val="TOC1"/>
        <w:tabs>
          <w:tab w:val="right" w:leader="dot" w:pos="8306"/>
        </w:tabs>
      </w:pPr>
      <w:hyperlink w:anchor="_Toc16497" w:history="1">
        <w:r>
          <w:rPr>
            <w:rFonts w:ascii="仿宋" w:eastAsia="仿宋" w:hAnsi="仿宋" w:cs="仿宋" w:hint="eastAsia"/>
            <w:lang w:eastAsia="zh-CN"/>
          </w:rPr>
          <w:t>十三、营销与推广策略</w:t>
        </w:r>
        <w:r>
          <w:tab/>
        </w:r>
        <w:r>
          <w:fldChar w:fldCharType="begin"/>
        </w:r>
        <w:r>
          <w:instrText xml:space="preserve"> PAGEREF _Toc16497 \h </w:instrText>
        </w:r>
        <w:r>
          <w:fldChar w:fldCharType="separate"/>
        </w:r>
        <w:r>
          <w:t>45</w:t>
        </w:r>
        <w:r>
          <w:fldChar w:fldCharType="end"/>
        </w:r>
      </w:hyperlink>
    </w:p>
    <w:p>
      <w:pPr>
        <w:pStyle w:val="TOC2"/>
        <w:tabs>
          <w:tab w:val="right" w:leader="dot" w:pos="8306"/>
        </w:tabs>
      </w:pPr>
      <w:hyperlink w:anchor="_Toc18161" w:history="1">
        <w:r>
          <w:rPr>
            <w:rFonts w:ascii="仿宋" w:eastAsia="仿宋" w:hAnsi="仿宋" w:cs="仿宋" w:hint="eastAsia"/>
            <w:lang w:eastAsia="zh-CN"/>
          </w:rPr>
          <w:t>(一)、产品/服务定位与特点</w:t>
        </w:r>
        <w:r>
          <w:tab/>
        </w:r>
        <w:r>
          <w:fldChar w:fldCharType="begin"/>
        </w:r>
        <w:r>
          <w:instrText xml:space="preserve"> PAGEREF _Toc18161 \h </w:instrText>
        </w:r>
        <w:r>
          <w:fldChar w:fldCharType="separate"/>
        </w:r>
        <w:r>
          <w:t>45</w:t>
        </w:r>
        <w:r>
          <w:fldChar w:fldCharType="end"/>
        </w:r>
      </w:hyperlink>
    </w:p>
    <w:p>
      <w:pPr>
        <w:pStyle w:val="TOC2"/>
        <w:tabs>
          <w:tab w:val="right" w:leader="dot" w:pos="8306"/>
        </w:tabs>
      </w:pPr>
      <w:hyperlink w:anchor="_Toc626" w:history="1">
        <w:r>
          <w:rPr>
            <w:rFonts w:ascii="仿宋" w:eastAsia="仿宋" w:hAnsi="仿宋" w:cs="仿宋" w:hint="eastAsia"/>
            <w:lang w:eastAsia="zh-CN"/>
          </w:rPr>
          <w:t>(二)、市场定位与竞争分析</w:t>
        </w:r>
        <w:r>
          <w:tab/>
        </w:r>
        <w:r>
          <w:fldChar w:fldCharType="begin"/>
        </w:r>
        <w:r>
          <w:instrText xml:space="preserve"> PAGEREF _Toc626 \h </w:instrText>
        </w:r>
        <w:r>
          <w:fldChar w:fldCharType="separate"/>
        </w:r>
        <w:r>
          <w:t>47</w:t>
        </w:r>
        <w:r>
          <w:fldChar w:fldCharType="end"/>
        </w:r>
      </w:hyperlink>
    </w:p>
    <w:p>
      <w:pPr>
        <w:pStyle w:val="TOC2"/>
        <w:tabs>
          <w:tab w:val="right" w:leader="dot" w:pos="8306"/>
        </w:tabs>
      </w:pPr>
      <w:hyperlink w:anchor="_Toc18653" w:history="1">
        <w:r>
          <w:rPr>
            <w:rFonts w:ascii="仿宋" w:eastAsia="仿宋" w:hAnsi="仿宋" w:cs="仿宋" w:hint="eastAsia"/>
            <w:lang w:eastAsia="zh-CN"/>
          </w:rPr>
          <w:t>(三)、营销渠道与策略</w:t>
        </w:r>
        <w:r>
          <w:tab/>
        </w:r>
        <w:r>
          <w:fldChar w:fldCharType="begin"/>
        </w:r>
        <w:r>
          <w:instrText xml:space="preserve"> PAGEREF _Toc18653 \h </w:instrText>
        </w:r>
        <w:r>
          <w:fldChar w:fldCharType="separate"/>
        </w:r>
        <w:r>
          <w:t>48</w:t>
        </w:r>
        <w:r>
          <w:fldChar w:fldCharType="end"/>
        </w:r>
      </w:hyperlink>
    </w:p>
    <w:p>
      <w:pPr>
        <w:pStyle w:val="TOC2"/>
        <w:tabs>
          <w:tab w:val="right" w:leader="dot" w:pos="8306"/>
        </w:tabs>
      </w:pPr>
      <w:hyperlink w:anchor="_Toc6403" w:history="1">
        <w:r>
          <w:rPr>
            <w:rFonts w:ascii="仿宋" w:eastAsia="仿宋" w:hAnsi="仿宋" w:cs="仿宋" w:hint="eastAsia"/>
            <w:lang w:eastAsia="zh-CN"/>
          </w:rPr>
          <w:t>(四)、推广与宣传活动</w:t>
        </w:r>
        <w:r>
          <w:tab/>
        </w:r>
        <w:r>
          <w:fldChar w:fldCharType="begin"/>
        </w:r>
        <w:r>
          <w:instrText xml:space="preserve"> PAGEREF _Toc6403 \h </w:instrText>
        </w:r>
        <w:r>
          <w:fldChar w:fldCharType="separate"/>
        </w:r>
        <w:r>
          <w:t>49</w:t>
        </w:r>
        <w:r>
          <w:fldChar w:fldCharType="end"/>
        </w:r>
      </w:hyperlink>
    </w:p>
    <w:p>
      <w:pPr>
        <w:pStyle w:val="TOC1"/>
        <w:tabs>
          <w:tab w:val="right" w:leader="dot" w:pos="8306"/>
        </w:tabs>
      </w:pPr>
      <w:hyperlink w:anchor="_Toc21455" w:history="1">
        <w:r>
          <w:rPr>
            <w:rFonts w:ascii="仿宋" w:eastAsia="仿宋" w:hAnsi="仿宋" w:cs="仿宋" w:hint="eastAsia"/>
            <w:lang w:eastAsia="zh-CN"/>
          </w:rPr>
          <w:t>十四、重组腺病毒P53抗癌因子项目治理与监督</w:t>
        </w:r>
        <w:r>
          <w:tab/>
        </w:r>
        <w:r>
          <w:fldChar w:fldCharType="begin"/>
        </w:r>
        <w:r>
          <w:instrText xml:space="preserve"> PAGEREF _Toc21455 \h </w:instrText>
        </w:r>
        <w:r>
          <w:fldChar w:fldCharType="separate"/>
        </w:r>
        <w:r>
          <w:t>55</w:t>
        </w:r>
        <w:r>
          <w:fldChar w:fldCharType="end"/>
        </w:r>
      </w:hyperlink>
    </w:p>
    <w:p>
      <w:pPr>
        <w:pStyle w:val="TOC2"/>
        <w:tabs>
          <w:tab w:val="right" w:leader="dot" w:pos="8306"/>
        </w:tabs>
      </w:pPr>
      <w:hyperlink w:anchor="_Toc8550" w:history="1">
        <w:r>
          <w:rPr>
            <w:rFonts w:ascii="仿宋" w:eastAsia="仿宋" w:hAnsi="仿宋" w:cs="仿宋" w:hint="eastAsia"/>
            <w:lang w:eastAsia="zh-CN"/>
          </w:rPr>
          <w:t>(一)、重组腺病毒P53抗癌因子项目治理结构</w:t>
        </w:r>
        <w:r>
          <w:tab/>
        </w:r>
        <w:r>
          <w:fldChar w:fldCharType="begin"/>
        </w:r>
        <w:r>
          <w:instrText xml:space="preserve"> PAGEREF _Toc8550 \h </w:instrText>
        </w:r>
        <w:r>
          <w:fldChar w:fldCharType="separate"/>
        </w:r>
        <w:r>
          <w:t>55</w:t>
        </w:r>
        <w:r>
          <w:fldChar w:fldCharType="end"/>
        </w:r>
      </w:hyperlink>
    </w:p>
    <w:p>
      <w:pPr>
        <w:pStyle w:val="TOC2"/>
        <w:tabs>
          <w:tab w:val="right" w:leader="dot" w:pos="8306"/>
        </w:tabs>
      </w:pPr>
      <w:hyperlink w:anchor="_Toc32669" w:history="1">
        <w:r>
          <w:rPr>
            <w:rFonts w:ascii="仿宋" w:eastAsia="仿宋" w:hAnsi="仿宋" w:cs="仿宋" w:hint="eastAsia"/>
            <w:lang w:eastAsia="zh-CN"/>
          </w:rPr>
          <w:t>(二)、监督与审计</w:t>
        </w:r>
        <w:r>
          <w:tab/>
        </w:r>
        <w:r>
          <w:fldChar w:fldCharType="begin"/>
        </w:r>
        <w:r>
          <w:instrText xml:space="preserve"> PAGEREF _Toc32669 \h </w:instrText>
        </w:r>
        <w:r>
          <w:fldChar w:fldCharType="separate"/>
        </w:r>
        <w:r>
          <w:t>56</w:t>
        </w:r>
        <w:r>
          <w:fldChar w:fldCharType="end"/>
        </w:r>
      </w:hyperlink>
    </w:p>
    <w:p>
      <w:pPr>
        <w:pStyle w:val="TOC1"/>
        <w:tabs>
          <w:tab w:val="right" w:leader="dot" w:pos="8306"/>
        </w:tabs>
      </w:pPr>
      <w:hyperlink w:anchor="_Toc3377" w:history="1">
        <w:r>
          <w:rPr>
            <w:rFonts w:ascii="仿宋" w:eastAsia="仿宋" w:hAnsi="仿宋" w:cs="仿宋" w:hint="eastAsia"/>
            <w:lang w:eastAsia="zh-CN"/>
          </w:rPr>
          <w:t>十五、重组腺病毒P53抗癌因子项目实施时间节点</w:t>
        </w:r>
        <w:r>
          <w:tab/>
        </w:r>
        <w:r>
          <w:fldChar w:fldCharType="begin"/>
        </w:r>
        <w:r>
          <w:instrText xml:space="preserve"> PAGEREF _Toc3377 \h </w:instrText>
        </w:r>
        <w:r>
          <w:fldChar w:fldCharType="separate"/>
        </w:r>
        <w:r>
          <w:t>58</w:t>
        </w:r>
        <w:r>
          <w:fldChar w:fldCharType="end"/>
        </w:r>
      </w:hyperlink>
    </w:p>
    <w:p>
      <w:pPr>
        <w:pStyle w:val="TOC2"/>
        <w:tabs>
          <w:tab w:val="right" w:leader="dot" w:pos="8306"/>
        </w:tabs>
      </w:pPr>
      <w:hyperlink w:anchor="_Toc13375" w:history="1">
        <w:r>
          <w:rPr>
            <w:rFonts w:ascii="仿宋" w:eastAsia="仿宋" w:hAnsi="仿宋" w:cs="仿宋" w:hint="eastAsia"/>
            <w:lang w:eastAsia="zh-CN"/>
          </w:rPr>
          <w:t>(一)、重组腺病毒P53抗癌因子项目启动阶段时间节点</w:t>
        </w:r>
        <w:r>
          <w:tab/>
        </w:r>
        <w:r>
          <w:fldChar w:fldCharType="begin"/>
        </w:r>
        <w:r>
          <w:instrText xml:space="preserve"> PAGEREF _Toc13375 \h </w:instrText>
        </w:r>
        <w:r>
          <w:fldChar w:fldCharType="separate"/>
        </w:r>
        <w:r>
          <w:t>58</w:t>
        </w:r>
        <w:r>
          <w:fldChar w:fldCharType="end"/>
        </w:r>
      </w:hyperlink>
    </w:p>
    <w:p>
      <w:pPr>
        <w:pStyle w:val="TOC2"/>
        <w:tabs>
          <w:tab w:val="right" w:leader="dot" w:pos="8306"/>
        </w:tabs>
      </w:pPr>
      <w:hyperlink w:anchor="_Toc13925" w:history="1">
        <w:r>
          <w:rPr>
            <w:rFonts w:ascii="仿宋" w:eastAsia="仿宋" w:hAnsi="仿宋" w:cs="仿宋" w:hint="eastAsia"/>
            <w:lang w:eastAsia="zh-CN"/>
          </w:rPr>
          <w:t>(二)、重组腺病毒P53抗癌因子项目执行阶段时间节点</w:t>
        </w:r>
        <w:r>
          <w:tab/>
        </w:r>
        <w:r>
          <w:fldChar w:fldCharType="begin"/>
        </w:r>
        <w:r>
          <w:instrText xml:space="preserve"> PAGEREF _Toc13925 \h </w:instrText>
        </w:r>
        <w:r>
          <w:fldChar w:fldCharType="separate"/>
        </w:r>
        <w:r>
          <w:t>59</w:t>
        </w:r>
        <w:r>
          <w:fldChar w:fldCharType="end"/>
        </w:r>
      </w:hyperlink>
    </w:p>
    <w:p>
      <w:pPr>
        <w:pStyle w:val="TOC2"/>
        <w:tabs>
          <w:tab w:val="right" w:leader="dot" w:pos="8306"/>
        </w:tabs>
      </w:pPr>
      <w:hyperlink w:anchor="_Toc21997" w:history="1">
        <w:r>
          <w:rPr>
            <w:rFonts w:ascii="仿宋" w:eastAsia="仿宋" w:hAnsi="仿宋" w:cs="仿宋" w:hint="eastAsia"/>
            <w:lang w:eastAsia="zh-CN"/>
          </w:rPr>
          <w:t>(三)、重组腺病毒P53抗癌因子项目完成阶段时间节点</w:t>
        </w:r>
        <w:r>
          <w:tab/>
        </w:r>
        <w:r>
          <w:fldChar w:fldCharType="begin"/>
        </w:r>
        <w:r>
          <w:instrText xml:space="preserve"> PAGEREF _Toc21997 \h </w:instrText>
        </w:r>
        <w:r>
          <w:fldChar w:fldCharType="separate"/>
        </w:r>
        <w:r>
          <w:t>60</w:t>
        </w:r>
        <w:r>
          <w:fldChar w:fldCharType="end"/>
        </w:r>
      </w:hyperlink>
    </w:p>
    <w:p>
      <w:pPr>
        <w:pStyle w:val="TOC1"/>
        <w:tabs>
          <w:tab w:val="right" w:leader="dot" w:pos="8306"/>
        </w:tabs>
      </w:pPr>
      <w:hyperlink w:anchor="_Toc8601" w:history="1">
        <w:r>
          <w:rPr>
            <w:rFonts w:ascii="仿宋" w:eastAsia="仿宋" w:hAnsi="仿宋" w:cs="仿宋" w:hint="eastAsia"/>
            <w:lang w:eastAsia="zh-CN"/>
          </w:rPr>
          <w:t>十六、利益相关者分析与沟通计划</w:t>
        </w:r>
        <w:r>
          <w:tab/>
        </w:r>
        <w:r>
          <w:fldChar w:fldCharType="begin"/>
        </w:r>
        <w:r>
          <w:instrText xml:space="preserve"> PAGEREF _Toc8601 \h </w:instrText>
        </w:r>
        <w:r>
          <w:fldChar w:fldCharType="separate"/>
        </w:r>
        <w:r>
          <w:t>62</w:t>
        </w:r>
        <w:r>
          <w:fldChar w:fldCharType="end"/>
        </w:r>
      </w:hyperlink>
    </w:p>
    <w:p>
      <w:pPr>
        <w:pStyle w:val="TOC2"/>
        <w:tabs>
          <w:tab w:val="right" w:leader="dot" w:pos="8306"/>
        </w:tabs>
      </w:pPr>
      <w:hyperlink w:anchor="_Toc11066" w:history="1">
        <w:r>
          <w:rPr>
            <w:rFonts w:ascii="仿宋" w:eastAsia="仿宋" w:hAnsi="仿宋" w:cs="仿宋" w:hint="eastAsia"/>
            <w:lang w:eastAsia="zh-CN"/>
          </w:rPr>
          <w:t>(一)、利益相关者分析</w:t>
        </w:r>
        <w:r>
          <w:tab/>
        </w:r>
        <w:r>
          <w:fldChar w:fldCharType="begin"/>
        </w:r>
        <w:r>
          <w:instrText xml:space="preserve"> PAGEREF _Toc11066 \h </w:instrText>
        </w:r>
        <w:r>
          <w:fldChar w:fldCharType="separate"/>
        </w:r>
        <w:r>
          <w:t>62</w:t>
        </w:r>
        <w:r>
          <w:fldChar w:fldCharType="end"/>
        </w:r>
      </w:hyperlink>
    </w:p>
    <w:p>
      <w:pPr>
        <w:pStyle w:val="TOC2"/>
        <w:tabs>
          <w:tab w:val="right" w:leader="dot" w:pos="8306"/>
        </w:tabs>
      </w:pPr>
      <w:hyperlink w:anchor="_Toc17948" w:history="1">
        <w:r>
          <w:rPr>
            <w:rFonts w:ascii="仿宋" w:eastAsia="仿宋" w:hAnsi="仿宋" w:cs="仿宋" w:hint="eastAsia"/>
            <w:lang w:eastAsia="zh-CN"/>
          </w:rPr>
          <w:t>(二)、沟通计划</w:t>
        </w:r>
        <w:r>
          <w:tab/>
        </w:r>
        <w:r>
          <w:fldChar w:fldCharType="begin"/>
        </w:r>
        <w:r>
          <w:instrText xml:space="preserve"> PAGEREF _Toc17948 \h </w:instrText>
        </w:r>
        <w:r>
          <w:fldChar w:fldCharType="separate"/>
        </w:r>
        <w:r>
          <w:t>63</w:t>
        </w:r>
        <w:r>
          <w:fldChar w:fldCharType="end"/>
        </w:r>
      </w:hyperlink>
    </w:p>
    <w:p>
      <w:pPr>
        <w:pStyle w:val="TOC1"/>
        <w:tabs>
          <w:tab w:val="right" w:leader="dot" w:pos="8306"/>
        </w:tabs>
      </w:pPr>
      <w:hyperlink w:anchor="_Toc5398" w:history="1">
        <w:r>
          <w:rPr>
            <w:rFonts w:ascii="仿宋" w:eastAsia="仿宋" w:hAnsi="仿宋" w:cs="仿宋" w:hint="eastAsia"/>
            <w:lang w:eastAsia="zh-CN"/>
          </w:rPr>
          <w:t>十七、重组腺病毒P53抗癌因子项目工程方案分析</w:t>
        </w:r>
        <w:r>
          <w:tab/>
        </w:r>
        <w:r>
          <w:fldChar w:fldCharType="begin"/>
        </w:r>
        <w:r>
          <w:instrText xml:space="preserve"> PAGEREF _Toc5398 \h </w:instrText>
        </w:r>
        <w:r>
          <w:fldChar w:fldCharType="separate"/>
        </w:r>
        <w:r>
          <w:t>64</w:t>
        </w:r>
        <w:r>
          <w:fldChar w:fldCharType="end"/>
        </w:r>
      </w:hyperlink>
    </w:p>
    <w:p>
      <w:pPr>
        <w:pStyle w:val="TOC2"/>
        <w:tabs>
          <w:tab w:val="right" w:leader="dot" w:pos="8306"/>
        </w:tabs>
      </w:pPr>
      <w:hyperlink w:anchor="_Toc13430" w:history="1">
        <w:r>
          <w:rPr>
            <w:rFonts w:ascii="仿宋" w:eastAsia="仿宋" w:hAnsi="仿宋" w:cs="仿宋" w:hint="eastAsia"/>
            <w:lang w:eastAsia="zh-CN"/>
          </w:rPr>
          <w:t>(一)、建筑工程设计原则</w:t>
        </w:r>
        <w:r>
          <w:tab/>
        </w:r>
        <w:r>
          <w:fldChar w:fldCharType="begin"/>
        </w:r>
        <w:r>
          <w:instrText xml:space="preserve"> PAGEREF _Toc13430 \h </w:instrText>
        </w:r>
        <w:r>
          <w:fldChar w:fldCharType="separate"/>
        </w:r>
        <w:r>
          <w:t>64</w:t>
        </w:r>
        <w:r>
          <w:fldChar w:fldCharType="end"/>
        </w:r>
      </w:hyperlink>
    </w:p>
    <w:p>
      <w:pPr>
        <w:pStyle w:val="TOC2"/>
        <w:tabs>
          <w:tab w:val="right" w:leader="dot" w:pos="8306"/>
        </w:tabs>
      </w:pPr>
      <w:hyperlink w:anchor="_Toc12255" w:history="1">
        <w:r>
          <w:rPr>
            <w:rFonts w:ascii="仿宋" w:eastAsia="仿宋" w:hAnsi="仿宋" w:cs="仿宋" w:hint="eastAsia"/>
            <w:lang w:eastAsia="zh-CN"/>
          </w:rPr>
          <w:t>(二)、土建工程建设指标</w:t>
        </w:r>
        <w:r>
          <w:tab/>
        </w:r>
        <w:r>
          <w:fldChar w:fldCharType="begin"/>
        </w:r>
        <w:r>
          <w:instrText xml:space="preserve"> PAGEREF _Toc12255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9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8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技术管理特点体现在其创新导向。通过引入最先进的技术趋势和解决方案，重组腺病毒P53抗癌因子项目致力于提升科技含量、提高质量和效率水平。这意味着我们将采用最新的工具和方法，确保重组腺病毒P53抗癌因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组腺病毒P53抗癌因子项目技术管理的显著特征。通过整合不同领域的技术资源，我们实现了跨学科的协同工作。这有助于优化技术架构，提高整体效能。此外，整合性策略还促进了不同技术团队之间的紧密沟通和高效合作，确保重组腺病毒P53抗癌因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组腺病毒P53抗癌因子项目所采用的技术。通过不断优化技术方案，重组腺病毒P53抗癌因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组腺病毒P53抗癌因子项目团队将在重组腺病毒P53抗癌因子项目初期识别可能的技术风险，并采取相应的预防和应对措施。通过建立健全的风险评估机制，重组腺病毒P53抗癌因子项目能够在实施过程中及时发现并解决潜在的技术问题，保障重组腺病毒P53抗癌因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组腺病毒P53抗癌因子项目中，技术将成为重组腺病毒P53抗癌因子项目成功的有力支持。这一深度剖析揭示了技术管理在重组腺病毒P53抗癌因子项目实施中的关键作用，为重组腺病毒P53抗癌因子项目的技术基础奠定了坚实的基础。</w:t>
      </w:r>
    </w:p>
    <w:p>
      <w:pPr>
        <w:pStyle w:val="Heading2"/>
        <w:ind w:firstLine="560" w:firstLineChars="200"/>
        <w:rPr>
          <w:rFonts w:ascii="仿宋" w:eastAsia="仿宋" w:hAnsi="仿宋" w:cs="仿宋" w:hint="eastAsia"/>
          <w:sz w:val="28"/>
          <w:lang w:eastAsia="zh-CN"/>
        </w:rPr>
      </w:pPr>
      <w:bookmarkStart w:id="4" w:name="_Toc31537"/>
      <w:r>
        <w:rPr>
          <w:rFonts w:ascii="仿宋" w:eastAsia="仿宋" w:hAnsi="仿宋" w:cs="仿宋" w:hint="eastAsia"/>
          <w:sz w:val="28"/>
          <w:lang w:eastAsia="zh-CN"/>
        </w:rPr>
        <w:t>(二)、重组腺病毒P53抗癌因子项目工艺技术设计方案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组腺病毒P53抗癌因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组腺病毒P53抗癌因子项目将严格按照相关行业规范要求进行组织。通过有效控制产品质量，重组腺病毒P53抗癌因子项目将致力于为顾客提供优质的重组腺病毒P53抗癌因子项目产品和良好的服务。这体现了重组腺病毒P53抗癌因子项目对于生产活动合规性和质量标准的高度重视，为重组腺病毒P53抗癌因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组腺病毒P53抗癌因子项目注重生态效益和清洁生产原则。重组腺病毒P53抗癌因子项目建设将紧密结合地方特色经济发展，与社会经济发展规划和区域环境保护规划方案相协调一致。通过与当地区域自然生态系统的结合，重组腺病毒P53抗癌因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组腺病毒P53抗癌因子项目产品具有多样化的客户需求和个性化的特点。因此，重组腺病毒P53抗癌因子项目产品规格品种多样，且单批生产数量较小。为满足这一特点，重组腺病毒P53抗癌因子项目承办单位将建设先进的柔性制造生产线。通过广泛应用柔性制造技术，重组腺病毒P53抗癌因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重组腺病毒P53抗癌因子项目采用的技术具有较高的技术含量和自动化水平，处于国内先进水平。这一技术选用不仅体现了对生产效率、质量和环境友好性的高标准要求，同时为重组腺病毒P53抗癌因子项目的可持续发展奠定了坚实的基础。</w:t>
      </w:r>
    </w:p>
    <w:p>
      <w:pPr>
        <w:pStyle w:val="Heading2"/>
        <w:ind w:firstLine="560" w:firstLineChars="200"/>
        <w:rPr>
          <w:rFonts w:ascii="仿宋" w:eastAsia="仿宋" w:hAnsi="仿宋" w:cs="仿宋" w:hint="eastAsia"/>
          <w:sz w:val="28"/>
          <w:lang w:eastAsia="zh-CN"/>
        </w:rPr>
      </w:pPr>
      <w:bookmarkStart w:id="5" w:name="_Toc302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为确保重组腺病毒P53抗癌因子项目的高效生产和技术实施，我们制定了一套精心设计的设备选型方案，以满足重组腺病毒P53抗癌因子项目生产、质量和环保的要求。该方案的主要特点如下：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组腺病毒P53抗癌因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组腺病毒P53抗癌因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522"/>
      <w:r>
        <w:rPr>
          <w:rFonts w:ascii="仿宋" w:eastAsia="仿宋" w:hAnsi="仿宋" w:cs="仿宋" w:hint="eastAsia"/>
          <w:sz w:val="28"/>
          <w:lang w:eastAsia="zh-CN"/>
        </w:rPr>
        <w:t>二、重组腺病毒P53抗癌因子项目建设单位说明</w:t>
      </w:r>
      <w:bookmarkEnd w:id="6"/>
    </w:p>
    <w:p>
      <w:pPr>
        <w:pStyle w:val="Heading2"/>
        <w:rPr>
          <w:rFonts w:ascii="仿宋" w:eastAsia="仿宋" w:hAnsi="仿宋" w:cs="仿宋" w:hint="eastAsia"/>
          <w:lang w:eastAsia="zh-CN"/>
        </w:rPr>
      </w:pPr>
      <w:bookmarkStart w:id="7" w:name="_Toc13207"/>
      <w:r>
        <w:rPr>
          <w:rFonts w:ascii="仿宋" w:eastAsia="仿宋" w:hAnsi="仿宋" w:cs="仿宋" w:hint="eastAsia"/>
          <w:lang w:eastAsia="zh-CN"/>
        </w:rPr>
        <w:t>(一)、重组腺病毒P53抗癌因子项目承办单位基本情况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31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组腺病毒P53抗癌因子项目承办单位的XXXX，我们着眼于实现可持续的经济效益。通过技术创新和解决方案的提供，公司预计在重组腺病毒P53抗癌因子项目执行期间将获得可观的收入增长。这一收入来源主要包括重组腺病毒P53抗癌因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同时，我们注重成本控制和效率提升，以确保重组腺病毒P53抗癌因子项目的可持续盈利。透过精细的管理和资源优化，公司期望实现重组腺病毒P53抗癌因子项目利润最大化。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组腺病毒P53抗癌因子项目实施进行全面的投资评估，包括重组腺病毒P53抗癌因子项目启动阶段的资金投入和后续运营成本。通过对重组腺病毒P53抗癌因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重组腺病毒P53抗癌因子项目实施过程中具备足够的资金流动性，公司将进行详尽的现金流分析。这包括资金需求的合理预测、重组腺病毒P53抗癌因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237"/>
      <w:r>
        <w:rPr>
          <w:rFonts w:ascii="仿宋" w:eastAsia="仿宋" w:hAnsi="仿宋" w:cs="仿宋" w:hint="eastAsia"/>
          <w:sz w:val="28"/>
          <w:lang w:eastAsia="zh-CN"/>
        </w:rPr>
        <w:t>三、重组腺病毒P53抗癌因子项目可持续发展</w:t>
      </w:r>
      <w:bookmarkEnd w:id="9"/>
    </w:p>
    <w:p>
      <w:pPr>
        <w:pStyle w:val="Heading2"/>
        <w:rPr>
          <w:rFonts w:ascii="仿宋" w:eastAsia="仿宋" w:hAnsi="仿宋" w:cs="仿宋" w:hint="eastAsia"/>
          <w:lang w:eastAsia="zh-CN"/>
        </w:rPr>
      </w:pPr>
      <w:bookmarkStart w:id="10" w:name="_Toc68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中，重组腺病毒P53抗癌因子项目团队着眼于未来，明确了可持续发展的战略方向。制定的具体可持续发展目标包括降低资源使用、采用环保技术、最大化社会效益等。这一步骤不仅有助于重组腺病毒P53抗癌因子项目在环保和社会责任方面达到最高标准，也为未来提供了明确的指引，确保重组腺病毒P53抗癌因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可持续实践的融入重组腺病毒P53抗癌因子项目管理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重组腺病毒P53抗癌因子项目管理周期。从重组腺病毒P53抗癌因子项目规划开始，重组腺病毒P53抗癌因子项目团队就考虑了环境和社会的因素。在执行阶段，重组腺病毒P53抗癌因子项目团队积极推动绿色技术的应用，优化资源利用。此外，关注员工的社会责任，通过培训和沟通活动提高员工对可持续发展的认知，使他们能够在日常工作中践行可持续实践。这些举措不仅为重组腺病毒P53抗癌因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28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重组腺病毒P53抗癌因子项目的可持续发展理念，我们深信环保与社会责任是重组腺病毒P53抗癌因子项目成功的关键支柱。在重组腺病毒P53抗癌因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团队通过引入先进的环保技术、建立高效的废物处理系统以及推动能源节约措施，积极履行环保责任。定期的环保监测和评估确保重组腺病毒P53抗癌因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不仅致力于自身可持续发展，还注重对社会的回馈。通过支持社区重组腺病毒P53抗癌因子项目、参与慈善事业、提供培训机会等方式，重组腺病毒P53抗癌因子项目积极履行社会责任。与当地社区建立积极互动，关注员工的工作与生活平衡，以及员工的身心健康，是重组腺病毒P53抗癌因子项目在社会责任层面的关键举措。这样的实践不仅增强了重组腺病毒P53抗癌因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199"/>
      <w:r>
        <w:rPr>
          <w:rFonts w:ascii="仿宋" w:eastAsia="仿宋" w:hAnsi="仿宋" w:cs="仿宋" w:hint="eastAsia"/>
          <w:sz w:val="28"/>
          <w:lang w:eastAsia="zh-CN"/>
        </w:rPr>
        <w:t>四、重组腺病毒P53抗癌因子项目概论</w:t>
      </w:r>
      <w:bookmarkEnd w:id="12"/>
    </w:p>
    <w:p>
      <w:pPr>
        <w:pStyle w:val="Heading2"/>
        <w:rPr>
          <w:rFonts w:ascii="仿宋" w:eastAsia="仿宋" w:hAnsi="仿宋" w:cs="仿宋" w:hint="eastAsia"/>
          <w:lang w:eastAsia="zh-CN"/>
        </w:rPr>
      </w:pPr>
      <w:bookmarkStart w:id="13" w:name="_Toc4659"/>
      <w:r>
        <w:rPr>
          <w:rFonts w:ascii="仿宋" w:eastAsia="仿宋" w:hAnsi="仿宋" w:cs="仿宋" w:hint="eastAsia"/>
          <w:lang w:eastAsia="zh-CN"/>
        </w:rPr>
        <w:t>(一)、重组腺病毒P53抗癌因子项目概况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起源追溯至对市场的深入洞察。市场的不断演变与变革为重组腺病毒P53抗癌因子项目提供了难得的机遇。当前市场存在的需求缺口和变革的大环境共同构成了重组腺病毒P53抗癌因子项目的背景。这个重组腺病毒P53抗癌因子项目旨在充分利用市场机遇，填补行业中尚未满足的需求，为客户提供全新的解决方案。市场的变革和需求的增长使得这个重组腺病毒P53抗癌因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重组腺病毒P53抗癌因子项目名称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正式命名为重组腺病毒P53抗癌因子。这个名称不仅仅是一个标识，更代表了重组腺病毒P53抗癌因子项目的核心理念和愿景。它蕴含着重组腺病毒P53抗癌因子项目所要解决问题的关键字，具有强烈的表达和辨识度，为重组腺病毒P53抗癌因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重组腺病毒P53抗癌因子项目目标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核心目标是提供一种全新、高效的解决方案，满足客户日益增长的需求。重组腺病毒P53抗癌因子项目追求的不仅仅是满足市场需求，更是在市场中获得卓越的竞争优势。通过不断提升产品或服务的质量和创新水平，重组腺病毒P53抗癌因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重组腺病毒P53抗癌因子项目范围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全面涵盖了产品研发、制造、市场推广和售后服务，确保从产品设计到最终用户体验的全方位关注。这一全面的重组腺病毒P53抗癌因子项目范围是为了确保重组腺病毒P53抗癌因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重组腺病毒P53抗癌因子项目时间表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计划在未来18个月内完成，包括研发、测试、市场试点和正式推出等不同阶段。这个时间表的合理设计是为了确保重组腺病毒P53抗癌因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重组腺病毒P53抗癌因子项目预算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总预算估算为XX百万美元，主要分配在研发、市场推广、人员培训和运营等方面。这一充足的预算为重组腺病毒P53抗癌因子项目提供了充足的资源，确保重组腺病毒P53抗癌因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重组腺病毒P53抗癌因子项目风险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可能面临的风险包括市场接受度低、技术难题、竞争激烈等。重组腺病毒P53抗癌因子项目团队已经制定了相应的风险应对计划，通过前瞻性的风险管理，确保重组腺病毒P53抗癌因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重组腺病毒P53抗癌因子项目团队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汇聚了一支经验丰富、多领域专业素养的核心团队，确保重组腺病毒P53抗癌因子项目在各个方面都能拥有高水平的执行力。团队的协同作战是重组腺病毒P53抗癌因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重组腺病毒P53抗癌因子项目背景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重组腺病毒P53抗癌因子项目的背景根植于市场对更高效、创新产品的渴望，同时也受到科技发展对行业格局的深刻改变的影响。这为重组腺病毒P53抗癌因子项目提供了广阔的发展空间和市场需求。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重组腺病毒P53抗癌因子项目现状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截至目前，重组腺病毒P53抗癌因子项目已完成市场调研和技术验证，取得了初步的成功。这为重组腺病毒P53抗癌因子项目在未来的发展奠定了坚实的基础，为更远大的目标打下了坚实的基石。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681"/>
      <w:r>
        <w:rPr>
          <w:rFonts w:ascii="仿宋" w:eastAsia="仿宋" w:hAnsi="仿宋" w:cs="仿宋" w:hint="eastAsia"/>
          <w:sz w:val="28"/>
          <w:lang w:eastAsia="zh-CN"/>
        </w:rPr>
        <w:t>(二)、重组腺病毒P53抗癌因子项目目标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组腺病毒P53抗癌因子项目首要业务目标是在市场中占据有利地位，实现产品/服务的成功推广和销售。通过不断提升产品质量、创新性，重组腺病毒P53抗癌因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在科技迅速发展的时代，重组腺病毒P53抗癌因子项目着眼于技术创新。通过持续的研发和技术升级，重组腺病毒P53抗癌因子项目旨在推出更具创新性的产品或服务，以满足市场对新鲜、先进解决方案的需求。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组腺病毒P53抗癌因子项目设定了客户满意度目标。通过提供卓越的产品质量和优质的客户服务，重组腺病毒P53抗癌因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重组腺病毒P53抗癌因子项目注重社会责任和可持续发展。通过实施环保、社会责任重组腺病毒P53抗癌因子项目，重组腺病毒P53抗癌因子项目致力于在经济发展的同时保护环境，促进社会公平，实现可持续经营。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重组腺病毒P53抗癌因子项目的团队是实现目标的核心驱动力。因此，重组腺病毒P53抗癌因子项目设定了团队发展目标，包括提升团队成员的专业技能、培养领导力，以及搭建协同高效的团队工作氛围。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95"/>
      <w:r>
        <w:rPr>
          <w:rFonts w:ascii="仿宋" w:eastAsia="仿宋" w:hAnsi="仿宋" w:cs="仿宋" w:hint="eastAsia"/>
          <w:sz w:val="28"/>
          <w:lang w:eastAsia="zh-CN"/>
        </w:rPr>
        <w:t>(三)、重组腺病毒P53抗癌因子项目提出的理由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重组腺病毒P53抗癌因子项目提出的理由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源于对市场机遇的深刻洞察。当前市场中存在的需求缺口和行业发展趋势表明，有巨大的商业机会等待被开发。通过准确捕捉市场机遇，重组腺病毒P53抗癌因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理念基于对技术创新的信仰。通过持续的研发和技术投入，重组腺病毒P53抗癌因子项目有望推出更具创新性的产品或服务。在科技飞速发展的当下，重组腺病毒P53抗癌因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是为了增强企业的行业竞争力。通过提升产品或服务的质量和独特性，重组腺病毒P53抗癌因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响应了消费者需求的变化。随着社会和科技的不断发展，消费者对产品和服务的需求也在发生变化。通过深入了解并及时回应消费者的新需求，重组腺病毒P53抗癌因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是企业战略发展规划的一部分。在面对日益激烈的市场竞争和不断变化的商业环境中，重组腺病毒P53抗癌因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不仅仅是基于商业考量，还注重社会责任。通过推出环保、社会责任等方面的重组腺病毒P53抗癌因子项目，重组腺病毒P53抗癌因子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反映了对利益相关者期望的关注。包括客户、员工、投资者等利益相关者在企业发展中都有着各自的期望，重组腺病毒P53抗癌因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850"/>
      <w:r>
        <w:rPr>
          <w:rFonts w:ascii="仿宋" w:eastAsia="仿宋" w:hAnsi="仿宋" w:cs="仿宋" w:hint="eastAsia"/>
          <w:sz w:val="28"/>
          <w:lang w:eastAsia="zh-CN"/>
        </w:rPr>
        <w:t>(四)、重组腺病毒P53抗癌因子项目意义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在实施重组腺病毒P53抗癌因子项目的过程中，我们不仅仅是在追逐商业成功，更是为企业和社会的多个层面创造了深远的意义。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首要意义在于提升企业的市场竞争力。通过持续的创新和对产品质量的高标准要求，重组腺病毒P53抗癌因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重组腺病毒P53抗癌因子项目的推进将促使行业技术水平的提升。通过引入先进技术和创新性解决方案，重组腺病毒P53抗癌因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重组腺病毒P53抗癌因子项目不仅创造了大量就业机会，提高了就业水平，还注重社会责任和环保。通过参与社会公益事业和推动环保重组腺病毒P53抗癌因子项目，重组腺病毒P53抗癌因子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https://d.book118.com/607002036056006030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67A2A"/>
    <w:rsid w:val="55667A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02036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2024-01-09T11:50:00Z</dcterms:created>
  <dcterms:modified xsi:type="dcterms:W3CDTF">2024-01-09T11:50:38Z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7BB5278B0A104DF5B4B2D28A2C5CFEE8_11</vt:lpwstr>
  </property>
  <property fmtid="{D5CDD505-2E9C-101B-9397-08002B2CF9AE}" pid="3" name="KSOProductBuildVer">
    <vt:lpwstr>2052-12.1.0.16120</vt:lpwstr>
  </property>
</Properties>
</file>