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23"/>
        <w:rPr>
          <w:sz w:val="21"/>
          <w:szCs w:val="21"/>
        </w:rPr>
      </w:pPr>
      <w:r>
        <w:pict>
          <v:shape id="_x0000_s1025" style="width:481.9pt;height:0.75pt;margin-top:212.22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18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03.080.99</w:t>
      </w:r>
    </w:p>
    <w:p>
      <w:pPr>
        <w:pStyle w:val="BodyText"/>
        <w:spacing w:before="88" w:line="195" w:lineRule="auto"/>
        <w:ind w:left="25"/>
        <w:rPr>
          <w:sz w:val="21"/>
          <w:szCs w:val="21"/>
        </w:rPr>
      </w:pPr>
      <w:r>
        <w:rPr>
          <w:rFonts w:ascii="Times New Roman" w:eastAsia="Times New Roman" w:hAnsi="Times New Roman" w:cs="Times New Roman"/>
          <w:spacing w:val="-3"/>
          <w:position w:val="1"/>
          <w:sz w:val="21"/>
          <w:szCs w:val="21"/>
        </w:rPr>
        <w:t>CCS</w:t>
      </w:r>
      <w:r>
        <w:rPr>
          <w:rFonts w:ascii="Times New Roman" w:eastAsia="Times New Roman" w:hAnsi="Times New Roman" w:cs="Times New Roman"/>
          <w:spacing w:val="4"/>
          <w:position w:val="1"/>
          <w:sz w:val="21"/>
          <w:szCs w:val="21"/>
        </w:rPr>
        <w:t xml:space="preserve">  </w:t>
      </w:r>
      <w:r>
        <w:rPr>
          <w:spacing w:val="-3"/>
          <w:position w:val="-1"/>
          <w:sz w:val="21"/>
          <w:szCs w:val="21"/>
        </w:rPr>
        <w:t>A</w:t>
      </w:r>
      <w:r>
        <w:rPr>
          <w:spacing w:val="19"/>
          <w:position w:val="-1"/>
          <w:sz w:val="21"/>
          <w:szCs w:val="21"/>
        </w:rPr>
        <w:t xml:space="preserve"> </w:t>
      </w:r>
      <w:r>
        <w:rPr>
          <w:spacing w:val="-3"/>
          <w:position w:val="-1"/>
          <w:sz w:val="21"/>
          <w:szCs w:val="21"/>
        </w:rPr>
        <w:t>12</w:t>
      </w:r>
    </w:p>
    <w:p>
      <w:pPr>
        <w:spacing w:before="6" w:line="187" w:lineRule="auto"/>
        <w:ind w:left="6433"/>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5020"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5020" cy="397509"/>
                    </a:xfrm>
                    <a:prstGeom prst="rect">
                      <a:avLst/>
                    </a:prstGeom>
                  </pic:spPr>
                </pic:pic>
              </a:graphicData>
            </a:graphic>
          </wp:inline>
        </w:drawing>
      </w:r>
      <w:r>
        <w:rPr>
          <w:rFonts w:ascii="Times New Roman" w:eastAsia="Times New Roman" w:hAnsi="Times New Roman" w:cs="Times New Roman"/>
          <w:b/>
          <w:bCs/>
          <w:spacing w:val="90"/>
          <w:w w:val="111"/>
          <w:sz w:val="96"/>
          <w:szCs w:val="96"/>
        </w:rPr>
        <w:t>14</w:t>
      </w:r>
    </w:p>
    <w:p>
      <w:pPr>
        <w:pStyle w:val="BodyText"/>
        <w:spacing w:before="318" w:line="218" w:lineRule="auto"/>
        <w:rPr>
          <w:sz w:val="48"/>
          <w:szCs w:val="48"/>
        </w:rPr>
      </w:pPr>
      <w:r>
        <w:rPr>
          <w:spacing w:val="-24"/>
          <w:sz w:val="48"/>
          <w:szCs w:val="48"/>
        </w:rPr>
        <w:t>山</w:t>
      </w:r>
      <w:r>
        <w:rPr>
          <w:spacing w:val="30"/>
          <w:sz w:val="48"/>
          <w:szCs w:val="48"/>
        </w:rPr>
        <w:t xml:space="preserve">    </w:t>
      </w:r>
      <w:r>
        <w:rPr>
          <w:spacing w:val="-24"/>
          <w:sz w:val="48"/>
          <w:szCs w:val="48"/>
        </w:rPr>
        <w:t>西</w:t>
      </w:r>
      <w:r>
        <w:rPr>
          <w:spacing w:val="28"/>
          <w:sz w:val="48"/>
          <w:szCs w:val="48"/>
        </w:rPr>
        <w:t xml:space="preserve">    </w:t>
      </w:r>
      <w:r>
        <w:rPr>
          <w:spacing w:val="-24"/>
          <w:sz w:val="48"/>
          <w:szCs w:val="48"/>
        </w:rPr>
        <w:t>省</w:t>
      </w:r>
      <w:r>
        <w:rPr>
          <w:spacing w:val="27"/>
          <w:sz w:val="48"/>
          <w:szCs w:val="48"/>
        </w:rPr>
        <w:t xml:space="preserve">    </w:t>
      </w:r>
      <w:r>
        <w:rPr>
          <w:spacing w:val="-24"/>
          <w:sz w:val="48"/>
          <w:szCs w:val="48"/>
        </w:rPr>
        <w:t>地</w:t>
      </w:r>
      <w:r>
        <w:rPr>
          <w:spacing w:val="28"/>
          <w:sz w:val="48"/>
          <w:szCs w:val="48"/>
        </w:rPr>
        <w:t xml:space="preserve">    </w:t>
      </w:r>
      <w:r>
        <w:rPr>
          <w:spacing w:val="-24"/>
          <w:sz w:val="48"/>
          <w:szCs w:val="48"/>
        </w:rPr>
        <w:t>方</w:t>
      </w:r>
      <w:r>
        <w:rPr>
          <w:spacing w:val="24"/>
          <w:sz w:val="48"/>
          <w:szCs w:val="48"/>
        </w:rPr>
        <w:t xml:space="preserve">    </w:t>
      </w:r>
      <w:r>
        <w:rPr>
          <w:spacing w:val="-24"/>
          <w:sz w:val="48"/>
          <w:szCs w:val="48"/>
        </w:rPr>
        <w:t>标</w:t>
      </w:r>
      <w:r>
        <w:rPr>
          <w:spacing w:val="27"/>
          <w:sz w:val="48"/>
          <w:szCs w:val="48"/>
        </w:rPr>
        <w:t xml:space="preserve">    </w:t>
      </w:r>
      <w:r>
        <w:rPr>
          <w:spacing w:val="-24"/>
          <w:sz w:val="48"/>
          <w:szCs w:val="48"/>
        </w:rPr>
        <w:t>准</w:t>
      </w:r>
    </w:p>
    <w:p>
      <w:pPr>
        <w:spacing w:line="267" w:lineRule="auto"/>
        <w:rPr>
          <w:rFonts w:ascii="Arial"/>
          <w:sz w:val="21"/>
        </w:rPr>
      </w:pPr>
    </w:p>
    <w:p>
      <w:pPr>
        <w:pStyle w:val="BodyText"/>
        <w:spacing w:before="91" w:line="234" w:lineRule="auto"/>
        <w:ind w:left="7054"/>
      </w:pPr>
      <w:r>
        <w:rPr>
          <w:spacing w:val="-1"/>
        </w:rPr>
        <w:t>DB14/T</w:t>
      </w:r>
      <w:r>
        <w:rPr>
          <w:spacing w:val="-1"/>
        </w:rPr>
        <w:t xml:space="preserve"> </w:t>
      </w:r>
      <w:r>
        <w:rPr>
          <w:spacing w:val="-1"/>
        </w:rPr>
        <w:t>2955—2023</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70" w:line="218" w:lineRule="auto"/>
        <w:ind w:left="1260"/>
        <w:outlineLvl w:val="0"/>
        <w:rPr>
          <w:sz w:val="52"/>
          <w:szCs w:val="52"/>
        </w:rPr>
      </w:pPr>
      <w:r>
        <w:rPr>
          <w:spacing w:val="-1"/>
          <w:sz w:val="52"/>
          <w:szCs w:val="52"/>
        </w:rPr>
        <w:t>精神障碍患者音乐康复服务指南</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79" w:right="820" w:bottom="0" w:left="1352" w:header="0" w:footer="0" w:gutter="0"/>
          <w:cols w:num="1" w:space="708" w:equalWidth="0">
            <w:col w:w="9733" w:space="0"/>
          </w:cols>
        </w:sectPr>
      </w:pPr>
    </w:p>
    <w:p>
      <w:pPr>
        <w:spacing w:before="1"/>
      </w:pPr>
    </w:p>
    <w:p>
      <w:pPr>
        <w:spacing w:before="1"/>
      </w:pPr>
    </w:p>
    <w:p>
      <w:pPr>
        <w:spacing w:before="1"/>
      </w:pPr>
    </w:p>
    <w:p>
      <w:pPr>
        <w:spacing w:before="1"/>
      </w:pPr>
    </w:p>
    <w:p>
      <w:pPr>
        <w:spacing w:before="1"/>
      </w:pPr>
    </w:p>
    <w:p/>
    <w:p/>
    <w:p/>
    <w:p/>
    <w:p/>
    <w:p/>
    <w:p>
      <w:pPr>
        <w:sectPr>
          <w:type w:val="nextPage"/>
          <w:pgSz w:w="11907" w:h="16839"/>
          <w:pgMar w:top="579" w:right="820" w:bottom="0" w:left="1352" w:header="0" w:footer="0" w:gutter="0"/>
          <w:pgNumType w:start="2"/>
          <w:cols w:num="1" w:space="708" w:equalWidth="0">
            <w:col w:w="9733" w:space="0"/>
          </w:cols>
          <w:titlePg w:val="0"/>
        </w:sectPr>
      </w:pPr>
    </w:p>
    <w:p>
      <w:pPr>
        <w:pStyle w:val="BodyText"/>
        <w:spacing w:before="57" w:line="185" w:lineRule="auto"/>
        <w:ind w:left="74"/>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27</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5"/>
        </w:rPr>
        <w:t>2024</w:t>
      </w:r>
      <w:r>
        <w:rPr>
          <w:spacing w:val="-57"/>
        </w:rPr>
        <w:t xml:space="preserve"> </w:t>
      </w:r>
      <w:r>
        <w:rPr>
          <w:spacing w:val="-5"/>
        </w:rPr>
        <w:t>-</w:t>
      </w:r>
      <w:r>
        <w:rPr>
          <w:spacing w:val="-62"/>
        </w:rPr>
        <w:t xml:space="preserve"> </w:t>
      </w:r>
      <w:r>
        <w:rPr>
          <w:spacing w:val="-5"/>
        </w:rPr>
        <w:t>03</w:t>
      </w:r>
      <w:r>
        <w:rPr>
          <w:spacing w:val="-66"/>
        </w:rPr>
        <w:t xml:space="preserve"> </w:t>
      </w:r>
      <w:r>
        <w:rPr>
          <w:spacing w:val="-5"/>
        </w:rPr>
        <w:t>-</w:t>
      </w:r>
      <w:r>
        <w:rPr>
          <w:spacing w:val="-61"/>
        </w:rPr>
        <w:t xml:space="preserve"> </w:t>
      </w:r>
      <w:r>
        <w:rPr>
          <w:spacing w:val="-5"/>
        </w:rPr>
        <w:t>28</w:t>
      </w:r>
      <w:r>
        <w:rPr>
          <w:spacing w:val="-53"/>
        </w:rPr>
        <w:t xml:space="preserve"> </w:t>
      </w:r>
      <w:r>
        <w:rPr>
          <w:spacing w:val="-5"/>
        </w:rPr>
        <w:t>实施</w:t>
      </w:r>
    </w:p>
    <w:p>
      <w:pPr>
        <w:spacing w:line="185" w:lineRule="auto"/>
        <w:sectPr>
          <w:type w:val="continuous"/>
          <w:pgSz w:w="11907" w:h="16839"/>
          <w:pgMar w:top="579" w:right="820" w:bottom="0" w:left="1352" w:header="0" w:footer="0" w:gutter="0"/>
          <w:pgNumType w:start="3"/>
          <w:cols w:num="2" w:space="708" w:equalWidth="0">
            <w:col w:w="7331"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25"/>
      </w:pPr>
      <w:r>
        <w:rPr>
          <w:spacing w:val="-2"/>
        </w:rPr>
        <w:t>山西省市场监督管理局</w:t>
      </w:r>
      <w:r>
        <w:rPr>
          <w:spacing w:val="-2"/>
        </w:rPr>
        <w:t xml:space="preserve">    </w:t>
      </w:r>
      <w:r>
        <w:rPr>
          <w:spacing w:val="-2"/>
        </w:rPr>
        <w:t>发</w:t>
      </w:r>
      <w:r>
        <w:rPr>
          <w:spacing w:val="40"/>
        </w:rPr>
        <w:t xml:space="preserve"> </w:t>
      </w:r>
      <w:r>
        <w:rPr>
          <w:spacing w:val="-2"/>
        </w:rPr>
        <w:t>布</w:t>
      </w:r>
    </w:p>
    <w:p>
      <w:pPr>
        <w:spacing w:line="185" w:lineRule="auto"/>
        <w:sectPr>
          <w:type w:val="continuous"/>
          <w:pgSz w:w="11907" w:h="16839"/>
          <w:pgMar w:top="579" w:right="820" w:bottom="0" w:left="1352" w:header="0" w:footer="0" w:gutter="0"/>
          <w:pgNumType w:start="4"/>
          <w:cols w:num="1" w:space="708" w:equalWidth="0">
            <w:col w:w="9733"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548224479"/>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4"/>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1"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康复流程</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47" w:line="221"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康复内容</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8"/>
              <w:sz w:val="21"/>
              <w:szCs w:val="21"/>
            </w:rPr>
            <w:t xml:space="preserve"> </w:t>
          </w:r>
          <w:r>
            <w:rPr>
              <w:rFonts w:ascii="SimSun" w:eastAsia="SimSun" w:hAnsi="SimSun" w:cs="SimSun"/>
              <w:spacing w:val="-1"/>
              <w:sz w:val="21"/>
              <w:szCs w:val="21"/>
            </w:rPr>
            <w:t>A（资料性）  简明心理状况测验量表(MMSE)</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7" w:history="1">
            <w:r>
              <w:rPr>
                <w:rFonts w:ascii="SimSun" w:eastAsia="SimSun" w:hAnsi="SimSun" w:cs="SimSun"/>
                <w:spacing w:val="-7"/>
                <w:sz w:val="21"/>
                <w:szCs w:val="21"/>
              </w:rPr>
              <w:t>4</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8"/>
              <w:sz w:val="21"/>
              <w:szCs w:val="21"/>
            </w:rPr>
            <w:t xml:space="preserve"> </w:t>
          </w:r>
          <w:r>
            <w:rPr>
              <w:rFonts w:ascii="SimSun" w:eastAsia="SimSun" w:hAnsi="SimSun" w:cs="SimSun"/>
              <w:spacing w:val="-1"/>
              <w:sz w:val="21"/>
              <w:szCs w:val="21"/>
            </w:rPr>
            <w:t>B（资料性）  社会功能缺陷筛选量表(SDSS)</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8" w:history="1">
            <w:r>
              <w:rPr>
                <w:rFonts w:ascii="SimSun" w:eastAsia="SimSun" w:hAnsi="SimSun" w:cs="SimSun"/>
                <w:spacing w:val="-12"/>
                <w:sz w:val="21"/>
                <w:szCs w:val="21"/>
              </w:rPr>
              <w:t>5</w:t>
            </w:r>
          </w:hyperlink>
        </w:p>
        <w:p>
          <w:pPr>
            <w:tabs>
              <w:tab w:val="right" w:leader="dot" w:pos="9337"/>
            </w:tabs>
            <w:spacing w:before="148"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C（资料性）  音乐康复综合资料表</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pacing w:val="-10"/>
                <w:sz w:val="21"/>
                <w:szCs w:val="21"/>
              </w:rPr>
              <w:t>6</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D（资料性）  音乐康复观察记录单</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0" w:history="1">
            <w:r>
              <w:rPr>
                <w:rFonts w:ascii="SimSun" w:eastAsia="SimSun" w:hAnsi="SimSun" w:cs="SimSun"/>
                <w:spacing w:val="-9"/>
                <w:sz w:val="21"/>
                <w:szCs w:val="21"/>
              </w:rPr>
              <w:t>8</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40"/>
              <w:sz w:val="21"/>
              <w:szCs w:val="21"/>
            </w:rPr>
            <w:t xml:space="preserve"> </w:t>
          </w:r>
          <w:r>
            <w:rPr>
              <w:rFonts w:ascii="SimSun" w:eastAsia="SimSun" w:hAnsi="SimSun" w:cs="SimSun"/>
              <w:spacing w:val="-2"/>
              <w:sz w:val="21"/>
              <w:szCs w:val="21"/>
            </w:rPr>
            <w:t>E（资料性）  音乐康复总结单</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11" w:history="1">
            <w:r>
              <w:rPr>
                <w:rFonts w:ascii="SimSun" w:eastAsia="SimSun" w:hAnsi="SimSun" w:cs="SimSun"/>
                <w:spacing w:val="-9"/>
                <w:sz w:val="21"/>
                <w:szCs w:val="21"/>
              </w:rPr>
              <w:t>9</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2"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6"/>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0" w:line="225" w:lineRule="auto"/>
        <w:ind w:left="4251"/>
        <w:rPr>
          <w:sz w:val="31"/>
          <w:szCs w:val="31"/>
        </w:rPr>
      </w:pPr>
      <w:bookmarkStart w:id="0" w:name="bookmark7"/>
      <w:bookmarkEnd w:id="0"/>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firstLine="419"/>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pacing w:val="1"/>
          <w:sz w:val="21"/>
          <w:szCs w:val="21"/>
        </w:rPr>
        <w:t xml:space="preserve"> </w:t>
      </w:r>
      <w:r>
        <w:rPr>
          <w:rFonts w:ascii="SimSun" w:eastAsia="SimSun" w:hAnsi="SimSun" w:cs="SimSun"/>
          <w:spacing w:val="-8"/>
          <w:sz w:val="21"/>
          <w:szCs w:val="21"/>
        </w:rPr>
        <w:t>起草。</w:t>
      </w:r>
    </w:p>
    <w:p>
      <w:pPr>
        <w:spacing w:before="147" w:line="220" w:lineRule="auto"/>
        <w:ind w:left="419"/>
        <w:rPr>
          <w:rFonts w:ascii="SimSun" w:eastAsia="SimSun" w:hAnsi="SimSun" w:cs="SimSun"/>
          <w:sz w:val="21"/>
          <w:szCs w:val="21"/>
        </w:rPr>
      </w:pPr>
      <w:r>
        <w:rPr>
          <w:rFonts w:ascii="SimSun" w:eastAsia="SimSun" w:hAnsi="SimSun" w:cs="SimSun"/>
          <w:spacing w:val="-1"/>
          <w:sz w:val="21"/>
          <w:szCs w:val="21"/>
        </w:rPr>
        <w:t>本文件由山西省民政厅提出、组织实施和监督检查。</w:t>
      </w:r>
    </w:p>
    <w:p>
      <w:pPr>
        <w:spacing w:before="150" w:line="220" w:lineRule="auto"/>
        <w:ind w:left="419"/>
        <w:rPr>
          <w:rFonts w:ascii="SimSun" w:eastAsia="SimSun" w:hAnsi="SimSun" w:cs="SimSun"/>
          <w:sz w:val="21"/>
          <w:szCs w:val="21"/>
        </w:rPr>
      </w:pPr>
      <w:r>
        <w:rPr>
          <w:rFonts w:ascii="SimSun" w:eastAsia="SimSun" w:hAnsi="SimSun" w:cs="SimSun"/>
          <w:spacing w:val="-1"/>
          <w:sz w:val="21"/>
          <w:szCs w:val="21"/>
        </w:rPr>
        <w:t>本文件由山西省市场监督管理局对标准的实施情况进行监督检查。</w:t>
      </w:r>
    </w:p>
    <w:p>
      <w:pPr>
        <w:spacing w:before="151" w:line="220" w:lineRule="auto"/>
        <w:ind w:left="419"/>
        <w:rPr>
          <w:rFonts w:ascii="SimSun" w:eastAsia="SimSun" w:hAnsi="SimSun" w:cs="SimSun"/>
          <w:sz w:val="21"/>
          <w:szCs w:val="21"/>
        </w:rPr>
      </w:pPr>
      <w:r>
        <w:rPr>
          <w:rFonts w:ascii="SimSun" w:eastAsia="SimSun" w:hAnsi="SimSun" w:cs="SimSun"/>
          <w:spacing w:val="-1"/>
          <w:sz w:val="21"/>
          <w:szCs w:val="21"/>
        </w:rPr>
        <w:t>本文件由山西省民政标准化技术委员会（SXS/TC0</w:t>
      </w:r>
      <w:r>
        <w:rPr>
          <w:rFonts w:ascii="SimSun" w:eastAsia="SimSun" w:hAnsi="SimSun" w:cs="SimSun"/>
          <w:spacing w:val="-2"/>
          <w:sz w:val="21"/>
          <w:szCs w:val="21"/>
        </w:rPr>
        <w:t>4）归口。</w:t>
      </w:r>
    </w:p>
    <w:p>
      <w:pPr>
        <w:spacing w:before="148" w:line="220" w:lineRule="auto"/>
        <w:ind w:left="419"/>
        <w:rPr>
          <w:rFonts w:ascii="SimSun" w:eastAsia="SimSun" w:hAnsi="SimSun" w:cs="SimSun"/>
          <w:sz w:val="21"/>
          <w:szCs w:val="21"/>
        </w:rPr>
      </w:pPr>
      <w:r>
        <w:rPr>
          <w:rFonts w:ascii="SimSun" w:eastAsia="SimSun" w:hAnsi="SimSun" w:cs="SimSun"/>
          <w:spacing w:val="-1"/>
          <w:sz w:val="21"/>
          <w:szCs w:val="21"/>
        </w:rPr>
        <w:t>本文件起草单位：山西省社会福利精神康宁医院。</w:t>
      </w:r>
    </w:p>
    <w:p>
      <w:pPr>
        <w:spacing w:before="64" w:line="220" w:lineRule="auto"/>
        <w:ind w:left="419"/>
        <w:rPr>
          <w:rFonts w:ascii="SimSun" w:eastAsia="SimSun" w:hAnsi="SimSun" w:cs="SimSun"/>
          <w:sz w:val="21"/>
          <w:szCs w:val="21"/>
        </w:rPr>
      </w:pPr>
      <w:r>
        <w:rPr>
          <w:rFonts w:ascii="SimSun" w:eastAsia="SimSun" w:hAnsi="SimSun" w:cs="SimSun"/>
          <w:spacing w:val="-3"/>
          <w:sz w:val="21"/>
          <w:szCs w:val="21"/>
        </w:rPr>
        <w:t>本文件主要起草人： 常超华、宋乃云、刘世兴、武</w:t>
      </w:r>
      <w:r>
        <w:rPr>
          <w:rFonts w:ascii="SimSun" w:eastAsia="SimSun" w:hAnsi="SimSun" w:cs="SimSun"/>
          <w:spacing w:val="-4"/>
          <w:sz w:val="21"/>
          <w:szCs w:val="21"/>
        </w:rPr>
        <w:t>振宁、冀伟、吴建杰。</w:t>
      </w:r>
    </w:p>
    <w:p>
      <w:pPr>
        <w:spacing w:line="220" w:lineRule="auto"/>
        <w:rPr>
          <w:rFonts w:ascii="SimSun" w:eastAsia="SimSun" w:hAnsi="SimSun" w:cs="SimSun"/>
          <w:sz w:val="21"/>
          <w:szCs w:val="21"/>
        </w:rPr>
        <w:sectPr>
          <w:headerReference w:type="default" r:id="rId9"/>
          <w:footerReference w:type="default" r:id="rId10"/>
          <w:pgSz w:w="11907" w:h="16839"/>
          <w:pgMar w:top="400" w:right="1413" w:bottom="400" w:left="1142" w:header="0" w:footer="0" w:gutter="0"/>
          <w:pgNumType w:start="7"/>
          <w:cols w:space="708"/>
        </w:sect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101" w:line="224" w:lineRule="auto"/>
        <w:ind w:left="2443"/>
        <w:rPr>
          <w:sz w:val="31"/>
          <w:szCs w:val="31"/>
        </w:rPr>
      </w:pPr>
      <w:bookmarkStart w:id="1" w:name="bookmark8"/>
      <w:bookmarkEnd w:id="1"/>
      <w:r>
        <w:rPr>
          <w:spacing w:val="9"/>
          <w:sz w:val="31"/>
          <w:szCs w:val="31"/>
        </w:rPr>
        <w:t>精神障碍患者音乐康复服务指南</w:t>
      </w:r>
    </w:p>
    <w:p>
      <w:pPr>
        <w:spacing w:line="300" w:lineRule="auto"/>
        <w:rPr>
          <w:rFonts w:ascii="Arial"/>
          <w:sz w:val="21"/>
        </w:rPr>
      </w:pPr>
    </w:p>
    <w:p>
      <w:pPr>
        <w:spacing w:line="300" w:lineRule="auto"/>
        <w:rPr>
          <w:rFonts w:ascii="Arial"/>
          <w:sz w:val="21"/>
        </w:rPr>
      </w:pPr>
    </w:p>
    <w:p>
      <w:pPr>
        <w:pStyle w:val="BodyText"/>
        <w:spacing w:before="69"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7" w:lineRule="auto"/>
        <w:ind w:left="426" w:right="33"/>
        <w:rPr>
          <w:rFonts w:ascii="SimSun" w:eastAsia="SimSun" w:hAnsi="SimSun" w:cs="SimSun"/>
          <w:sz w:val="21"/>
          <w:szCs w:val="21"/>
        </w:rPr>
      </w:pPr>
      <w:r>
        <w:rPr>
          <w:rFonts w:ascii="SimSun" w:eastAsia="SimSun" w:hAnsi="SimSun" w:cs="SimSun"/>
          <w:spacing w:val="-8"/>
          <w:sz w:val="21"/>
          <w:szCs w:val="21"/>
        </w:rPr>
        <w:t>本文件规定了精神卫生社会福利机构音乐康复服务的术语和定义、基本要求、康复流程、康复内容。</w:t>
      </w:r>
      <w:r>
        <w:rPr>
          <w:rFonts w:ascii="SimSun" w:eastAsia="SimSun" w:hAnsi="SimSun" w:cs="SimSun"/>
          <w:spacing w:val="8"/>
          <w:sz w:val="21"/>
          <w:szCs w:val="21"/>
        </w:rPr>
        <w:t xml:space="preserve"> </w:t>
      </w:r>
      <w:r>
        <w:rPr>
          <w:rFonts w:ascii="SimSun" w:eastAsia="SimSun" w:hAnsi="SimSun" w:cs="SimSun"/>
          <w:spacing w:val="-1"/>
          <w:sz w:val="21"/>
          <w:szCs w:val="21"/>
        </w:rPr>
        <w:t>本文件适用于精神卫生社会福利机构住院精神障碍患者音乐康复工作。</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1" w:lineRule="auto"/>
        <w:rPr>
          <w:rFonts w:ascii="Arial"/>
          <w:sz w:val="21"/>
        </w:rPr>
      </w:pPr>
    </w:p>
    <w:p>
      <w:pPr>
        <w:spacing w:before="68" w:line="627" w:lineRule="exact"/>
        <w:ind w:left="426"/>
        <w:rPr>
          <w:rFonts w:ascii="SimSun" w:eastAsia="SimSun" w:hAnsi="SimSun" w:cs="SimSun"/>
          <w:sz w:val="21"/>
          <w:szCs w:val="21"/>
        </w:rPr>
      </w:pPr>
      <w:r>
        <w:rPr>
          <w:rFonts w:ascii="SimSun" w:eastAsia="SimSun" w:hAnsi="SimSun" w:cs="SimSun"/>
          <w:spacing w:val="-1"/>
          <w:position w:val="32"/>
          <w:sz w:val="21"/>
          <w:szCs w:val="21"/>
        </w:rPr>
        <w:t>本文件无规范性引用文件。</w:t>
      </w:r>
    </w:p>
    <w:p>
      <w:pPr>
        <w:pStyle w:val="BodyText"/>
        <w:spacing w:line="220"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32"/>
        <w:rPr>
          <w:rFonts w:ascii="SimSun" w:eastAsia="SimSun" w:hAnsi="SimSun" w:cs="SimSun"/>
          <w:sz w:val="21"/>
          <w:szCs w:val="21"/>
        </w:rPr>
      </w:pPr>
      <w:r>
        <w:rPr>
          <w:rFonts w:ascii="SimSun" w:eastAsia="SimSun" w:hAnsi="SimSun" w:cs="SimSun"/>
          <w:spacing w:val="-3"/>
          <w:position w:val="10"/>
          <w:sz w:val="21"/>
          <w:szCs w:val="21"/>
        </w:rPr>
        <w:t>下列术语和定义适用于本文件。</w:t>
      </w:r>
    </w:p>
    <w:p>
      <w:pPr>
        <w:pStyle w:val="BodyText"/>
        <w:spacing w:line="184" w:lineRule="auto"/>
        <w:ind w:left="5"/>
        <w:rPr>
          <w:sz w:val="21"/>
          <w:szCs w:val="21"/>
        </w:rPr>
      </w:pPr>
      <w:r>
        <w:rPr>
          <w:spacing w:val="-2"/>
          <w:sz w:val="21"/>
          <w:szCs w:val="21"/>
        </w:rPr>
        <w:t>3.1</w:t>
      </w:r>
    </w:p>
    <w:p>
      <w:pPr>
        <w:pStyle w:val="BodyText"/>
        <w:spacing w:before="69" w:line="220" w:lineRule="auto"/>
        <w:ind w:left="424"/>
        <w:rPr>
          <w:sz w:val="21"/>
          <w:szCs w:val="21"/>
        </w:rPr>
      </w:pPr>
      <w:r>
        <w:rPr>
          <w:spacing w:val="-1"/>
          <w:sz w:val="21"/>
          <w:szCs w:val="21"/>
        </w:rPr>
        <w:t>精神障碍</w:t>
      </w:r>
    </w:p>
    <w:p>
      <w:pPr>
        <w:spacing w:before="63" w:line="247" w:lineRule="auto"/>
        <w:ind w:left="7" w:firstLine="420"/>
        <w:rPr>
          <w:rFonts w:ascii="SimSun" w:eastAsia="SimSun" w:hAnsi="SimSun" w:cs="SimSun"/>
          <w:sz w:val="21"/>
          <w:szCs w:val="21"/>
        </w:rPr>
      </w:pPr>
      <w:r>
        <w:rPr>
          <w:rFonts w:ascii="SimSun" w:eastAsia="SimSun" w:hAnsi="SimSun" w:cs="SimSun"/>
          <w:spacing w:val="-2"/>
          <w:sz w:val="21"/>
          <w:szCs w:val="21"/>
        </w:rPr>
        <w:t>指由于各种原因引起的感知、情感和思维等精神活动的紊乱</w:t>
      </w:r>
      <w:r>
        <w:rPr>
          <w:rFonts w:ascii="SimSun" w:eastAsia="SimSun" w:hAnsi="SimSun" w:cs="SimSun"/>
          <w:spacing w:val="-3"/>
          <w:sz w:val="21"/>
          <w:szCs w:val="21"/>
        </w:rPr>
        <w:t>或者异常，导致患者明显的心理痛苦或</w:t>
      </w:r>
      <w:r>
        <w:rPr>
          <w:rFonts w:ascii="SimSun" w:eastAsia="SimSun" w:hAnsi="SimSun" w:cs="SimSun"/>
          <w:sz w:val="21"/>
          <w:szCs w:val="21"/>
        </w:rPr>
        <w:t xml:space="preserve"> </w:t>
      </w:r>
      <w:r>
        <w:rPr>
          <w:rFonts w:ascii="SimSun" w:eastAsia="SimSun" w:hAnsi="SimSun" w:cs="SimSun"/>
          <w:spacing w:val="-2"/>
          <w:sz w:val="21"/>
          <w:szCs w:val="21"/>
        </w:rPr>
        <w:t>者社会适应等功能损害。</w:t>
      </w:r>
    </w:p>
    <w:p>
      <w:pPr>
        <w:pStyle w:val="BodyText"/>
        <w:spacing w:before="95" w:line="184" w:lineRule="auto"/>
        <w:ind w:left="5"/>
        <w:rPr>
          <w:sz w:val="21"/>
          <w:szCs w:val="21"/>
        </w:rPr>
      </w:pPr>
      <w:r>
        <w:rPr>
          <w:spacing w:val="-2"/>
          <w:sz w:val="21"/>
          <w:szCs w:val="21"/>
        </w:rPr>
        <w:t>3.2</w:t>
      </w:r>
    </w:p>
    <w:p>
      <w:pPr>
        <w:pStyle w:val="BodyText"/>
        <w:spacing w:before="69" w:line="220" w:lineRule="auto"/>
        <w:ind w:left="431"/>
        <w:rPr>
          <w:sz w:val="21"/>
          <w:szCs w:val="21"/>
        </w:rPr>
      </w:pPr>
      <w:r>
        <w:rPr>
          <w:spacing w:val="-3"/>
          <w:sz w:val="21"/>
          <w:szCs w:val="21"/>
        </w:rPr>
        <w:t>音乐康复</w:t>
      </w:r>
    </w:p>
    <w:p>
      <w:pPr>
        <w:spacing w:before="62" w:line="247" w:lineRule="auto"/>
        <w:ind w:left="5" w:firstLine="423"/>
        <w:rPr>
          <w:rFonts w:ascii="SimSun" w:eastAsia="SimSun" w:hAnsi="SimSun" w:cs="SimSun"/>
          <w:sz w:val="21"/>
          <w:szCs w:val="21"/>
        </w:rPr>
      </w:pPr>
      <w:r>
        <w:rPr>
          <w:rFonts w:ascii="SimSun" w:eastAsia="SimSun" w:hAnsi="SimSun" w:cs="SimSun"/>
          <w:spacing w:val="-4"/>
          <w:sz w:val="21"/>
          <w:szCs w:val="21"/>
        </w:rPr>
        <w:t>是指专业人员在医学的、教育的、社会的环境中，</w:t>
      </w:r>
      <w:r>
        <w:rPr>
          <w:rFonts w:ascii="SimSun" w:eastAsia="SimSun" w:hAnsi="SimSun" w:cs="SimSun"/>
          <w:spacing w:val="-37"/>
          <w:sz w:val="21"/>
          <w:szCs w:val="21"/>
        </w:rPr>
        <w:t xml:space="preserve"> </w:t>
      </w:r>
      <w:r>
        <w:rPr>
          <w:rFonts w:ascii="SimSun" w:eastAsia="SimSun" w:hAnsi="SimSun" w:cs="SimSun"/>
          <w:spacing w:val="-4"/>
          <w:sz w:val="21"/>
          <w:szCs w:val="21"/>
        </w:rPr>
        <w:t>利用各种形式的音乐体验，帮助患者优化生活质</w:t>
      </w:r>
      <w:r>
        <w:rPr>
          <w:rFonts w:ascii="SimSun" w:eastAsia="SimSun" w:hAnsi="SimSun" w:cs="SimSun"/>
          <w:sz w:val="21"/>
          <w:szCs w:val="21"/>
        </w:rPr>
        <w:t xml:space="preserve"> </w:t>
      </w:r>
      <w:r>
        <w:rPr>
          <w:rFonts w:ascii="SimSun" w:eastAsia="SimSun" w:hAnsi="SimSun" w:cs="SimSun"/>
          <w:sz w:val="21"/>
          <w:szCs w:val="21"/>
        </w:rPr>
        <w:t>量，提高身心健康水平的一个系统科学的干</w:t>
      </w:r>
      <w:r>
        <w:rPr>
          <w:rFonts w:ascii="SimSun" w:eastAsia="SimSun" w:hAnsi="SimSun" w:cs="SimSun"/>
          <w:spacing w:val="-1"/>
          <w:sz w:val="21"/>
          <w:szCs w:val="21"/>
        </w:rPr>
        <w:t>预过程。</w:t>
      </w:r>
    </w:p>
    <w:p>
      <w:pPr>
        <w:spacing w:line="305" w:lineRule="auto"/>
        <w:rPr>
          <w:rFonts w:ascii="Arial"/>
          <w:sz w:val="21"/>
        </w:rPr>
      </w:pPr>
    </w:p>
    <w:p>
      <w:pPr>
        <w:pStyle w:val="BodyText"/>
        <w:spacing w:before="69" w:line="221" w:lineRule="auto"/>
        <w:rPr>
          <w:sz w:val="21"/>
          <w:szCs w:val="21"/>
        </w:rPr>
      </w:pPr>
      <w:r>
        <w:rPr>
          <w:sz w:val="21"/>
          <w:szCs w:val="21"/>
        </w:rPr>
        <w:t>4</w:t>
      </w:r>
      <w:r>
        <w:rPr>
          <w:sz w:val="21"/>
          <w:szCs w:val="21"/>
        </w:rPr>
        <w:t xml:space="preserve">  </w:t>
      </w:r>
      <w:r>
        <w:rPr>
          <w:sz w:val="21"/>
          <w:szCs w:val="21"/>
        </w:rPr>
        <w:t>基本要求</w:t>
      </w:r>
    </w:p>
    <w:p>
      <w:pPr>
        <w:spacing w:line="300" w:lineRule="auto"/>
        <w:rPr>
          <w:rFonts w:ascii="Arial"/>
          <w:sz w:val="21"/>
        </w:rPr>
      </w:pPr>
    </w:p>
    <w:p>
      <w:pPr>
        <w:pStyle w:val="BodyText"/>
        <w:spacing w:before="69" w:line="220" w:lineRule="auto"/>
        <w:rPr>
          <w:rFonts w:ascii="SimSun" w:eastAsia="SimSun" w:hAnsi="SimSun" w:cs="SimSun"/>
          <w:sz w:val="21"/>
          <w:szCs w:val="21"/>
        </w:rPr>
      </w:pPr>
      <w:r>
        <w:rPr>
          <w:sz w:val="21"/>
          <w:szCs w:val="21"/>
        </w:rPr>
        <w:t>4.1</w:t>
      </w:r>
      <w:r>
        <w:rPr>
          <w:sz w:val="21"/>
          <w:szCs w:val="21"/>
        </w:rPr>
        <w:t xml:space="preserve">  </w:t>
      </w:r>
      <w:r>
        <w:rPr>
          <w:rFonts w:ascii="SimSun" w:eastAsia="SimSun" w:hAnsi="SimSun" w:cs="SimSun"/>
          <w:sz w:val="21"/>
          <w:szCs w:val="21"/>
        </w:rPr>
        <w:t>精神卫生社会福利机构应建立健全音乐康复相关的管理制度、工作职责、</w:t>
      </w:r>
      <w:r>
        <w:rPr>
          <w:rFonts w:ascii="SimSun" w:eastAsia="SimSun" w:hAnsi="SimSun" w:cs="SimSun"/>
          <w:spacing w:val="-1"/>
          <w:sz w:val="21"/>
          <w:szCs w:val="21"/>
        </w:rPr>
        <w:t>应急预案等管理文件。</w:t>
      </w:r>
    </w:p>
    <w:p>
      <w:pPr>
        <w:pStyle w:val="BodyText"/>
        <w:spacing w:before="63" w:line="247" w:lineRule="auto"/>
        <w:ind w:left="5" w:hanging="5"/>
        <w:rPr>
          <w:rFonts w:ascii="SimSun" w:eastAsia="SimSun" w:hAnsi="SimSun" w:cs="SimSun"/>
          <w:sz w:val="21"/>
          <w:szCs w:val="21"/>
        </w:rPr>
      </w:pPr>
      <w:r>
        <w:rPr>
          <w:spacing w:val="-4"/>
          <w:sz w:val="21"/>
          <w:szCs w:val="21"/>
        </w:rPr>
        <w:t>4.2</w:t>
      </w:r>
      <w:r>
        <w:rPr>
          <w:spacing w:val="-4"/>
          <w:sz w:val="21"/>
          <w:szCs w:val="21"/>
        </w:rPr>
        <w:t xml:space="preserve">  </w:t>
      </w:r>
      <w:r>
        <w:rPr>
          <w:rFonts w:ascii="SimSun" w:eastAsia="SimSun" w:hAnsi="SimSun" w:cs="SimSun"/>
          <w:spacing w:val="-4"/>
          <w:sz w:val="21"/>
          <w:szCs w:val="21"/>
        </w:rPr>
        <w:t>应配备具有执业护士、康复治疗师初级及以上职称人员， 且经过音乐康复专业相关培训，</w:t>
      </w:r>
      <w:r>
        <w:rPr>
          <w:rFonts w:ascii="SimSun" w:eastAsia="SimSun" w:hAnsi="SimSun" w:cs="SimSun"/>
          <w:spacing w:val="-5"/>
          <w:sz w:val="21"/>
          <w:szCs w:val="21"/>
        </w:rPr>
        <w:t xml:space="preserve"> 具备其</w:t>
      </w:r>
      <w:r>
        <w:rPr>
          <w:rFonts w:ascii="SimSun" w:eastAsia="SimSun" w:hAnsi="SimSun" w:cs="SimSun"/>
          <w:sz w:val="21"/>
          <w:szCs w:val="21"/>
        </w:rPr>
        <w:t xml:space="preserve"> </w:t>
      </w:r>
      <w:r>
        <w:rPr>
          <w:rFonts w:ascii="SimSun" w:eastAsia="SimSun" w:hAnsi="SimSun" w:cs="SimSun"/>
          <w:spacing w:val="-4"/>
          <w:sz w:val="21"/>
          <w:szCs w:val="21"/>
        </w:rPr>
        <w:t>相应能力。</w:t>
      </w:r>
    </w:p>
    <w:p>
      <w:pPr>
        <w:pStyle w:val="BodyText"/>
        <w:spacing w:before="61" w:line="247" w:lineRule="auto"/>
        <w:ind w:left="5" w:hanging="5"/>
        <w:rPr>
          <w:rFonts w:ascii="SimSun" w:eastAsia="SimSun" w:hAnsi="SimSun" w:cs="SimSun"/>
          <w:sz w:val="21"/>
          <w:szCs w:val="21"/>
        </w:rPr>
        <w:sectPr>
          <w:headerReference w:type="default" r:id="rId11"/>
          <w:footerReference w:type="default" r:id="rId12"/>
          <w:pgSz w:w="11907" w:h="16839"/>
          <w:pgMar w:top="400" w:right="1128" w:bottom="400" w:left="1421" w:header="0" w:footer="0" w:gutter="0"/>
          <w:pgNumType w:start="8"/>
          <w:cols w:space="708"/>
        </w:sectPr>
      </w:pPr>
      <w:r>
        <w:rPr>
          <w:spacing w:val="-3"/>
          <w:sz w:val="21"/>
          <w:szCs w:val="21"/>
        </w:rPr>
        <w:t>4.3</w:t>
      </w:r>
      <w:r>
        <w:rPr>
          <w:spacing w:val="-3"/>
          <w:sz w:val="21"/>
          <w:szCs w:val="21"/>
        </w:rPr>
        <w:t xml:space="preserve">  </w:t>
      </w:r>
      <w:r>
        <w:rPr>
          <w:rFonts w:ascii="SimSun" w:eastAsia="SimSun" w:hAnsi="SimSun" w:cs="SimSun"/>
          <w:spacing w:val="-3"/>
          <w:sz w:val="21"/>
          <w:szCs w:val="21"/>
        </w:rPr>
        <w:t>应配置满足音乐康复服务的基本设备设施。包括：</w:t>
      </w:r>
      <w:r>
        <w:rPr>
          <w:rFonts w:ascii="SimSun" w:eastAsia="SimSun" w:hAnsi="SimSun" w:cs="SimSun"/>
          <w:spacing w:val="60"/>
          <w:sz w:val="21"/>
          <w:szCs w:val="21"/>
        </w:rPr>
        <w:t xml:space="preserve"> </w:t>
      </w:r>
      <w:r>
        <w:rPr>
          <w:rFonts w:ascii="SimSun" w:eastAsia="SimSun" w:hAnsi="SimSun" w:cs="SimSun"/>
          <w:spacing w:val="-3"/>
          <w:sz w:val="21"/>
          <w:szCs w:val="21"/>
        </w:rPr>
        <w:t>办公桌、办公</w:t>
      </w:r>
      <w:r>
        <w:rPr>
          <w:rFonts w:ascii="SimSun" w:eastAsia="SimSun" w:hAnsi="SimSun" w:cs="SimSun"/>
          <w:spacing w:val="-4"/>
          <w:sz w:val="21"/>
          <w:szCs w:val="21"/>
        </w:rPr>
        <w:t>椅、多媒体、话筒、功放、音乐</w:t>
      </w:r>
      <w:r>
        <w:rPr>
          <w:rFonts w:ascii="SimSun" w:eastAsia="SimSun" w:hAnsi="SimSun" w:cs="SimSun"/>
          <w:sz w:val="21"/>
          <w:szCs w:val="21"/>
        </w:rPr>
        <w:t xml:space="preserve"> </w:t>
      </w:r>
      <w:r>
        <w:rPr>
          <w:rFonts w:ascii="SimSun" w:eastAsia="SimSun" w:hAnsi="SimSun" w:cs="SimSun"/>
          <w:spacing w:val="-1"/>
          <w:sz w:val="21"/>
          <w:szCs w:val="21"/>
        </w:rPr>
        <w:t>放松椅、钢琴/吉他/尤克里里、非洲鼓、奥尔夫乐器等。</w:t>
      </w:r>
    </w:p>
    <w:p>
      <w:pPr>
        <w:spacing w:line="307" w:lineRule="auto"/>
        <w:rPr>
          <w:rFonts w:ascii="Arial"/>
          <w:sz w:val="21"/>
        </w:rPr>
      </w:pPr>
    </w:p>
    <w:p>
      <w:pPr>
        <w:pStyle w:val="BodyText"/>
        <w:spacing w:before="68" w:line="219" w:lineRule="auto"/>
        <w:rPr>
          <w:sz w:val="21"/>
          <w:szCs w:val="21"/>
        </w:rPr>
      </w:pPr>
      <w:r>
        <w:rPr>
          <w:spacing w:val="-1"/>
          <w:sz w:val="21"/>
          <w:szCs w:val="21"/>
        </w:rPr>
        <w:t>5</w:t>
      </w:r>
      <w:r>
        <w:rPr>
          <w:spacing w:val="-1"/>
          <w:sz w:val="21"/>
          <w:szCs w:val="21"/>
        </w:rPr>
        <w:t xml:space="preserve">  </w:t>
      </w:r>
      <w:r>
        <w:rPr>
          <w:spacing w:val="-1"/>
          <w:sz w:val="21"/>
          <w:szCs w:val="21"/>
        </w:rPr>
        <w:t>康复流程</w:t>
      </w:r>
    </w:p>
    <w:p>
      <w:pPr>
        <w:spacing w:line="302" w:lineRule="auto"/>
        <w:rPr>
          <w:rFonts w:ascii="Arial"/>
          <w:sz w:val="21"/>
        </w:rPr>
      </w:pPr>
    </w:p>
    <w:p>
      <w:pPr>
        <w:spacing w:before="69" w:line="219" w:lineRule="auto"/>
        <w:ind w:right="5"/>
        <w:jc w:val="right"/>
        <w:rPr>
          <w:rFonts w:ascii="SimSun" w:eastAsia="SimSun" w:hAnsi="SimSun" w:cs="SimSun"/>
          <w:sz w:val="21"/>
          <w:szCs w:val="21"/>
        </w:rPr>
      </w:pPr>
      <w:r>
        <w:rPr>
          <w:rFonts w:ascii="SimSun" w:eastAsia="SimSun" w:hAnsi="SimSun" w:cs="SimSun"/>
          <w:spacing w:val="-2"/>
          <w:sz w:val="21"/>
          <w:szCs w:val="21"/>
        </w:rPr>
        <w:t>音乐康复流程应包括接案、评估、制定目标、制定计划</w:t>
      </w:r>
      <w:r>
        <w:rPr>
          <w:rFonts w:ascii="SimSun" w:eastAsia="SimSun" w:hAnsi="SimSun" w:cs="SimSun"/>
          <w:spacing w:val="-3"/>
          <w:sz w:val="21"/>
          <w:szCs w:val="21"/>
        </w:rPr>
        <w:t>、 康复实施、评价。音乐康复流程见图1。</w:t>
      </w:r>
    </w:p>
    <w:p>
      <w:pPr>
        <w:spacing w:line="219" w:lineRule="auto"/>
        <w:rPr>
          <w:rFonts w:ascii="SimSun" w:eastAsia="SimSun" w:hAnsi="SimSun" w:cs="SimSun"/>
          <w:sz w:val="21"/>
          <w:szCs w:val="21"/>
        </w:rPr>
        <w:sectPr>
          <w:headerReference w:type="default" r:id="rId13"/>
          <w:footerReference w:type="default" r:id="rId14"/>
          <w:type w:val="nextPage"/>
          <w:pgSz w:w="11907" w:h="16839"/>
          <w:pgMar w:top="400" w:right="1128" w:bottom="400" w:left="1421" w:header="0" w:footer="0" w:gutter="0"/>
          <w:pgNumType w:start="9"/>
          <w:cols w:space="708"/>
          <w:titlePg w:val="0"/>
        </w:sectPr>
      </w:pPr>
    </w:p>
    <w:p>
      <w:pPr>
        <w:spacing w:before="35"/>
      </w:pPr>
      <w:r>
        <w:pict>
          <v:rect id="_x0000_s1027" style="width:1.5pt;height:48.8pt;margin-top:216.39pt;margin-left:414.58pt;mso-position-horizontal-relative:page;mso-position-vertical-relative:page;position:absolute;z-index:251668480" o:allowincell="f" filled="t" fillcolor="black" stroked="f"/>
        </w:pict>
      </w:r>
      <w:r>
        <w:pict>
          <v:shape id="_x0000_s1028" style="width:91.45pt;height:0.8pt;margin-top:266.27pt;margin-left:324.3pt;mso-position-horizontal-relative:page;mso-position-vertical-relative:page;position:absolute;z-index:251669504" coordorigin="0,0" coordsize="1828,16" o:allowincell="f" path="m1828,7l,8e" filled="f" strokecolor="black" strokeweight="0.75pt"/>
        </w:pict>
      </w:r>
      <w:r>
        <w:pict>
          <v:shapetype id="_x0000_t202" coordsize="21600,21600" o:spt="202" path="m,l,21600r21600,l21600,xe">
            <v:stroke joinstyle="miter"/>
            <v:path gradientshapeok="t" o:connecttype="rect"/>
          </v:shapetype>
          <v:shape id="_x0000_s1029" type="#_x0000_t202" style="width:30.5pt;height:110.35pt;margin-top:101.8pt;margin-left:159.65pt;mso-position-horizontal-relative:page;mso-position-vertical-relative:page;position:absolute;z-index:251661312" o:allowincell="f" filled="f" stroked="f">
            <o:lock v:ext="edit" aspectratio="f"/>
            <v:textbox inset="0,0,0,0">
              <w:txbxContent>
                <w:p>
                  <w:pPr>
                    <w:spacing w:line="20" w:lineRule="exact"/>
                  </w:pPr>
                </w:p>
                <w:tbl>
                  <w:tblPr>
                    <w:tblStyle w:val="TableNormal0"/>
                    <w:tblW w:w="550" w:type="dxa"/>
                    <w:tblInd w:w="30" w:type="dxa"/>
                    <w:tblBorders>
                      <w:top w:val="single" w:sz="8" w:space="0" w:color="000000"/>
                      <w:left w:val="single" w:sz="8" w:space="0" w:color="000000"/>
                      <w:bottom w:val="single" w:sz="8" w:space="0" w:color="000000"/>
                      <w:right w:val="single" w:sz="8" w:space="0" w:color="000000"/>
                    </w:tblBorders>
                    <w:tblLayout w:type="fixed"/>
                  </w:tblPr>
                  <w:tblGrid>
                    <w:gridCol w:w="550"/>
                  </w:tblGrid>
                  <w:tr>
                    <w:tblPrEx>
                      <w:tblW w:w="550" w:type="dxa"/>
                      <w:tblInd w:w="30"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50" w:type="dxa"/>
                        <w:textDirection w:val="tbRlV"/>
                        <w:vAlign w:val="top"/>
                      </w:tcPr>
                      <w:p>
                        <w:pPr>
                          <w:pStyle w:val="TableText"/>
                          <w:spacing w:before="147" w:line="210" w:lineRule="auto"/>
                          <w:ind w:left="800"/>
                        </w:pPr>
                        <w:bookmarkStart w:id="2" w:name="bookmark9"/>
                        <w:bookmarkEnd w:id="2"/>
                        <w:r>
                          <w:rPr>
                            <w:spacing w:val="1"/>
                          </w:rPr>
                          <w:t>接</w:t>
                        </w:r>
                        <w:r>
                          <w:rPr>
                            <w:spacing w:val="87"/>
                          </w:rPr>
                          <w:t xml:space="preserve"> </w:t>
                        </w:r>
                        <w:r>
                          <w:rPr>
                            <w:spacing w:val="1"/>
                          </w:rPr>
                          <w:t>案</w:t>
                        </w:r>
                      </w:p>
                    </w:tc>
                  </w:tr>
                </w:tbl>
                <w:p>
                  <w:pPr>
                    <w:rPr>
                      <w:rFonts w:ascii="Arial"/>
                      <w:sz w:val="21"/>
                    </w:rPr>
                  </w:pPr>
                </w:p>
              </w:txbxContent>
            </v:textbox>
          </v:shape>
        </w:pict>
      </w:r>
      <w:r>
        <w:pict>
          <v:shape id="_x0000_s1030" type="#_x0000_t202" style="width:30.5pt;height:110.35pt;margin-top:101.8pt;margin-left:209pt;mso-position-horizontal-relative:page;mso-position-vertical-relative:page;position:absolute;z-index:251662336" o:allowincell="f" filled="f" stroked="f">
            <o:lock v:ext="edit" aspectratio="f"/>
            <v:textbox inset="0,0,0,0">
              <w:txbxContent>
                <w:p>
                  <w:pPr>
                    <w:spacing w:line="20" w:lineRule="exact"/>
                  </w:pPr>
                </w:p>
                <w:tbl>
                  <w:tblPr>
                    <w:tblStyle w:val="TableNormal0"/>
                    <w:tblW w:w="550" w:type="dxa"/>
                    <w:tblInd w:w="30" w:type="dxa"/>
                    <w:tblBorders>
                      <w:top w:val="single" w:sz="8" w:space="0" w:color="000000"/>
                      <w:left w:val="single" w:sz="8" w:space="0" w:color="000000"/>
                      <w:bottom w:val="single" w:sz="8" w:space="0" w:color="000000"/>
                      <w:right w:val="single" w:sz="8" w:space="0" w:color="000000"/>
                    </w:tblBorders>
                    <w:tblLayout w:type="fixed"/>
                  </w:tblPr>
                  <w:tblGrid>
                    <w:gridCol w:w="550"/>
                  </w:tblGrid>
                  <w:tr>
                    <w:tblPrEx>
                      <w:tblW w:w="550" w:type="dxa"/>
                      <w:tblInd w:w="30"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50" w:type="dxa"/>
                        <w:textDirection w:val="tbRlV"/>
                        <w:vAlign w:val="top"/>
                      </w:tcPr>
                      <w:p>
                        <w:pPr>
                          <w:pStyle w:val="TableText"/>
                          <w:spacing w:before="145" w:line="208" w:lineRule="auto"/>
                          <w:ind w:left="800"/>
                        </w:pPr>
                        <w:r>
                          <w:rPr>
                            <w:spacing w:val="1"/>
                          </w:rPr>
                          <w:t>评</w:t>
                        </w:r>
                        <w:r>
                          <w:rPr>
                            <w:spacing w:val="87"/>
                          </w:rPr>
                          <w:t xml:space="preserve"> </w:t>
                        </w:r>
                        <w:r>
                          <w:rPr>
                            <w:spacing w:val="1"/>
                          </w:rPr>
                          <w:t>估</w:t>
                        </w:r>
                      </w:p>
                    </w:tc>
                  </w:tr>
                </w:tbl>
                <w:p>
                  <w:pPr>
                    <w:rPr>
                      <w:rFonts w:ascii="Arial"/>
                      <w:sz w:val="21"/>
                    </w:rPr>
                  </w:pPr>
                </w:p>
              </w:txbxContent>
            </v:textbox>
          </v:shape>
        </w:pict>
      </w:r>
      <w:r>
        <w:pict>
          <v:shape id="_x0000_s1031" type="#_x0000_t202" style="width:30.5pt;height:110.35pt;margin-top:101.8pt;margin-left:259.4pt;mso-position-horizontal-relative:page;mso-position-vertical-relative:page;position:absolute;z-index:251664384" o:allowincell="f" filled="f" stroked="f">
            <o:lock v:ext="edit" aspectratio="f"/>
            <v:textbox inset="0,0,0,0">
              <w:txbxContent>
                <w:p>
                  <w:pPr>
                    <w:spacing w:line="20" w:lineRule="exact"/>
                  </w:pPr>
                </w:p>
                <w:tbl>
                  <w:tblPr>
                    <w:tblStyle w:val="TableNormal0"/>
                    <w:tblW w:w="550" w:type="dxa"/>
                    <w:tblInd w:w="30" w:type="dxa"/>
                    <w:tblBorders>
                      <w:top w:val="single" w:sz="8" w:space="0" w:color="000000"/>
                      <w:left w:val="single" w:sz="8" w:space="0" w:color="000000"/>
                      <w:bottom w:val="single" w:sz="8" w:space="0" w:color="000000"/>
                      <w:right w:val="single" w:sz="8" w:space="0" w:color="000000"/>
                    </w:tblBorders>
                    <w:tblLayout w:type="fixed"/>
                  </w:tblPr>
                  <w:tblGrid>
                    <w:gridCol w:w="550"/>
                  </w:tblGrid>
                  <w:tr>
                    <w:tblPrEx>
                      <w:tblW w:w="550" w:type="dxa"/>
                      <w:tblInd w:w="30"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50" w:type="dxa"/>
                        <w:textDirection w:val="tbRlV"/>
                        <w:vAlign w:val="top"/>
                      </w:tcPr>
                      <w:p>
                        <w:pPr>
                          <w:pStyle w:val="TableText"/>
                          <w:spacing w:before="145" w:line="209" w:lineRule="auto"/>
                          <w:ind w:left="498"/>
                        </w:pPr>
                        <w:r>
                          <w:rPr>
                            <w:spacing w:val="1"/>
                          </w:rPr>
                          <w:t>制 定 目 标</w:t>
                        </w:r>
                      </w:p>
                    </w:tc>
                  </w:tr>
                </w:tbl>
                <w:p>
                  <w:pPr>
                    <w:rPr>
                      <w:rFonts w:ascii="Arial"/>
                      <w:sz w:val="21"/>
                    </w:rPr>
                  </w:pPr>
                </w:p>
              </w:txbxContent>
            </v:textbox>
          </v:shape>
        </w:pict>
      </w:r>
      <w:r>
        <w:pict>
          <v:shape id="_x0000_s1032" type="#_x0000_t202" style="width:30.5pt;height:110.35pt;margin-top:101.8pt;margin-left:307.25pt;mso-position-horizontal-relative:page;mso-position-vertical-relative:page;position:absolute;z-index:251660288" o:allowincell="f" filled="f" stroked="f">
            <o:lock v:ext="edit" aspectratio="f"/>
            <v:textbox inset="0,0,0,0">
              <w:txbxContent>
                <w:p>
                  <w:pPr>
                    <w:spacing w:line="20" w:lineRule="exact"/>
                  </w:pPr>
                </w:p>
                <w:tbl>
                  <w:tblPr>
                    <w:tblStyle w:val="TableNormal0"/>
                    <w:tblW w:w="550" w:type="dxa"/>
                    <w:tblInd w:w="30" w:type="dxa"/>
                    <w:tblBorders>
                      <w:top w:val="single" w:sz="8" w:space="0" w:color="000000"/>
                      <w:left w:val="single" w:sz="8" w:space="0" w:color="000000"/>
                      <w:bottom w:val="single" w:sz="8" w:space="0" w:color="000000"/>
                      <w:right w:val="single" w:sz="8" w:space="0" w:color="000000"/>
                    </w:tblBorders>
                    <w:tblLayout w:type="fixed"/>
                  </w:tblPr>
                  <w:tblGrid>
                    <w:gridCol w:w="550"/>
                  </w:tblGrid>
                  <w:tr>
                    <w:tblPrEx>
                      <w:tblW w:w="550" w:type="dxa"/>
                      <w:tblInd w:w="30"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50" w:type="dxa"/>
                        <w:textDirection w:val="tbRlV"/>
                        <w:vAlign w:val="top"/>
                      </w:tcPr>
                      <w:p>
                        <w:pPr>
                          <w:pStyle w:val="TableText"/>
                          <w:spacing w:before="147" w:line="210" w:lineRule="auto"/>
                          <w:ind w:left="498"/>
                        </w:pPr>
                        <w:r>
                          <w:rPr>
                            <w:spacing w:val="1"/>
                          </w:rPr>
                          <w:t>制 定 计 划</w:t>
                        </w:r>
                      </w:p>
                    </w:tc>
                  </w:tr>
                </w:tbl>
                <w:p>
                  <w:pPr>
                    <w:rPr>
                      <w:rFonts w:ascii="Arial"/>
                      <w:sz w:val="21"/>
                    </w:rPr>
                  </w:pPr>
                </w:p>
              </w:txbxContent>
            </v:textbox>
          </v:shape>
        </w:pict>
      </w:r>
      <w:r>
        <w:pict>
          <v:shape id="_x0000_s1033" type="#_x0000_t202" style="width:30.5pt;height:110.35pt;margin-top:101.8pt;margin-left:404pt;mso-position-horizontal-relative:page;mso-position-vertical-relative:page;position:absolute;z-index:251663360" o:allowincell="f" filled="f" stroked="f">
            <o:lock v:ext="edit" aspectratio="f"/>
            <v:textbox inset="0,0,0,0">
              <w:txbxContent>
                <w:p>
                  <w:pPr>
                    <w:spacing w:line="20" w:lineRule="exact"/>
                  </w:pPr>
                </w:p>
                <w:tbl>
                  <w:tblPr>
                    <w:tblStyle w:val="TableNormal0"/>
                    <w:tblW w:w="550" w:type="dxa"/>
                    <w:tblInd w:w="30" w:type="dxa"/>
                    <w:tblBorders>
                      <w:top w:val="single" w:sz="8" w:space="0" w:color="000000"/>
                      <w:left w:val="single" w:sz="8" w:space="0" w:color="000000"/>
                      <w:bottom w:val="single" w:sz="8" w:space="0" w:color="000000"/>
                      <w:right w:val="single" w:sz="8" w:space="0" w:color="000000"/>
                    </w:tblBorders>
                    <w:tblLayout w:type="fixed"/>
                  </w:tblPr>
                  <w:tblGrid>
                    <w:gridCol w:w="550"/>
                  </w:tblGrid>
                  <w:tr>
                    <w:tblPrEx>
                      <w:tblW w:w="550" w:type="dxa"/>
                      <w:tblInd w:w="30"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50" w:type="dxa"/>
                        <w:textDirection w:val="tbRlV"/>
                        <w:vAlign w:val="top"/>
                      </w:tcPr>
                      <w:p>
                        <w:pPr>
                          <w:pStyle w:val="TableText"/>
                          <w:spacing w:before="144" w:line="208" w:lineRule="auto"/>
                          <w:ind w:left="800"/>
                        </w:pPr>
                        <w:r>
                          <w:rPr>
                            <w:spacing w:val="1"/>
                          </w:rPr>
                          <w:t>评</w:t>
                        </w:r>
                        <w:r>
                          <w:rPr>
                            <w:spacing w:val="87"/>
                          </w:rPr>
                          <w:t xml:space="preserve"> </w:t>
                        </w:r>
                        <w:r>
                          <w:rPr>
                            <w:spacing w:val="1"/>
                          </w:rPr>
                          <w:t>价</w:t>
                        </w:r>
                      </w:p>
                    </w:tc>
                  </w:tr>
                </w:tbl>
                <w:p>
                  <w:pPr>
                    <w:rPr>
                      <w:rFonts w:ascii="Arial"/>
                      <w:sz w:val="21"/>
                    </w:rPr>
                  </w:pPr>
                </w:p>
              </w:txbxContent>
            </v:textbox>
          </v:shape>
        </w:pict>
      </w:r>
      <w:r>
        <w:drawing>
          <wp:anchor distT="0" distB="0" distL="0" distR="0" simplePos="0" relativeHeight="251667456" behindDoc="0" locked="0" layoutInCell="0" allowOverlap="1">
            <wp:simplePos x="0" y="0"/>
            <wp:positionH relativeFrom="page">
              <wp:posOffset>2395855</wp:posOffset>
            </wp:positionH>
            <wp:positionV relativeFrom="page">
              <wp:posOffset>1954530</wp:posOffset>
            </wp:positionV>
            <wp:extent cx="277494" cy="10337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277494" cy="103378"/>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3028314</wp:posOffset>
            </wp:positionH>
            <wp:positionV relativeFrom="page">
              <wp:posOffset>1954530</wp:posOffset>
            </wp:positionV>
            <wp:extent cx="277494" cy="10337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277494" cy="103378"/>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3653154</wp:posOffset>
            </wp:positionH>
            <wp:positionV relativeFrom="page">
              <wp:posOffset>1954530</wp:posOffset>
            </wp:positionV>
            <wp:extent cx="277495" cy="103378"/>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277495" cy="103378"/>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4270375</wp:posOffset>
            </wp:positionH>
            <wp:positionV relativeFrom="page">
              <wp:posOffset>1954530</wp:posOffset>
            </wp:positionV>
            <wp:extent cx="277495" cy="10337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277495" cy="103378"/>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4879975</wp:posOffset>
            </wp:positionH>
            <wp:positionV relativeFrom="page">
              <wp:posOffset>1954530</wp:posOffset>
            </wp:positionV>
            <wp:extent cx="277495" cy="10337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277495" cy="103378"/>
                    </a:xfrm>
                    <a:prstGeom prst="rect">
                      <a:avLst/>
                    </a:prstGeom>
                  </pic:spPr>
                </pic:pic>
              </a:graphicData>
            </a:graphic>
          </wp:anchor>
        </w:drawing>
      </w:r>
    </w:p>
    <w:p>
      <w:pPr>
        <w:spacing w:before="35"/>
      </w:pPr>
    </w:p>
    <w:p>
      <w:pPr>
        <w:spacing w:before="35"/>
      </w:pPr>
    </w:p>
    <w:p>
      <w:pPr>
        <w:spacing w:before="34"/>
      </w:pPr>
    </w:p>
    <w:p>
      <w:pPr>
        <w:spacing w:before="34"/>
      </w:pPr>
    </w:p>
    <w:p>
      <w:pPr>
        <w:spacing w:before="34"/>
      </w:pPr>
    </w:p>
    <w:tbl>
      <w:tblPr>
        <w:tblStyle w:val="TableNormal0"/>
        <w:tblW w:w="573" w:type="dxa"/>
        <w:tblInd w:w="5997" w:type="dxa"/>
        <w:tblBorders>
          <w:top w:val="single" w:sz="8" w:space="0" w:color="000000"/>
          <w:left w:val="single" w:sz="8" w:space="0" w:color="000000"/>
          <w:bottom w:val="single" w:sz="8" w:space="0" w:color="000000"/>
          <w:right w:val="single" w:sz="8" w:space="0" w:color="000000"/>
        </w:tblBorders>
        <w:tblLayout w:type="fixed"/>
      </w:tblPr>
      <w:tblGrid>
        <w:gridCol w:w="573"/>
      </w:tblGrid>
      <w:tr>
        <w:tblPrEx>
          <w:tblW w:w="573" w:type="dxa"/>
          <w:tblInd w:w="5997" w:type="dxa"/>
          <w:tblBorders>
            <w:top w:val="single" w:sz="8" w:space="0" w:color="000000"/>
            <w:left w:val="single" w:sz="8" w:space="0" w:color="000000"/>
            <w:bottom w:val="single" w:sz="8" w:space="0" w:color="000000"/>
            <w:right w:val="single" w:sz="8" w:space="0" w:color="000000"/>
          </w:tblBorders>
          <w:tblLayout w:type="fixed"/>
        </w:tblPrEx>
        <w:trPr>
          <w:trHeight w:val="2126"/>
        </w:trPr>
        <w:tc>
          <w:tcPr>
            <w:tcW w:w="573" w:type="dxa"/>
            <w:vAlign w:val="top"/>
          </w:tcPr>
          <w:p>
            <w:pPr>
              <w:spacing w:line="427" w:lineRule="auto"/>
              <w:rPr>
                <w:rFonts w:ascii="Arial"/>
                <w:sz w:val="21"/>
              </w:rPr>
            </w:pPr>
          </w:p>
          <w:p>
            <w:pPr>
              <w:pStyle w:val="TableText"/>
              <w:spacing w:before="68" w:line="322" w:lineRule="exact"/>
              <w:ind w:left="214"/>
            </w:pPr>
            <w:r>
              <w:rPr>
                <w:position w:val="8"/>
              </w:rPr>
              <w:t>康</w:t>
            </w:r>
          </w:p>
          <w:p>
            <w:pPr>
              <w:pStyle w:val="TableText"/>
              <w:spacing w:line="221" w:lineRule="auto"/>
              <w:ind w:left="220"/>
            </w:pPr>
            <w:r>
              <w:t>复</w:t>
            </w:r>
          </w:p>
          <w:p>
            <w:pPr>
              <w:pStyle w:val="TableText"/>
              <w:spacing w:before="67" w:line="217" w:lineRule="auto"/>
              <w:ind w:left="219"/>
            </w:pPr>
            <w:r>
              <w:t>实</w:t>
            </w:r>
          </w:p>
          <w:p>
            <w:pPr>
              <w:pStyle w:val="TableText"/>
              <w:spacing w:before="70" w:line="223" w:lineRule="auto"/>
              <w:ind w:left="214"/>
            </w:pPr>
            <w:r>
              <w:t>施</w:t>
            </w:r>
          </w:p>
          <w:p>
            <w:pPr>
              <w:pStyle w:val="TableText"/>
              <w:spacing w:before="64" w:line="221" w:lineRule="auto"/>
            </w:pPr>
            <w:r>
              <w:rPr>
                <w:spacing w:val="-7"/>
              </w:rPr>
              <w:t>修正</w:t>
            </w:r>
          </w:p>
        </w:tc>
      </w:tr>
    </w:tbl>
    <w:p>
      <w:pPr>
        <w:spacing w:line="256" w:lineRule="auto"/>
        <w:rPr>
          <w:rFonts w:ascii="Arial"/>
          <w:sz w:val="21"/>
        </w:rPr>
      </w:pPr>
    </w:p>
    <w:p>
      <w:pPr>
        <w:spacing w:line="810" w:lineRule="exact"/>
        <w:ind w:firstLine="5254"/>
      </w:pPr>
      <w:r>
        <w:rPr>
          <w:position w:val="-16"/>
        </w:rPr>
        <w:drawing>
          <wp:inline distT="0" distB="0" distL="0" distR="0">
            <wp:extent cx="99695" cy="51447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99695" cy="514477"/>
                    </a:xfrm>
                    <a:prstGeom prst="rect">
                      <a:avLst/>
                    </a:prstGeom>
                  </pic:spPr>
                </pic:pic>
              </a:graphicData>
            </a:graphic>
          </wp:inline>
        </w:drawing>
      </w:r>
    </w:p>
    <w:p>
      <w:pPr>
        <w:pStyle w:val="BodyText"/>
        <w:spacing w:before="276" w:line="219" w:lineRule="auto"/>
        <w:ind w:left="3690"/>
        <w:rPr>
          <w:sz w:val="21"/>
          <w:szCs w:val="21"/>
        </w:rPr>
      </w:pPr>
      <w:r>
        <w:rPr>
          <w:spacing w:val="-2"/>
          <w:sz w:val="21"/>
          <w:szCs w:val="21"/>
        </w:rPr>
        <w:t>图1</w:t>
      </w:r>
      <w:r>
        <w:rPr>
          <w:spacing w:val="-2"/>
          <w:sz w:val="21"/>
          <w:szCs w:val="21"/>
        </w:rPr>
        <w:t xml:space="preserve">  </w:t>
      </w:r>
      <w:r>
        <w:rPr>
          <w:spacing w:val="-2"/>
          <w:sz w:val="21"/>
          <w:szCs w:val="21"/>
        </w:rPr>
        <w:t>音乐康复流程图</w:t>
      </w:r>
    </w:p>
    <w:p>
      <w:pPr>
        <w:spacing w:line="306" w:lineRule="auto"/>
        <w:rPr>
          <w:rFonts w:ascii="Arial"/>
          <w:sz w:val="21"/>
        </w:rPr>
      </w:pPr>
    </w:p>
    <w:p>
      <w:pPr>
        <w:pStyle w:val="BodyText"/>
        <w:spacing w:before="69" w:line="220" w:lineRule="auto"/>
        <w:rPr>
          <w:sz w:val="21"/>
          <w:szCs w:val="21"/>
        </w:rPr>
      </w:pPr>
      <w:r>
        <w:rPr>
          <w:spacing w:val="-1"/>
          <w:sz w:val="21"/>
          <w:szCs w:val="21"/>
        </w:rPr>
        <w:t>6</w:t>
      </w:r>
      <w:r>
        <w:rPr>
          <w:spacing w:val="-1"/>
          <w:sz w:val="21"/>
          <w:szCs w:val="21"/>
        </w:rPr>
        <w:t xml:space="preserve">  </w:t>
      </w:r>
      <w:r>
        <w:rPr>
          <w:spacing w:val="-1"/>
          <w:sz w:val="21"/>
          <w:szCs w:val="21"/>
        </w:rPr>
        <w:t>康复内容</w:t>
      </w:r>
    </w:p>
    <w:p>
      <w:pPr>
        <w:spacing w:line="300" w:lineRule="auto"/>
        <w:rPr>
          <w:rFonts w:ascii="Arial"/>
          <w:sz w:val="21"/>
        </w:rPr>
      </w:pPr>
    </w:p>
    <w:p>
      <w:pPr>
        <w:pStyle w:val="BodyText"/>
        <w:spacing w:before="69" w:line="221" w:lineRule="auto"/>
        <w:rPr>
          <w:sz w:val="21"/>
          <w:szCs w:val="21"/>
        </w:rPr>
      </w:pPr>
      <w:r>
        <w:rPr>
          <w:spacing w:val="-1"/>
          <w:sz w:val="21"/>
          <w:szCs w:val="21"/>
        </w:rPr>
        <w:t>6.1</w:t>
      </w:r>
      <w:r>
        <w:rPr>
          <w:spacing w:val="-1"/>
          <w:sz w:val="21"/>
          <w:szCs w:val="21"/>
        </w:rPr>
        <w:t xml:space="preserve">  </w:t>
      </w:r>
      <w:r>
        <w:rPr>
          <w:spacing w:val="-1"/>
          <w:sz w:val="21"/>
          <w:szCs w:val="21"/>
        </w:rPr>
        <w:t>接案</w:t>
      </w:r>
    </w:p>
    <w:p>
      <w:pPr>
        <w:pStyle w:val="BodyText"/>
        <w:spacing w:before="216" w:line="220" w:lineRule="auto"/>
        <w:rPr>
          <w:rFonts w:ascii="SimSun" w:eastAsia="SimSun" w:hAnsi="SimSun" w:cs="SimSun"/>
          <w:sz w:val="21"/>
          <w:szCs w:val="21"/>
        </w:rPr>
      </w:pPr>
      <w:r>
        <w:rPr>
          <w:spacing w:val="-3"/>
          <w:sz w:val="21"/>
          <w:szCs w:val="21"/>
        </w:rPr>
        <w:t>6.1.1</w:t>
      </w:r>
      <w:r>
        <w:rPr>
          <w:spacing w:val="-3"/>
          <w:sz w:val="21"/>
          <w:szCs w:val="21"/>
        </w:rPr>
        <w:t xml:space="preserve">  </w:t>
      </w:r>
      <w:r>
        <w:rPr>
          <w:rFonts w:ascii="SimSun" w:eastAsia="SimSun" w:hAnsi="SimSun" w:cs="SimSun"/>
          <w:spacing w:val="-3"/>
          <w:sz w:val="21"/>
          <w:szCs w:val="21"/>
        </w:rPr>
        <w:t>与患者及家属沟通，</w:t>
      </w:r>
      <w:r>
        <w:rPr>
          <w:rFonts w:ascii="SimSun" w:eastAsia="SimSun" w:hAnsi="SimSun" w:cs="SimSun"/>
          <w:spacing w:val="-19"/>
          <w:sz w:val="21"/>
          <w:szCs w:val="21"/>
        </w:rPr>
        <w:t xml:space="preserve"> </w:t>
      </w:r>
      <w:r>
        <w:rPr>
          <w:rFonts w:ascii="SimSun" w:eastAsia="SimSun" w:hAnsi="SimSun" w:cs="SimSun"/>
          <w:spacing w:val="-3"/>
          <w:sz w:val="21"/>
          <w:szCs w:val="21"/>
        </w:rPr>
        <w:t>充分了解患者基本情况及需求。</w:t>
      </w:r>
    </w:p>
    <w:p>
      <w:pPr>
        <w:pStyle w:val="BodyText"/>
        <w:spacing w:before="62" w:line="220" w:lineRule="auto"/>
        <w:rPr>
          <w:rFonts w:ascii="SimSun" w:eastAsia="SimSun" w:hAnsi="SimSun" w:cs="SimSun"/>
          <w:sz w:val="21"/>
          <w:szCs w:val="21"/>
        </w:rPr>
      </w:pPr>
      <w:r>
        <w:rPr>
          <w:spacing w:val="-1"/>
          <w:sz w:val="21"/>
          <w:szCs w:val="21"/>
        </w:rPr>
        <w:t>6.1.2</w:t>
      </w:r>
      <w:r>
        <w:rPr>
          <w:spacing w:val="-1"/>
          <w:sz w:val="21"/>
          <w:szCs w:val="21"/>
        </w:rPr>
        <w:t xml:space="preserve">  </w:t>
      </w:r>
      <w:r>
        <w:rPr>
          <w:rFonts w:ascii="SimSun" w:eastAsia="SimSun" w:hAnsi="SimSun" w:cs="SimSun"/>
          <w:spacing w:val="-1"/>
          <w:sz w:val="21"/>
          <w:szCs w:val="21"/>
        </w:rPr>
        <w:t>向患者介绍音乐康复的方法、内容及必要性。</w:t>
      </w:r>
    </w:p>
    <w:p>
      <w:pPr>
        <w:pStyle w:val="BodyText"/>
        <w:spacing w:before="61" w:line="221" w:lineRule="auto"/>
        <w:rPr>
          <w:rFonts w:ascii="SimSun" w:eastAsia="SimSun" w:hAnsi="SimSun" w:cs="SimSun"/>
          <w:sz w:val="21"/>
          <w:szCs w:val="21"/>
        </w:rPr>
      </w:pPr>
      <w:r>
        <w:rPr>
          <w:spacing w:val="-1"/>
          <w:sz w:val="21"/>
          <w:szCs w:val="21"/>
        </w:rPr>
        <w:t>6.1.3</w:t>
      </w:r>
      <w:r>
        <w:rPr>
          <w:spacing w:val="-1"/>
          <w:sz w:val="21"/>
          <w:szCs w:val="21"/>
        </w:rPr>
        <w:t xml:space="preserve">  </w:t>
      </w:r>
      <w:r>
        <w:rPr>
          <w:rFonts w:ascii="SimSun" w:eastAsia="SimSun" w:hAnsi="SimSun" w:cs="SimSun"/>
          <w:spacing w:val="-1"/>
          <w:sz w:val="21"/>
          <w:szCs w:val="21"/>
        </w:rPr>
        <w:t>与患者建立良好的康复服务关系。</w:t>
      </w:r>
    </w:p>
    <w:p>
      <w:pPr>
        <w:pStyle w:val="BodyText"/>
        <w:spacing w:before="217" w:line="220" w:lineRule="auto"/>
        <w:rPr>
          <w:sz w:val="21"/>
          <w:szCs w:val="21"/>
        </w:rPr>
      </w:pPr>
      <w:r>
        <w:rPr>
          <w:spacing w:val="-1"/>
          <w:sz w:val="21"/>
          <w:szCs w:val="21"/>
        </w:rPr>
        <w:t>6.2</w:t>
      </w:r>
      <w:r>
        <w:rPr>
          <w:spacing w:val="-1"/>
          <w:sz w:val="21"/>
          <w:szCs w:val="21"/>
        </w:rPr>
        <w:t xml:space="preserve">  </w:t>
      </w:r>
      <w:r>
        <w:rPr>
          <w:spacing w:val="-1"/>
          <w:sz w:val="21"/>
          <w:szCs w:val="21"/>
        </w:rPr>
        <w:t>评估</w:t>
      </w:r>
    </w:p>
    <w:p>
      <w:pPr>
        <w:pStyle w:val="BodyText"/>
        <w:spacing w:before="218" w:line="246" w:lineRule="auto"/>
        <w:ind w:right="45"/>
        <w:rPr>
          <w:rFonts w:ascii="SimSun" w:eastAsia="SimSun" w:hAnsi="SimSun" w:cs="SimSun"/>
          <w:sz w:val="21"/>
          <w:szCs w:val="21"/>
        </w:rPr>
      </w:pPr>
      <w:r>
        <w:rPr>
          <w:spacing w:val="-6"/>
          <w:sz w:val="21"/>
          <w:szCs w:val="21"/>
        </w:rPr>
        <w:t>6.2.1</w:t>
      </w:r>
      <w:r>
        <w:rPr>
          <w:spacing w:val="-6"/>
          <w:sz w:val="21"/>
          <w:szCs w:val="21"/>
        </w:rPr>
        <w:t xml:space="preserve">  </w:t>
      </w:r>
      <w:r>
        <w:rPr>
          <w:rFonts w:ascii="SimSun" w:eastAsia="SimSun" w:hAnsi="SimSun" w:cs="SimSun"/>
          <w:spacing w:val="-6"/>
          <w:sz w:val="21"/>
          <w:szCs w:val="21"/>
        </w:rPr>
        <w:t>使用相关量表对患者进行初评，</w:t>
      </w:r>
      <w:r>
        <w:rPr>
          <w:rFonts w:ascii="SimSun" w:eastAsia="SimSun" w:hAnsi="SimSun" w:cs="SimSun"/>
          <w:spacing w:val="-39"/>
          <w:sz w:val="21"/>
          <w:szCs w:val="21"/>
        </w:rPr>
        <w:t xml:space="preserve"> </w:t>
      </w:r>
      <w:r>
        <w:rPr>
          <w:rFonts w:ascii="SimSun" w:eastAsia="SimSun" w:hAnsi="SimSun" w:cs="SimSun"/>
          <w:spacing w:val="-6"/>
          <w:sz w:val="21"/>
          <w:szCs w:val="21"/>
        </w:rPr>
        <w:t>包含《简明心</w:t>
      </w:r>
      <w:r>
        <w:rPr>
          <w:rFonts w:ascii="SimSun" w:eastAsia="SimSun" w:hAnsi="SimSun" w:cs="SimSun"/>
          <w:spacing w:val="-7"/>
          <w:sz w:val="21"/>
          <w:szCs w:val="21"/>
        </w:rPr>
        <w:t>理状况测验量表》与《社会功能缺陷筛选量表》，</w:t>
      </w:r>
      <w:r>
        <w:rPr>
          <w:rFonts w:ascii="SimSun" w:eastAsia="SimSun" w:hAnsi="SimSun" w:cs="SimSun"/>
          <w:sz w:val="21"/>
          <w:szCs w:val="21"/>
        </w:rPr>
        <w:t xml:space="preserve"> </w:t>
      </w:r>
      <w:r>
        <w:rPr>
          <w:rFonts w:ascii="SimSun" w:eastAsia="SimSun" w:hAnsi="SimSun" w:cs="SimSun"/>
          <w:sz w:val="21"/>
          <w:szCs w:val="21"/>
        </w:rPr>
        <w:t>确定问题与需求。《简明心理状况测验量表》见表</w:t>
      </w:r>
      <w:r>
        <w:rPr>
          <w:rFonts w:ascii="SimSun" w:eastAsia="SimSun" w:hAnsi="SimSun" w:cs="SimSun"/>
          <w:spacing w:val="-52"/>
          <w:sz w:val="21"/>
          <w:szCs w:val="21"/>
        </w:rPr>
        <w:t xml:space="preserve"> </w:t>
      </w:r>
      <w:r>
        <w:rPr>
          <w:rFonts w:ascii="SimSun" w:eastAsia="SimSun" w:hAnsi="SimSun" w:cs="SimSun"/>
          <w:sz w:val="21"/>
          <w:szCs w:val="21"/>
        </w:rPr>
        <w:t>A.1</w:t>
      </w:r>
      <w:r>
        <w:rPr>
          <w:rFonts w:ascii="SimSun" w:eastAsia="SimSun" w:hAnsi="SimSun" w:cs="SimSun"/>
          <w:spacing w:val="-1"/>
          <w:sz w:val="21"/>
          <w:szCs w:val="21"/>
        </w:rPr>
        <w:t>，《社会功能缺陷筛选量表》见表</w:t>
      </w:r>
      <w:r>
        <w:rPr>
          <w:rFonts w:ascii="SimSun" w:eastAsia="SimSun" w:hAnsi="SimSun" w:cs="SimSun"/>
          <w:spacing w:val="-39"/>
          <w:sz w:val="21"/>
          <w:szCs w:val="21"/>
        </w:rPr>
        <w:t xml:space="preserve"> </w:t>
      </w:r>
      <w:r>
        <w:rPr>
          <w:rFonts w:ascii="SimSun" w:eastAsia="SimSun" w:hAnsi="SimSun" w:cs="SimSun"/>
          <w:spacing w:val="-1"/>
          <w:sz w:val="21"/>
          <w:szCs w:val="21"/>
        </w:rPr>
        <w:t>B.1。</w:t>
      </w:r>
    </w:p>
    <w:p>
      <w:pPr>
        <w:pStyle w:val="BodyText"/>
        <w:spacing w:before="65" w:line="219" w:lineRule="auto"/>
        <w:rPr>
          <w:rFonts w:ascii="SimSun" w:eastAsia="SimSun" w:hAnsi="SimSun" w:cs="SimSun"/>
          <w:sz w:val="21"/>
          <w:szCs w:val="21"/>
        </w:rPr>
      </w:pPr>
      <w:r>
        <w:rPr>
          <w:spacing w:val="-5"/>
          <w:sz w:val="21"/>
          <w:szCs w:val="21"/>
        </w:rPr>
        <w:t>6.2.2</w:t>
      </w:r>
      <w:r>
        <w:rPr>
          <w:spacing w:val="-5"/>
          <w:sz w:val="21"/>
          <w:szCs w:val="21"/>
        </w:rPr>
        <w:t xml:space="preserve">  </w:t>
      </w:r>
      <w:r>
        <w:rPr>
          <w:rFonts w:ascii="SimSun" w:eastAsia="SimSun" w:hAnsi="SimSun" w:cs="SimSun"/>
          <w:spacing w:val="-5"/>
          <w:sz w:val="21"/>
          <w:szCs w:val="21"/>
        </w:rPr>
        <w:t>现场提供相应的音乐康复训练指导， 患者进行音乐体验， 记录评估体验结果。</w:t>
      </w:r>
    </w:p>
    <w:p>
      <w:pPr>
        <w:pStyle w:val="BodyText"/>
        <w:spacing w:before="62" w:line="218" w:lineRule="auto"/>
        <w:rPr>
          <w:rFonts w:ascii="SimSun" w:eastAsia="SimSun" w:hAnsi="SimSun" w:cs="SimSun"/>
          <w:sz w:val="21"/>
          <w:szCs w:val="21"/>
        </w:rPr>
      </w:pPr>
      <w:r>
        <w:rPr>
          <w:sz w:val="21"/>
          <w:szCs w:val="21"/>
        </w:rPr>
        <w:t>6.2.3</w:t>
      </w:r>
      <w:r>
        <w:rPr>
          <w:sz w:val="21"/>
          <w:szCs w:val="21"/>
        </w:rPr>
        <w:t xml:space="preserve">  </w:t>
      </w:r>
      <w:r>
        <w:rPr>
          <w:rFonts w:ascii="SimSun" w:eastAsia="SimSun" w:hAnsi="SimSun" w:cs="SimSun"/>
          <w:sz w:val="21"/>
          <w:szCs w:val="21"/>
        </w:rPr>
        <w:t>将收集到的资料内容填入《音乐康复综合资料表》。《音乐康复综合资料</w:t>
      </w:r>
      <w:r>
        <w:rPr>
          <w:rFonts w:ascii="SimSun" w:eastAsia="SimSun" w:hAnsi="SimSun" w:cs="SimSun"/>
          <w:spacing w:val="-1"/>
          <w:sz w:val="21"/>
          <w:szCs w:val="21"/>
        </w:rPr>
        <w:t>表》见表</w:t>
      </w:r>
      <w:r>
        <w:rPr>
          <w:rFonts w:ascii="SimSun" w:eastAsia="SimSun" w:hAnsi="SimSun" w:cs="SimSun"/>
          <w:spacing w:val="-46"/>
          <w:sz w:val="21"/>
          <w:szCs w:val="21"/>
        </w:rPr>
        <w:t xml:space="preserve"> </w:t>
      </w:r>
      <w:r>
        <w:rPr>
          <w:rFonts w:ascii="SimSun" w:eastAsia="SimSun" w:hAnsi="SimSun" w:cs="SimSun"/>
          <w:spacing w:val="-1"/>
          <w:sz w:val="21"/>
          <w:szCs w:val="21"/>
        </w:rPr>
        <w:t>C.1。</w:t>
      </w:r>
    </w:p>
    <w:p>
      <w:pPr>
        <w:pStyle w:val="BodyText"/>
        <w:spacing w:before="220" w:line="223" w:lineRule="auto"/>
        <w:rPr>
          <w:sz w:val="21"/>
          <w:szCs w:val="21"/>
        </w:rPr>
      </w:pPr>
      <w:r>
        <w:rPr>
          <w:spacing w:val="-1"/>
          <w:sz w:val="21"/>
          <w:szCs w:val="21"/>
        </w:rPr>
        <w:t>6.3</w:t>
      </w:r>
      <w:r>
        <w:rPr>
          <w:spacing w:val="-1"/>
          <w:sz w:val="21"/>
          <w:szCs w:val="21"/>
        </w:rPr>
        <w:t xml:space="preserve">  </w:t>
      </w:r>
      <w:r>
        <w:rPr>
          <w:spacing w:val="-1"/>
          <w:sz w:val="21"/>
          <w:szCs w:val="21"/>
        </w:rPr>
        <w:t>制定目标</w:t>
      </w:r>
    </w:p>
    <w:p>
      <w:pPr>
        <w:spacing w:before="215" w:line="219" w:lineRule="auto"/>
        <w:ind w:left="420"/>
        <w:rPr>
          <w:rFonts w:ascii="SimSun" w:eastAsia="SimSun" w:hAnsi="SimSun" w:cs="SimSun"/>
          <w:sz w:val="21"/>
          <w:szCs w:val="21"/>
        </w:rPr>
      </w:pPr>
      <w:r>
        <w:rPr>
          <w:rFonts w:ascii="SimSun" w:eastAsia="SimSun" w:hAnsi="SimSun" w:cs="SimSun"/>
          <w:sz w:val="21"/>
          <w:szCs w:val="21"/>
        </w:rPr>
        <w:t>应依据评估结果，结合患者需求，与患者达成共识，共同制定康复</w:t>
      </w:r>
      <w:r>
        <w:rPr>
          <w:rFonts w:ascii="SimSun" w:eastAsia="SimSun" w:hAnsi="SimSun" w:cs="SimSun"/>
          <w:spacing w:val="-1"/>
          <w:sz w:val="21"/>
          <w:szCs w:val="21"/>
        </w:rPr>
        <w:t>目标。</w:t>
      </w:r>
    </w:p>
    <w:p>
      <w:pPr>
        <w:pStyle w:val="BodyText"/>
        <w:spacing w:before="219" w:line="223" w:lineRule="auto"/>
        <w:rPr>
          <w:sz w:val="21"/>
          <w:szCs w:val="21"/>
        </w:rPr>
      </w:pPr>
      <w:r>
        <w:rPr>
          <w:spacing w:val="-1"/>
          <w:sz w:val="21"/>
          <w:szCs w:val="21"/>
        </w:rPr>
        <w:t>6.4</w:t>
      </w:r>
      <w:r>
        <w:rPr>
          <w:spacing w:val="-1"/>
          <w:sz w:val="21"/>
          <w:szCs w:val="21"/>
        </w:rPr>
        <w:t xml:space="preserve">  </w:t>
      </w:r>
      <w:r>
        <w:rPr>
          <w:spacing w:val="-1"/>
          <w:sz w:val="21"/>
          <w:szCs w:val="21"/>
        </w:rPr>
        <w:t>制定计划</w:t>
      </w:r>
    </w:p>
    <w:p>
      <w:pPr>
        <w:pStyle w:val="BodyText"/>
        <w:spacing w:before="214" w:line="221" w:lineRule="auto"/>
        <w:rPr>
          <w:rFonts w:ascii="SimSun" w:eastAsia="SimSun" w:hAnsi="SimSun" w:cs="SimSun"/>
          <w:sz w:val="21"/>
          <w:szCs w:val="21"/>
        </w:rPr>
      </w:pPr>
      <w:r>
        <w:rPr>
          <w:spacing w:val="-5"/>
          <w:sz w:val="21"/>
          <w:szCs w:val="21"/>
        </w:rPr>
        <w:t>6.4.1</w:t>
      </w:r>
      <w:r>
        <w:rPr>
          <w:spacing w:val="-5"/>
          <w:sz w:val="21"/>
          <w:szCs w:val="21"/>
        </w:rPr>
        <w:t xml:space="preserve">  </w:t>
      </w:r>
      <w:r>
        <w:rPr>
          <w:rFonts w:ascii="SimSun" w:eastAsia="SimSun" w:hAnsi="SimSun" w:cs="SimSun"/>
          <w:spacing w:val="-5"/>
          <w:sz w:val="21"/>
          <w:szCs w:val="21"/>
        </w:rPr>
        <w:t>康复方法，</w:t>
      </w:r>
      <w:r>
        <w:rPr>
          <w:rFonts w:ascii="SimSun" w:eastAsia="SimSun" w:hAnsi="SimSun" w:cs="SimSun"/>
          <w:spacing w:val="-16"/>
          <w:sz w:val="21"/>
          <w:szCs w:val="21"/>
        </w:rPr>
        <w:t xml:space="preserve"> </w:t>
      </w:r>
      <w:r>
        <w:rPr>
          <w:rFonts w:ascii="SimSun" w:eastAsia="SimSun" w:hAnsi="SimSun" w:cs="SimSun"/>
          <w:spacing w:val="-5"/>
          <w:sz w:val="21"/>
          <w:szCs w:val="21"/>
        </w:rPr>
        <w:t>包括但不限于：</w:t>
      </w:r>
    </w:p>
    <w:p>
      <w:pPr>
        <w:pStyle w:val="BodyText"/>
        <w:spacing w:before="62" w:line="247" w:lineRule="auto"/>
        <w:ind w:left="2" w:hanging="2"/>
        <w:rPr>
          <w:rFonts w:ascii="SimSun" w:eastAsia="SimSun" w:hAnsi="SimSun" w:cs="SimSun"/>
          <w:sz w:val="21"/>
          <w:szCs w:val="21"/>
        </w:rPr>
      </w:pPr>
      <w:hyperlink r:id="rId19" w:history="1">
        <w:r>
          <w:rPr>
            <w:spacing w:val="-1"/>
            <w:sz w:val="21"/>
            <w:szCs w:val="21"/>
          </w:rPr>
          <w:t>6.4.1.1</w:t>
        </w:r>
      </w:hyperlink>
      <w:r>
        <w:rPr>
          <w:spacing w:val="-1"/>
          <w:sz w:val="21"/>
          <w:szCs w:val="21"/>
        </w:rPr>
        <w:t xml:space="preserve">  </w:t>
      </w:r>
      <w:r>
        <w:rPr>
          <w:rFonts w:ascii="SimSun" w:eastAsia="SimSun" w:hAnsi="SimSun" w:cs="SimSun"/>
          <w:spacing w:val="-1"/>
          <w:sz w:val="21"/>
          <w:szCs w:val="21"/>
        </w:rPr>
        <w:t>音乐放松。</w:t>
      </w:r>
      <w:r>
        <w:rPr>
          <w:rFonts w:ascii="SimSun" w:eastAsia="SimSun" w:hAnsi="SimSun" w:cs="SimSun"/>
          <w:spacing w:val="-29"/>
          <w:sz w:val="21"/>
          <w:szCs w:val="21"/>
        </w:rPr>
        <w:t xml:space="preserve"> </w:t>
      </w:r>
      <w:r>
        <w:rPr>
          <w:rFonts w:ascii="SimSun" w:eastAsia="SimSun" w:hAnsi="SimSun" w:cs="SimSun"/>
          <w:spacing w:val="-1"/>
          <w:sz w:val="21"/>
          <w:szCs w:val="21"/>
        </w:rPr>
        <w:t>根据需要选择合适的音乐来营</w:t>
      </w:r>
      <w:r>
        <w:rPr>
          <w:rFonts w:ascii="SimSun" w:eastAsia="SimSun" w:hAnsi="SimSun" w:cs="SimSun"/>
          <w:spacing w:val="-2"/>
          <w:sz w:val="21"/>
          <w:szCs w:val="21"/>
        </w:rPr>
        <w:t>造平静放松的环境，伴随着音乐和指导语，引导患</w:t>
      </w:r>
      <w:r>
        <w:rPr>
          <w:rFonts w:ascii="SimSun" w:eastAsia="SimSun" w:hAnsi="SimSun" w:cs="SimSun"/>
          <w:sz w:val="21"/>
          <w:szCs w:val="21"/>
        </w:rPr>
        <w:t xml:space="preserve"> </w:t>
      </w:r>
      <w:r>
        <w:rPr>
          <w:rFonts w:ascii="SimSun" w:eastAsia="SimSun" w:hAnsi="SimSun" w:cs="SimSun"/>
          <w:spacing w:val="-1"/>
          <w:sz w:val="21"/>
          <w:szCs w:val="21"/>
        </w:rPr>
        <w:t>者将身体体验与大脑中的想象相结合，进入放松的状态。</w:t>
      </w:r>
    </w:p>
    <w:p>
      <w:pPr>
        <w:pStyle w:val="BodyText"/>
        <w:spacing w:before="62" w:line="247" w:lineRule="auto"/>
        <w:ind w:left="5" w:right="46" w:hanging="5"/>
        <w:rPr>
          <w:rFonts w:ascii="SimSun" w:eastAsia="SimSun" w:hAnsi="SimSun" w:cs="SimSun"/>
          <w:sz w:val="21"/>
          <w:szCs w:val="21"/>
        </w:rPr>
      </w:pPr>
      <w:hyperlink r:id="rId20" w:history="1">
        <w:r>
          <w:rPr>
            <w:spacing w:val="-6"/>
            <w:sz w:val="21"/>
            <w:szCs w:val="21"/>
          </w:rPr>
          <w:t>6.4.1.2</w:t>
        </w:r>
      </w:hyperlink>
      <w:r>
        <w:rPr>
          <w:spacing w:val="-6"/>
          <w:sz w:val="21"/>
          <w:szCs w:val="21"/>
        </w:rPr>
        <w:t xml:space="preserve">  </w:t>
      </w:r>
      <w:r>
        <w:rPr>
          <w:rFonts w:ascii="SimSun" w:eastAsia="SimSun" w:hAnsi="SimSun" w:cs="SimSun"/>
          <w:spacing w:val="-6"/>
          <w:sz w:val="21"/>
          <w:szCs w:val="21"/>
        </w:rPr>
        <w:t>歌曲讨论。选择一首音乐素材，</w:t>
      </w:r>
      <w:r>
        <w:rPr>
          <w:rFonts w:ascii="SimSun" w:eastAsia="SimSun" w:hAnsi="SimSun" w:cs="SimSun"/>
          <w:spacing w:val="-49"/>
          <w:sz w:val="21"/>
          <w:szCs w:val="21"/>
        </w:rPr>
        <w:t xml:space="preserve"> </w:t>
      </w:r>
      <w:r>
        <w:rPr>
          <w:rFonts w:ascii="SimSun" w:eastAsia="SimSun" w:hAnsi="SimSun" w:cs="SimSun"/>
          <w:spacing w:val="-6"/>
          <w:sz w:val="21"/>
          <w:szCs w:val="21"/>
        </w:rPr>
        <w:t>共同聆听，然后对音乐所传达的内容、情感和</w:t>
      </w:r>
      <w:r>
        <w:rPr>
          <w:rFonts w:ascii="SimSun" w:eastAsia="SimSun" w:hAnsi="SimSun" w:cs="SimSun"/>
          <w:spacing w:val="-7"/>
          <w:sz w:val="21"/>
          <w:szCs w:val="21"/>
        </w:rPr>
        <w:t>体验进行讨论，</w:t>
      </w:r>
      <w:r>
        <w:rPr>
          <w:rFonts w:ascii="SimSun" w:eastAsia="SimSun" w:hAnsi="SimSun" w:cs="SimSun"/>
          <w:sz w:val="21"/>
          <w:szCs w:val="21"/>
        </w:rPr>
        <w:t xml:space="preserve"> </w:t>
      </w:r>
      <w:r>
        <w:rPr>
          <w:rFonts w:ascii="SimSun" w:eastAsia="SimSun" w:hAnsi="SimSun" w:cs="SimSun"/>
          <w:spacing w:val="-5"/>
          <w:sz w:val="21"/>
          <w:szCs w:val="21"/>
        </w:rPr>
        <w:t>帮助患者表达内在感受，</w:t>
      </w:r>
      <w:r>
        <w:rPr>
          <w:rFonts w:ascii="SimSun" w:eastAsia="SimSun" w:hAnsi="SimSun" w:cs="SimSun"/>
          <w:spacing w:val="-9"/>
          <w:sz w:val="21"/>
          <w:szCs w:val="21"/>
        </w:rPr>
        <w:t xml:space="preserve"> </w:t>
      </w:r>
      <w:r>
        <w:rPr>
          <w:rFonts w:ascii="SimSun" w:eastAsia="SimSun" w:hAnsi="SimSun" w:cs="SimSun"/>
          <w:spacing w:val="-5"/>
          <w:sz w:val="21"/>
          <w:szCs w:val="21"/>
        </w:rPr>
        <w:t>重塑认知、情绪等内在世界。</w:t>
      </w:r>
    </w:p>
    <w:p>
      <w:pPr>
        <w:pStyle w:val="BodyText"/>
        <w:spacing w:before="61" w:line="247" w:lineRule="auto"/>
        <w:ind w:left="2" w:hanging="2"/>
        <w:rPr>
          <w:rFonts w:ascii="SimSun" w:eastAsia="SimSun" w:hAnsi="SimSun" w:cs="SimSun"/>
          <w:sz w:val="21"/>
          <w:szCs w:val="21"/>
        </w:rPr>
        <w:sectPr>
          <w:headerReference w:type="default" r:id="rId21"/>
          <w:footerReference w:type="default" r:id="rId22"/>
          <w:pgSz w:w="11907" w:h="16839"/>
          <w:pgMar w:top="400" w:right="1414" w:bottom="400" w:left="1140" w:header="0" w:footer="0" w:gutter="0"/>
          <w:pgNumType w:start="10"/>
          <w:cols w:space="708"/>
        </w:sectPr>
      </w:pPr>
      <w:hyperlink r:id="rId23" w:history="1">
        <w:r>
          <w:rPr>
            <w:spacing w:val="-2"/>
            <w:sz w:val="21"/>
            <w:szCs w:val="21"/>
          </w:rPr>
          <w:t>6.4.1.3</w:t>
        </w:r>
      </w:hyperlink>
      <w:r>
        <w:rPr>
          <w:spacing w:val="-2"/>
          <w:sz w:val="21"/>
          <w:szCs w:val="21"/>
        </w:rPr>
        <w:t xml:space="preserve">  </w:t>
      </w:r>
      <w:r>
        <w:rPr>
          <w:rFonts w:ascii="SimSun" w:eastAsia="SimSun" w:hAnsi="SimSun" w:cs="SimSun"/>
          <w:spacing w:val="-2"/>
          <w:sz w:val="21"/>
          <w:szCs w:val="21"/>
        </w:rPr>
        <w:t>音乐回忆。患者选择一首或者数首歌曲或乐曲进行播放， 这些歌曲或乐曲都在他自己的生活</w:t>
      </w:r>
      <w:r>
        <w:rPr>
          <w:rFonts w:ascii="SimSun" w:eastAsia="SimSun" w:hAnsi="SimSun" w:cs="SimSun"/>
          <w:sz w:val="21"/>
          <w:szCs w:val="21"/>
        </w:rPr>
        <w:t xml:space="preserve"> </w:t>
      </w:r>
      <w:r>
        <w:rPr>
          <w:rFonts w:ascii="SimSun" w:eastAsia="SimSun" w:hAnsi="SimSun" w:cs="SimSun"/>
          <w:spacing w:val="-3"/>
          <w:sz w:val="21"/>
          <w:szCs w:val="21"/>
        </w:rPr>
        <w:t>经历中有着特别的意义，</w:t>
      </w:r>
      <w:r>
        <w:rPr>
          <w:rFonts w:ascii="SimSun" w:eastAsia="SimSun" w:hAnsi="SimSun" w:cs="SimSun"/>
          <w:spacing w:val="-24"/>
          <w:sz w:val="21"/>
          <w:szCs w:val="21"/>
        </w:rPr>
        <w:t xml:space="preserve"> </w:t>
      </w:r>
      <w:r>
        <w:rPr>
          <w:rFonts w:ascii="SimSun" w:eastAsia="SimSun" w:hAnsi="SimSun" w:cs="SimSun"/>
          <w:spacing w:val="-3"/>
          <w:sz w:val="21"/>
          <w:szCs w:val="21"/>
        </w:rPr>
        <w:t>通过聆听引发患者对过去生</w:t>
      </w:r>
      <w:r>
        <w:rPr>
          <w:rFonts w:ascii="SimSun" w:eastAsia="SimSun" w:hAnsi="SimSun" w:cs="SimSun"/>
          <w:spacing w:val="-4"/>
          <w:sz w:val="21"/>
          <w:szCs w:val="21"/>
        </w:rPr>
        <w:t>活往事进行回顾。</w:t>
      </w:r>
    </w:p>
    <w:p>
      <w:pPr>
        <w:pStyle w:val="BodyText"/>
        <w:spacing w:before="63" w:line="247" w:lineRule="auto"/>
        <w:ind w:left="18" w:right="14" w:hanging="19"/>
        <w:rPr>
          <w:rFonts w:ascii="SimSun" w:eastAsia="SimSun" w:hAnsi="SimSun" w:cs="SimSun"/>
          <w:sz w:val="21"/>
          <w:szCs w:val="21"/>
        </w:rPr>
      </w:pPr>
      <w:hyperlink r:id="rId24" w:history="1">
        <w:r>
          <w:rPr>
            <w:sz w:val="21"/>
            <w:szCs w:val="21"/>
          </w:rPr>
          <w:t>6.4.1.4</w:t>
        </w:r>
      </w:hyperlink>
      <w:r>
        <w:rPr>
          <w:sz w:val="21"/>
          <w:szCs w:val="21"/>
        </w:rPr>
        <w:t xml:space="preserve">  </w:t>
      </w:r>
      <w:r>
        <w:rPr>
          <w:rFonts w:ascii="SimSun" w:eastAsia="SimSun" w:hAnsi="SimSun" w:cs="SimSun"/>
          <w:sz w:val="21"/>
          <w:szCs w:val="21"/>
        </w:rPr>
        <w:t>歌曲改编。个体或者小组选择主题歌曲，把自身的情感、经历融入到歌</w:t>
      </w:r>
      <w:r>
        <w:rPr>
          <w:rFonts w:ascii="SimSun" w:eastAsia="SimSun" w:hAnsi="SimSun" w:cs="SimSun"/>
          <w:spacing w:val="-1"/>
          <w:sz w:val="21"/>
          <w:szCs w:val="21"/>
        </w:rPr>
        <w:t>曲中，从而让新创作</w:t>
      </w:r>
      <w:r>
        <w:rPr>
          <w:rFonts w:ascii="SimSun" w:eastAsia="SimSun" w:hAnsi="SimSun" w:cs="SimSun"/>
          <w:sz w:val="21"/>
          <w:szCs w:val="21"/>
        </w:rPr>
        <w:t xml:space="preserve"> </w:t>
      </w:r>
      <w:r>
        <w:rPr>
          <w:rFonts w:ascii="SimSun" w:eastAsia="SimSun" w:hAnsi="SimSun" w:cs="SimSun"/>
          <w:spacing w:val="-2"/>
          <w:sz w:val="21"/>
          <w:szCs w:val="21"/>
        </w:rPr>
        <w:t>出来的歌曲成为自己或者小组整体的情感、经历的生动写照。</w:t>
      </w:r>
    </w:p>
    <w:p>
      <w:pPr>
        <w:pStyle w:val="BodyText"/>
        <w:spacing w:before="62" w:line="219" w:lineRule="auto"/>
        <w:rPr>
          <w:rFonts w:ascii="SimSun" w:eastAsia="SimSun" w:hAnsi="SimSun" w:cs="SimSun"/>
          <w:sz w:val="21"/>
          <w:szCs w:val="21"/>
        </w:rPr>
      </w:pPr>
      <w:hyperlink r:id="rId25" w:history="1">
        <w:r>
          <w:rPr>
            <w:sz w:val="21"/>
            <w:szCs w:val="21"/>
          </w:rPr>
          <w:t>6.4.1.5</w:t>
        </w:r>
      </w:hyperlink>
      <w:r>
        <w:rPr>
          <w:sz w:val="21"/>
          <w:szCs w:val="21"/>
        </w:rPr>
        <w:t xml:space="preserve">  </w:t>
      </w:r>
      <w:r>
        <w:rPr>
          <w:rFonts w:ascii="SimSun" w:eastAsia="SimSun" w:hAnsi="SimSun" w:cs="SimSun"/>
          <w:sz w:val="21"/>
          <w:szCs w:val="21"/>
        </w:rPr>
        <w:t>音乐拼贴。患者选择不同的音乐片段，组织在一起，来反映主题或者探索自我成长历程。</w:t>
      </w:r>
    </w:p>
    <w:p>
      <w:pPr>
        <w:pStyle w:val="BodyText"/>
        <w:spacing w:before="63" w:line="246" w:lineRule="auto"/>
        <w:ind w:left="17" w:hanging="18"/>
        <w:rPr>
          <w:rFonts w:ascii="SimSun" w:eastAsia="SimSun" w:hAnsi="SimSun" w:cs="SimSun"/>
          <w:sz w:val="21"/>
          <w:szCs w:val="21"/>
        </w:rPr>
      </w:pPr>
      <w:hyperlink r:id="rId26" w:history="1">
        <w:r>
          <w:rPr>
            <w:sz w:val="21"/>
            <w:szCs w:val="21"/>
          </w:rPr>
          <w:t>6.4.1.6</w:t>
        </w:r>
      </w:hyperlink>
      <w:r>
        <w:rPr>
          <w:sz w:val="21"/>
          <w:szCs w:val="21"/>
        </w:rPr>
        <w:t xml:space="preserve">  </w:t>
      </w:r>
      <w:r>
        <w:rPr>
          <w:rFonts w:ascii="SimSun" w:eastAsia="SimSun" w:hAnsi="SimSun" w:cs="SimSun"/>
          <w:sz w:val="21"/>
          <w:szCs w:val="21"/>
        </w:rPr>
        <w:t>声势训练。手、脚通过身体语言将节奏、音色融合到一起，通过对空间的合理分配找到最佳</w:t>
      </w:r>
      <w:r>
        <w:rPr>
          <w:rFonts w:ascii="SimSun" w:eastAsia="SimSun" w:hAnsi="SimSun" w:cs="SimSun"/>
          <w:spacing w:val="5"/>
          <w:sz w:val="21"/>
          <w:szCs w:val="21"/>
        </w:rPr>
        <w:t xml:space="preserve"> </w:t>
      </w:r>
      <w:r>
        <w:rPr>
          <w:rFonts w:ascii="SimSun" w:eastAsia="SimSun" w:hAnsi="SimSun" w:cs="SimSun"/>
          <w:spacing w:val="-5"/>
          <w:sz w:val="21"/>
          <w:szCs w:val="21"/>
        </w:rPr>
        <w:t>的途径来塑造身体姿势，</w:t>
      </w:r>
      <w:r>
        <w:rPr>
          <w:rFonts w:ascii="SimSun" w:eastAsia="SimSun" w:hAnsi="SimSun" w:cs="SimSun"/>
          <w:spacing w:val="-22"/>
          <w:sz w:val="21"/>
          <w:szCs w:val="21"/>
        </w:rPr>
        <w:t xml:space="preserve"> </w:t>
      </w:r>
      <w:r>
        <w:rPr>
          <w:rFonts w:ascii="SimSun" w:eastAsia="SimSun" w:hAnsi="SimSun" w:cs="SimSun"/>
          <w:spacing w:val="-5"/>
          <w:sz w:val="21"/>
          <w:szCs w:val="21"/>
        </w:rPr>
        <w:t>将身体当做打击乐器来演奏。</w:t>
      </w:r>
    </w:p>
    <w:p>
      <w:pPr>
        <w:spacing w:line="246"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https://d.book118.com/607006010122006031</w:t>
        </w:r>
      </w:hyperlink>
    </w:p>
    <w:p>
      <w:pPr>
        <w:spacing w:line="246" w:lineRule="auto"/>
        <w:rPr>
          <w:rFonts w:ascii="SimSun" w:eastAsia="SimSun" w:hAnsi="SimSun" w:cs="SimSun"/>
          <w:sz w:val="21"/>
          <w:szCs w:val="21"/>
        </w:rPr>
      </w:pPr>
    </w:p>
    <w:sectPr>
      <w:headerReference w:type="default" r:id="rId28"/>
      <w:footerReference w:type="default" r:id="rId29"/>
      <w:type w:val="nextPage"/>
      <w:pgSz w:w="11907" w:h="16839"/>
      <w:pgMar w:top="400" w:right="1414" w:bottom="400" w:left="1140" w:header="0" w:footer="0"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image" Target="media/image5.png" /><Relationship Id="rId19" Type="http://schemas.openxmlformats.org/officeDocument/2006/relationships/hyperlink" Target="6.4.1.1" TargetMode="External" /><Relationship Id="rId2" Type="http://schemas.openxmlformats.org/officeDocument/2006/relationships/webSettings" Target="webSettings.xml" /><Relationship Id="rId20" Type="http://schemas.openxmlformats.org/officeDocument/2006/relationships/hyperlink" Target="6.4.1.2" TargetMode="Externa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yperlink" Target="6.4.1.3" TargetMode="External" /><Relationship Id="rId24" Type="http://schemas.openxmlformats.org/officeDocument/2006/relationships/hyperlink" Target="6.4.1.4" TargetMode="External" /><Relationship Id="rId25" Type="http://schemas.openxmlformats.org/officeDocument/2006/relationships/hyperlink" Target="6.4.1.5" TargetMode="External" /><Relationship Id="rId26" Type="http://schemas.openxmlformats.org/officeDocument/2006/relationships/hyperlink" Target="6.4.1.6" TargetMode="External" /><Relationship Id="rId27" Type="http://schemas.openxmlformats.org/officeDocument/2006/relationships/hyperlink" Target="https://d.book118.com/607006010122006031" TargetMode="Externa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2024-01-16T11:10:18Z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2024-01-16T11:35:13Z</vt:filetime>
  </property>
  <property fmtid="{D5CDD505-2E9C-101B-9397-08002B2CF9AE}" pid="3" name="CRO">
    <vt:lpwstr>wqlLaW5nc29mdCBQREYgdG8gV1BTIDkw</vt:lpwstr>
  </property>
</Properties>
</file>