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凝血因子VIII、IX项目规划设计方案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14" w:history="1">
        <w:r>
          <w:rPr>
            <w:rFonts w:ascii="仿宋" w:eastAsia="仿宋" w:hAnsi="仿宋" w:cs="仿宋" w:hint="eastAsia"/>
            <w:lang w:eastAsia="zh-CN"/>
          </w:rPr>
          <w:t>概论</w:t>
        </w:r>
        <w:r>
          <w:tab/>
        </w:r>
        <w:r>
          <w:fldChar w:fldCharType="begin"/>
        </w:r>
        <w:r>
          <w:instrText xml:space="preserve"> PAGEREF _Toc27614 \h </w:instrText>
        </w:r>
        <w:r>
          <w:fldChar w:fldCharType="separate"/>
        </w:r>
        <w:r>
          <w:t>3</w:t>
        </w:r>
        <w:r>
          <w:fldChar w:fldCharType="end"/>
        </w:r>
      </w:hyperlink>
    </w:p>
    <w:p>
      <w:pPr>
        <w:pStyle w:val="TOC1"/>
        <w:tabs>
          <w:tab w:val="right" w:leader="dot" w:pos="8306"/>
        </w:tabs>
      </w:pPr>
      <w:hyperlink w:anchor="_Toc24403" w:history="1">
        <w:r>
          <w:rPr>
            <w:rFonts w:ascii="仿宋" w:eastAsia="仿宋" w:hAnsi="仿宋" w:cs="仿宋" w:hint="eastAsia"/>
            <w:lang w:eastAsia="zh-CN"/>
          </w:rPr>
          <w:t>一、凝血因子VIII、IX项目土建工程</w:t>
        </w:r>
        <w:r>
          <w:tab/>
        </w:r>
        <w:r>
          <w:fldChar w:fldCharType="begin"/>
        </w:r>
        <w:r>
          <w:instrText xml:space="preserve"> PAGEREF _Toc24403 \h </w:instrText>
        </w:r>
        <w:r>
          <w:fldChar w:fldCharType="separate"/>
        </w:r>
        <w:r>
          <w:t>3</w:t>
        </w:r>
        <w:r>
          <w:fldChar w:fldCharType="end"/>
        </w:r>
      </w:hyperlink>
    </w:p>
    <w:p>
      <w:pPr>
        <w:pStyle w:val="TOC2"/>
        <w:tabs>
          <w:tab w:val="right" w:leader="dot" w:pos="8306"/>
        </w:tabs>
      </w:pPr>
      <w:hyperlink w:anchor="_Toc29811" w:history="1">
        <w:r>
          <w:rPr>
            <w:rFonts w:ascii="仿宋" w:eastAsia="仿宋" w:hAnsi="仿宋" w:cs="仿宋" w:hint="eastAsia"/>
            <w:lang w:eastAsia="zh-CN"/>
          </w:rPr>
          <w:t>(一)、建筑工程设计原则</w:t>
        </w:r>
        <w:r>
          <w:tab/>
        </w:r>
        <w:r>
          <w:fldChar w:fldCharType="begin"/>
        </w:r>
        <w:r>
          <w:instrText xml:space="preserve"> PAGEREF _Toc29811 \h </w:instrText>
        </w:r>
        <w:r>
          <w:fldChar w:fldCharType="separate"/>
        </w:r>
        <w:r>
          <w:t>3</w:t>
        </w:r>
        <w:r>
          <w:fldChar w:fldCharType="end"/>
        </w:r>
      </w:hyperlink>
    </w:p>
    <w:p>
      <w:pPr>
        <w:pStyle w:val="TOC2"/>
        <w:tabs>
          <w:tab w:val="right" w:leader="dot" w:pos="8306"/>
        </w:tabs>
      </w:pPr>
      <w:hyperlink w:anchor="_Toc8197" w:history="1">
        <w:r>
          <w:rPr>
            <w:rFonts w:ascii="仿宋" w:eastAsia="仿宋" w:hAnsi="仿宋" w:cs="仿宋" w:hint="eastAsia"/>
            <w:lang w:eastAsia="zh-CN"/>
          </w:rPr>
          <w:t>(二)、土建工程设计年限及安全等级</w:t>
        </w:r>
        <w:r>
          <w:tab/>
        </w:r>
        <w:r>
          <w:fldChar w:fldCharType="begin"/>
        </w:r>
        <w:r>
          <w:instrText xml:space="preserve"> PAGEREF _Toc8197 \h </w:instrText>
        </w:r>
        <w:r>
          <w:fldChar w:fldCharType="separate"/>
        </w:r>
        <w:r>
          <w:t>4</w:t>
        </w:r>
        <w:r>
          <w:fldChar w:fldCharType="end"/>
        </w:r>
      </w:hyperlink>
    </w:p>
    <w:p>
      <w:pPr>
        <w:pStyle w:val="TOC2"/>
        <w:tabs>
          <w:tab w:val="right" w:leader="dot" w:pos="8306"/>
        </w:tabs>
      </w:pPr>
      <w:hyperlink w:anchor="_Toc28716" w:history="1">
        <w:r>
          <w:rPr>
            <w:rFonts w:ascii="仿宋" w:eastAsia="仿宋" w:hAnsi="仿宋" w:cs="仿宋" w:hint="eastAsia"/>
            <w:lang w:eastAsia="zh-CN"/>
          </w:rPr>
          <w:t>(三)、建筑工程设计总体要求</w:t>
        </w:r>
        <w:r>
          <w:tab/>
        </w:r>
        <w:r>
          <w:fldChar w:fldCharType="begin"/>
        </w:r>
        <w:r>
          <w:instrText xml:space="preserve"> PAGEREF _Toc28716 \h </w:instrText>
        </w:r>
        <w:r>
          <w:fldChar w:fldCharType="separate"/>
        </w:r>
        <w:r>
          <w:t>5</w:t>
        </w:r>
        <w:r>
          <w:fldChar w:fldCharType="end"/>
        </w:r>
      </w:hyperlink>
    </w:p>
    <w:p>
      <w:pPr>
        <w:pStyle w:val="TOC2"/>
        <w:tabs>
          <w:tab w:val="right" w:leader="dot" w:pos="8306"/>
        </w:tabs>
      </w:pPr>
      <w:hyperlink w:anchor="_Toc3089" w:history="1">
        <w:r>
          <w:rPr>
            <w:rFonts w:ascii="仿宋" w:eastAsia="仿宋" w:hAnsi="仿宋" w:cs="仿宋" w:hint="eastAsia"/>
            <w:lang w:eastAsia="zh-CN"/>
          </w:rPr>
          <w:t>(四)、土建工程建设指标</w:t>
        </w:r>
        <w:r>
          <w:tab/>
        </w:r>
        <w:r>
          <w:fldChar w:fldCharType="begin"/>
        </w:r>
        <w:r>
          <w:instrText xml:space="preserve"> PAGEREF _Toc3089 \h </w:instrText>
        </w:r>
        <w:r>
          <w:fldChar w:fldCharType="separate"/>
        </w:r>
        <w:r>
          <w:t>6</w:t>
        </w:r>
        <w:r>
          <w:fldChar w:fldCharType="end"/>
        </w:r>
      </w:hyperlink>
    </w:p>
    <w:p>
      <w:pPr>
        <w:pStyle w:val="TOC1"/>
        <w:tabs>
          <w:tab w:val="right" w:leader="dot" w:pos="8306"/>
        </w:tabs>
      </w:pPr>
      <w:hyperlink w:anchor="_Toc17540" w:history="1">
        <w:r>
          <w:rPr>
            <w:rFonts w:ascii="仿宋" w:eastAsia="仿宋" w:hAnsi="仿宋" w:cs="仿宋" w:hint="eastAsia"/>
            <w:lang w:eastAsia="zh-CN"/>
          </w:rPr>
          <w:t>二、凝血因子VIII、IX项目建设单位说明</w:t>
        </w:r>
        <w:r>
          <w:tab/>
        </w:r>
        <w:r>
          <w:fldChar w:fldCharType="begin"/>
        </w:r>
        <w:r>
          <w:instrText xml:space="preserve"> PAGEREF _Toc17540 \h </w:instrText>
        </w:r>
        <w:r>
          <w:fldChar w:fldCharType="separate"/>
        </w:r>
        <w:r>
          <w:t>6</w:t>
        </w:r>
        <w:r>
          <w:fldChar w:fldCharType="end"/>
        </w:r>
      </w:hyperlink>
    </w:p>
    <w:p>
      <w:pPr>
        <w:pStyle w:val="TOC2"/>
        <w:tabs>
          <w:tab w:val="right" w:leader="dot" w:pos="8306"/>
        </w:tabs>
      </w:pPr>
      <w:hyperlink w:anchor="_Toc9018" w:history="1">
        <w:r>
          <w:rPr>
            <w:rFonts w:ascii="仿宋" w:eastAsia="仿宋" w:hAnsi="仿宋" w:cs="仿宋" w:hint="eastAsia"/>
            <w:lang w:eastAsia="zh-CN"/>
          </w:rPr>
          <w:t>(一)、凝血因子VIII、IX项目承办单位基本情况</w:t>
        </w:r>
        <w:r>
          <w:tab/>
        </w:r>
        <w:r>
          <w:fldChar w:fldCharType="begin"/>
        </w:r>
        <w:r>
          <w:instrText xml:space="preserve"> PAGEREF _Toc9018 \h </w:instrText>
        </w:r>
        <w:r>
          <w:fldChar w:fldCharType="separate"/>
        </w:r>
        <w:r>
          <w:t>6</w:t>
        </w:r>
        <w:r>
          <w:fldChar w:fldCharType="end"/>
        </w:r>
      </w:hyperlink>
    </w:p>
    <w:p>
      <w:pPr>
        <w:pStyle w:val="TOC2"/>
        <w:tabs>
          <w:tab w:val="right" w:leader="dot" w:pos="8306"/>
        </w:tabs>
      </w:pPr>
      <w:hyperlink w:anchor="_Toc10651" w:history="1">
        <w:r>
          <w:rPr>
            <w:rFonts w:ascii="仿宋" w:eastAsia="仿宋" w:hAnsi="仿宋" w:cs="仿宋" w:hint="eastAsia"/>
            <w:lang w:eastAsia="zh-CN"/>
          </w:rPr>
          <w:t>(二)、公司经济效益分析</w:t>
        </w:r>
        <w:r>
          <w:tab/>
        </w:r>
        <w:r>
          <w:fldChar w:fldCharType="begin"/>
        </w:r>
        <w:r>
          <w:instrText xml:space="preserve"> PAGEREF _Toc10651 \h </w:instrText>
        </w:r>
        <w:r>
          <w:fldChar w:fldCharType="separate"/>
        </w:r>
        <w:r>
          <w:t>7</w:t>
        </w:r>
        <w:r>
          <w:fldChar w:fldCharType="end"/>
        </w:r>
      </w:hyperlink>
    </w:p>
    <w:p>
      <w:pPr>
        <w:pStyle w:val="TOC1"/>
        <w:tabs>
          <w:tab w:val="right" w:leader="dot" w:pos="8306"/>
        </w:tabs>
      </w:pPr>
      <w:hyperlink w:anchor="_Toc16093" w:history="1">
        <w:r>
          <w:rPr>
            <w:rFonts w:ascii="仿宋" w:eastAsia="仿宋" w:hAnsi="仿宋" w:cs="仿宋" w:hint="eastAsia"/>
            <w:lang w:eastAsia="zh-CN"/>
          </w:rPr>
          <w:t>三、凝血因子VIII、IX项目危机管理</w:t>
        </w:r>
        <w:r>
          <w:tab/>
        </w:r>
        <w:r>
          <w:fldChar w:fldCharType="begin"/>
        </w:r>
        <w:r>
          <w:instrText xml:space="preserve"> PAGEREF _Toc16093 \h </w:instrText>
        </w:r>
        <w:r>
          <w:fldChar w:fldCharType="separate"/>
        </w:r>
        <w:r>
          <w:t>8</w:t>
        </w:r>
        <w:r>
          <w:fldChar w:fldCharType="end"/>
        </w:r>
      </w:hyperlink>
    </w:p>
    <w:p>
      <w:pPr>
        <w:pStyle w:val="TOC2"/>
        <w:tabs>
          <w:tab w:val="right" w:leader="dot" w:pos="8306"/>
        </w:tabs>
      </w:pPr>
      <w:hyperlink w:anchor="_Toc5652" w:history="1">
        <w:r>
          <w:rPr>
            <w:rFonts w:ascii="仿宋" w:eastAsia="仿宋" w:hAnsi="仿宋" w:cs="仿宋" w:hint="eastAsia"/>
            <w:lang w:eastAsia="zh-CN"/>
          </w:rPr>
          <w:t>(一)、危机预警与识别</w:t>
        </w:r>
        <w:r>
          <w:tab/>
        </w:r>
        <w:r>
          <w:fldChar w:fldCharType="begin"/>
        </w:r>
        <w:r>
          <w:instrText xml:space="preserve"> PAGEREF _Toc5652 \h </w:instrText>
        </w:r>
        <w:r>
          <w:fldChar w:fldCharType="separate"/>
        </w:r>
        <w:r>
          <w:t>8</w:t>
        </w:r>
        <w:r>
          <w:fldChar w:fldCharType="end"/>
        </w:r>
      </w:hyperlink>
    </w:p>
    <w:p>
      <w:pPr>
        <w:pStyle w:val="TOC2"/>
        <w:tabs>
          <w:tab w:val="right" w:leader="dot" w:pos="8306"/>
        </w:tabs>
      </w:pPr>
      <w:hyperlink w:anchor="_Toc23272" w:history="1">
        <w:r>
          <w:rPr>
            <w:rFonts w:ascii="仿宋" w:eastAsia="仿宋" w:hAnsi="仿宋" w:cs="仿宋" w:hint="eastAsia"/>
            <w:lang w:eastAsia="zh-CN"/>
          </w:rPr>
          <w:t>(二)、危机应对与恢复</w:t>
        </w:r>
        <w:r>
          <w:tab/>
        </w:r>
        <w:r>
          <w:fldChar w:fldCharType="begin"/>
        </w:r>
        <w:r>
          <w:instrText xml:space="preserve"> PAGEREF _Toc23272 \h </w:instrText>
        </w:r>
        <w:r>
          <w:fldChar w:fldCharType="separate"/>
        </w:r>
        <w:r>
          <w:t>9</w:t>
        </w:r>
        <w:r>
          <w:fldChar w:fldCharType="end"/>
        </w:r>
      </w:hyperlink>
    </w:p>
    <w:p>
      <w:pPr>
        <w:pStyle w:val="TOC1"/>
        <w:tabs>
          <w:tab w:val="right" w:leader="dot" w:pos="8306"/>
        </w:tabs>
      </w:pPr>
      <w:hyperlink w:anchor="_Toc16051" w:history="1">
        <w:r>
          <w:rPr>
            <w:rFonts w:ascii="仿宋" w:eastAsia="仿宋" w:hAnsi="仿宋" w:cs="仿宋" w:hint="eastAsia"/>
            <w:lang w:eastAsia="zh-CN"/>
          </w:rPr>
          <w:t>四、凝血因子VIII、IX项目建设背景及必要性分析</w:t>
        </w:r>
        <w:r>
          <w:tab/>
        </w:r>
        <w:r>
          <w:fldChar w:fldCharType="begin"/>
        </w:r>
        <w:r>
          <w:instrText xml:space="preserve"> PAGEREF _Toc16051 \h </w:instrText>
        </w:r>
        <w:r>
          <w:fldChar w:fldCharType="separate"/>
        </w:r>
        <w:r>
          <w:t>11</w:t>
        </w:r>
        <w:r>
          <w:fldChar w:fldCharType="end"/>
        </w:r>
      </w:hyperlink>
    </w:p>
    <w:p>
      <w:pPr>
        <w:pStyle w:val="TOC2"/>
        <w:tabs>
          <w:tab w:val="right" w:leader="dot" w:pos="8306"/>
        </w:tabs>
      </w:pPr>
      <w:hyperlink w:anchor="_Toc1903" w:history="1">
        <w:r>
          <w:rPr>
            <w:rFonts w:ascii="仿宋" w:eastAsia="仿宋" w:hAnsi="仿宋" w:cs="仿宋" w:hint="eastAsia"/>
            <w:lang w:eastAsia="zh-CN"/>
          </w:rPr>
          <w:t>(一)、凝血因子VIII、IX项目背景分析</w:t>
        </w:r>
        <w:r>
          <w:tab/>
        </w:r>
        <w:r>
          <w:fldChar w:fldCharType="begin"/>
        </w:r>
        <w:r>
          <w:instrText xml:space="preserve"> PAGEREF _Toc1903 \h </w:instrText>
        </w:r>
        <w:r>
          <w:fldChar w:fldCharType="separate"/>
        </w:r>
        <w:r>
          <w:t>11</w:t>
        </w:r>
        <w:r>
          <w:fldChar w:fldCharType="end"/>
        </w:r>
      </w:hyperlink>
    </w:p>
    <w:p>
      <w:pPr>
        <w:pStyle w:val="TOC2"/>
        <w:tabs>
          <w:tab w:val="right" w:leader="dot" w:pos="8306"/>
        </w:tabs>
      </w:pPr>
      <w:hyperlink w:anchor="_Toc28690" w:history="1">
        <w:r>
          <w:rPr>
            <w:rFonts w:ascii="仿宋" w:eastAsia="仿宋" w:hAnsi="仿宋" w:cs="仿宋" w:hint="eastAsia"/>
            <w:lang w:eastAsia="zh-CN"/>
          </w:rPr>
          <w:t>(二)、凝血因子VIII、IX项目建设必要性分析</w:t>
        </w:r>
        <w:r>
          <w:tab/>
        </w:r>
        <w:r>
          <w:fldChar w:fldCharType="begin"/>
        </w:r>
        <w:r>
          <w:instrText xml:space="preserve"> PAGEREF _Toc28690 \h </w:instrText>
        </w:r>
        <w:r>
          <w:fldChar w:fldCharType="separate"/>
        </w:r>
        <w:r>
          <w:t>12</w:t>
        </w:r>
        <w:r>
          <w:fldChar w:fldCharType="end"/>
        </w:r>
      </w:hyperlink>
    </w:p>
    <w:p>
      <w:pPr>
        <w:pStyle w:val="TOC1"/>
        <w:tabs>
          <w:tab w:val="right" w:leader="dot" w:pos="8306"/>
        </w:tabs>
      </w:pPr>
      <w:hyperlink w:anchor="_Toc20503" w:history="1">
        <w:r>
          <w:rPr>
            <w:rFonts w:ascii="仿宋" w:eastAsia="仿宋" w:hAnsi="仿宋" w:cs="仿宋" w:hint="eastAsia"/>
            <w:lang w:eastAsia="zh-CN"/>
          </w:rPr>
          <w:t>五、凝血因子VIII、IX项目绩效评估</w:t>
        </w:r>
        <w:r>
          <w:tab/>
        </w:r>
        <w:r>
          <w:fldChar w:fldCharType="begin"/>
        </w:r>
        <w:r>
          <w:instrText xml:space="preserve"> PAGEREF _Toc20503 \h </w:instrText>
        </w:r>
        <w:r>
          <w:fldChar w:fldCharType="separate"/>
        </w:r>
        <w:r>
          <w:t>14</w:t>
        </w:r>
        <w:r>
          <w:fldChar w:fldCharType="end"/>
        </w:r>
      </w:hyperlink>
    </w:p>
    <w:p>
      <w:pPr>
        <w:pStyle w:val="TOC2"/>
        <w:tabs>
          <w:tab w:val="right" w:leader="dot" w:pos="8306"/>
        </w:tabs>
      </w:pPr>
      <w:hyperlink w:anchor="_Toc31467" w:history="1">
        <w:r>
          <w:rPr>
            <w:rFonts w:ascii="仿宋" w:eastAsia="仿宋" w:hAnsi="仿宋" w:cs="仿宋" w:hint="eastAsia"/>
            <w:lang w:eastAsia="zh-CN"/>
          </w:rPr>
          <w:t>(一)、绩效评估指标</w:t>
        </w:r>
        <w:r>
          <w:tab/>
        </w:r>
        <w:r>
          <w:fldChar w:fldCharType="begin"/>
        </w:r>
        <w:r>
          <w:instrText xml:space="preserve"> PAGEREF _Toc31467 \h </w:instrText>
        </w:r>
        <w:r>
          <w:fldChar w:fldCharType="separate"/>
        </w:r>
        <w:r>
          <w:t>14</w:t>
        </w:r>
        <w:r>
          <w:fldChar w:fldCharType="end"/>
        </w:r>
      </w:hyperlink>
    </w:p>
    <w:p>
      <w:pPr>
        <w:pStyle w:val="TOC2"/>
        <w:tabs>
          <w:tab w:val="right" w:leader="dot" w:pos="8306"/>
        </w:tabs>
      </w:pPr>
      <w:hyperlink w:anchor="_Toc4017" w:history="1">
        <w:r>
          <w:rPr>
            <w:rFonts w:ascii="仿宋" w:eastAsia="仿宋" w:hAnsi="仿宋" w:cs="仿宋" w:hint="eastAsia"/>
            <w:lang w:eastAsia="zh-CN"/>
          </w:rPr>
          <w:t>(二)、绩效评估方法</w:t>
        </w:r>
        <w:r>
          <w:tab/>
        </w:r>
        <w:r>
          <w:fldChar w:fldCharType="begin"/>
        </w:r>
        <w:r>
          <w:instrText xml:space="preserve"> PAGEREF _Toc4017 \h </w:instrText>
        </w:r>
        <w:r>
          <w:fldChar w:fldCharType="separate"/>
        </w:r>
        <w:r>
          <w:t>15</w:t>
        </w:r>
        <w:r>
          <w:fldChar w:fldCharType="end"/>
        </w:r>
      </w:hyperlink>
    </w:p>
    <w:p>
      <w:pPr>
        <w:pStyle w:val="TOC2"/>
        <w:tabs>
          <w:tab w:val="right" w:leader="dot" w:pos="8306"/>
        </w:tabs>
      </w:pPr>
      <w:hyperlink w:anchor="_Toc28618" w:history="1">
        <w:r>
          <w:rPr>
            <w:rFonts w:ascii="仿宋" w:eastAsia="仿宋" w:hAnsi="仿宋" w:cs="仿宋" w:hint="eastAsia"/>
            <w:lang w:eastAsia="zh-CN"/>
          </w:rPr>
          <w:t>(三)、绩效评估周期</w:t>
        </w:r>
        <w:r>
          <w:tab/>
        </w:r>
        <w:r>
          <w:fldChar w:fldCharType="begin"/>
        </w:r>
        <w:r>
          <w:instrText xml:space="preserve"> PAGEREF _Toc28618 \h </w:instrText>
        </w:r>
        <w:r>
          <w:fldChar w:fldCharType="separate"/>
        </w:r>
        <w:r>
          <w:t>16</w:t>
        </w:r>
        <w:r>
          <w:fldChar w:fldCharType="end"/>
        </w:r>
      </w:hyperlink>
    </w:p>
    <w:p>
      <w:pPr>
        <w:pStyle w:val="TOC1"/>
        <w:tabs>
          <w:tab w:val="right" w:leader="dot" w:pos="8306"/>
        </w:tabs>
      </w:pPr>
      <w:hyperlink w:anchor="_Toc6576" w:history="1">
        <w:r>
          <w:rPr>
            <w:rFonts w:ascii="仿宋" w:eastAsia="仿宋" w:hAnsi="仿宋" w:cs="仿宋" w:hint="eastAsia"/>
            <w:lang w:eastAsia="zh-CN"/>
          </w:rPr>
          <w:t>六、凝血因子VIII、IX项目选址可行性分析</w:t>
        </w:r>
        <w:r>
          <w:tab/>
        </w:r>
        <w:r>
          <w:fldChar w:fldCharType="begin"/>
        </w:r>
        <w:r>
          <w:instrText xml:space="preserve"> PAGEREF _Toc6576 \h </w:instrText>
        </w:r>
        <w:r>
          <w:fldChar w:fldCharType="separate"/>
        </w:r>
        <w:r>
          <w:t>17</w:t>
        </w:r>
        <w:r>
          <w:fldChar w:fldCharType="end"/>
        </w:r>
      </w:hyperlink>
    </w:p>
    <w:p>
      <w:pPr>
        <w:pStyle w:val="TOC2"/>
        <w:tabs>
          <w:tab w:val="right" w:leader="dot" w:pos="8306"/>
        </w:tabs>
      </w:pPr>
      <w:hyperlink w:anchor="_Toc3357" w:history="1">
        <w:r>
          <w:rPr>
            <w:rFonts w:ascii="仿宋" w:eastAsia="仿宋" w:hAnsi="仿宋" w:cs="仿宋" w:hint="eastAsia"/>
            <w:lang w:eastAsia="zh-CN"/>
          </w:rPr>
          <w:t>(一)、凝血因子VIII、IX项目选址</w:t>
        </w:r>
        <w:r>
          <w:tab/>
        </w:r>
        <w:r>
          <w:fldChar w:fldCharType="begin"/>
        </w:r>
        <w:r>
          <w:instrText xml:space="preserve"> PAGEREF _Toc3357 \h </w:instrText>
        </w:r>
        <w:r>
          <w:fldChar w:fldCharType="separate"/>
        </w:r>
        <w:r>
          <w:t>17</w:t>
        </w:r>
        <w:r>
          <w:fldChar w:fldCharType="end"/>
        </w:r>
      </w:hyperlink>
    </w:p>
    <w:p>
      <w:pPr>
        <w:pStyle w:val="TOC2"/>
        <w:tabs>
          <w:tab w:val="right" w:leader="dot" w:pos="8306"/>
        </w:tabs>
      </w:pPr>
      <w:hyperlink w:anchor="_Toc12393" w:history="1">
        <w:r>
          <w:rPr>
            <w:rFonts w:ascii="仿宋" w:eastAsia="仿宋" w:hAnsi="仿宋" w:cs="仿宋" w:hint="eastAsia"/>
            <w:lang w:eastAsia="zh-CN"/>
          </w:rPr>
          <w:t>(二)、用地控制指标</w:t>
        </w:r>
        <w:r>
          <w:tab/>
        </w:r>
        <w:r>
          <w:fldChar w:fldCharType="begin"/>
        </w:r>
        <w:r>
          <w:instrText xml:space="preserve"> PAGEREF _Toc12393 \h </w:instrText>
        </w:r>
        <w:r>
          <w:fldChar w:fldCharType="separate"/>
        </w:r>
        <w:r>
          <w:t>17</w:t>
        </w:r>
        <w:r>
          <w:fldChar w:fldCharType="end"/>
        </w:r>
      </w:hyperlink>
    </w:p>
    <w:p>
      <w:pPr>
        <w:pStyle w:val="TOC2"/>
        <w:tabs>
          <w:tab w:val="right" w:leader="dot" w:pos="8306"/>
        </w:tabs>
      </w:pPr>
      <w:hyperlink w:anchor="_Toc6910" w:history="1">
        <w:r>
          <w:rPr>
            <w:rFonts w:ascii="仿宋" w:eastAsia="仿宋" w:hAnsi="仿宋" w:cs="仿宋" w:hint="eastAsia"/>
            <w:lang w:eastAsia="zh-CN"/>
          </w:rPr>
          <w:t>(三)、节约用地措施</w:t>
        </w:r>
        <w:r>
          <w:tab/>
        </w:r>
        <w:r>
          <w:fldChar w:fldCharType="begin"/>
        </w:r>
        <w:r>
          <w:instrText xml:space="preserve"> PAGEREF _Toc6910 \h </w:instrText>
        </w:r>
        <w:r>
          <w:fldChar w:fldCharType="separate"/>
        </w:r>
        <w:r>
          <w:t>19</w:t>
        </w:r>
        <w:r>
          <w:fldChar w:fldCharType="end"/>
        </w:r>
      </w:hyperlink>
    </w:p>
    <w:p>
      <w:pPr>
        <w:pStyle w:val="TOC2"/>
        <w:tabs>
          <w:tab w:val="right" w:leader="dot" w:pos="8306"/>
        </w:tabs>
      </w:pPr>
      <w:hyperlink w:anchor="_Toc13885" w:history="1">
        <w:r>
          <w:rPr>
            <w:rFonts w:ascii="仿宋" w:eastAsia="仿宋" w:hAnsi="仿宋" w:cs="仿宋" w:hint="eastAsia"/>
            <w:lang w:eastAsia="zh-CN"/>
          </w:rPr>
          <w:t>(四)、总图布置方案</w:t>
        </w:r>
        <w:r>
          <w:tab/>
        </w:r>
        <w:r>
          <w:fldChar w:fldCharType="begin"/>
        </w:r>
        <w:r>
          <w:instrText xml:space="preserve"> PAGEREF _Toc13885 \h </w:instrText>
        </w:r>
        <w:r>
          <w:fldChar w:fldCharType="separate"/>
        </w:r>
        <w:r>
          <w:t>21</w:t>
        </w:r>
        <w:r>
          <w:fldChar w:fldCharType="end"/>
        </w:r>
      </w:hyperlink>
    </w:p>
    <w:p>
      <w:pPr>
        <w:pStyle w:val="TOC2"/>
        <w:tabs>
          <w:tab w:val="right" w:leader="dot" w:pos="8306"/>
        </w:tabs>
      </w:pPr>
      <w:hyperlink w:anchor="_Toc2614" w:history="1">
        <w:r>
          <w:rPr>
            <w:rFonts w:ascii="仿宋" w:eastAsia="仿宋" w:hAnsi="仿宋" w:cs="仿宋" w:hint="eastAsia"/>
            <w:lang w:eastAsia="zh-CN"/>
          </w:rPr>
          <w:t>(五)、选址综合评价</w:t>
        </w:r>
        <w:r>
          <w:tab/>
        </w:r>
        <w:r>
          <w:fldChar w:fldCharType="begin"/>
        </w:r>
        <w:r>
          <w:instrText xml:space="preserve"> PAGEREF _Toc2614 \h </w:instrText>
        </w:r>
        <w:r>
          <w:fldChar w:fldCharType="separate"/>
        </w:r>
        <w:r>
          <w:t>22</w:t>
        </w:r>
        <w:r>
          <w:fldChar w:fldCharType="end"/>
        </w:r>
      </w:hyperlink>
    </w:p>
    <w:p>
      <w:pPr>
        <w:pStyle w:val="TOC1"/>
        <w:tabs>
          <w:tab w:val="right" w:leader="dot" w:pos="8306"/>
        </w:tabs>
      </w:pPr>
      <w:hyperlink w:anchor="_Toc14617" w:history="1">
        <w:r>
          <w:rPr>
            <w:rFonts w:ascii="仿宋" w:eastAsia="仿宋" w:hAnsi="仿宋" w:cs="仿宋" w:hint="eastAsia"/>
            <w:lang w:eastAsia="zh-CN"/>
          </w:rPr>
          <w:t>七、凝血因子VIII、IX项目财务管理</w:t>
        </w:r>
        <w:r>
          <w:tab/>
        </w:r>
        <w:r>
          <w:fldChar w:fldCharType="begin"/>
        </w:r>
        <w:r>
          <w:instrText xml:space="preserve"> PAGEREF _Toc14617 \h </w:instrText>
        </w:r>
        <w:r>
          <w:fldChar w:fldCharType="separate"/>
        </w:r>
        <w:r>
          <w:t>23</w:t>
        </w:r>
        <w:r>
          <w:fldChar w:fldCharType="end"/>
        </w:r>
      </w:hyperlink>
    </w:p>
    <w:p>
      <w:pPr>
        <w:pStyle w:val="TOC2"/>
        <w:tabs>
          <w:tab w:val="right" w:leader="dot" w:pos="8306"/>
        </w:tabs>
      </w:pPr>
      <w:hyperlink w:anchor="_Toc6201" w:history="1">
        <w:r>
          <w:rPr>
            <w:rFonts w:ascii="仿宋" w:eastAsia="仿宋" w:hAnsi="仿宋" w:cs="仿宋" w:hint="eastAsia"/>
            <w:lang w:eastAsia="zh-CN"/>
          </w:rPr>
          <w:t>(一)、资金需求大</w:t>
        </w:r>
        <w:r>
          <w:tab/>
        </w:r>
        <w:r>
          <w:fldChar w:fldCharType="begin"/>
        </w:r>
        <w:r>
          <w:instrText xml:space="preserve"> PAGEREF _Toc6201 \h </w:instrText>
        </w:r>
        <w:r>
          <w:fldChar w:fldCharType="separate"/>
        </w:r>
        <w:r>
          <w:t>23</w:t>
        </w:r>
        <w:r>
          <w:fldChar w:fldCharType="end"/>
        </w:r>
      </w:hyperlink>
    </w:p>
    <w:p>
      <w:pPr>
        <w:pStyle w:val="TOC2"/>
        <w:tabs>
          <w:tab w:val="right" w:leader="dot" w:pos="8306"/>
        </w:tabs>
      </w:pPr>
      <w:hyperlink w:anchor="_Toc13041" w:history="1">
        <w:r>
          <w:rPr>
            <w:rFonts w:ascii="仿宋" w:eastAsia="仿宋" w:hAnsi="仿宋" w:cs="仿宋" w:hint="eastAsia"/>
            <w:lang w:eastAsia="zh-CN"/>
          </w:rPr>
          <w:t>(二)、研发周期长</w:t>
        </w:r>
        <w:r>
          <w:tab/>
        </w:r>
        <w:r>
          <w:fldChar w:fldCharType="begin"/>
        </w:r>
        <w:r>
          <w:instrText xml:space="preserve"> PAGEREF _Toc13041 \h </w:instrText>
        </w:r>
        <w:r>
          <w:fldChar w:fldCharType="separate"/>
        </w:r>
        <w:r>
          <w:t>24</w:t>
        </w:r>
        <w:r>
          <w:fldChar w:fldCharType="end"/>
        </w:r>
      </w:hyperlink>
    </w:p>
    <w:p>
      <w:pPr>
        <w:pStyle w:val="TOC2"/>
        <w:tabs>
          <w:tab w:val="right" w:leader="dot" w:pos="8306"/>
        </w:tabs>
      </w:pPr>
      <w:hyperlink w:anchor="_Toc2098" w:history="1">
        <w:r>
          <w:rPr>
            <w:rFonts w:ascii="仿宋" w:eastAsia="仿宋" w:hAnsi="仿宋" w:cs="仿宋" w:hint="eastAsia"/>
            <w:lang w:eastAsia="zh-CN"/>
          </w:rPr>
          <w:t>(三)、市场风险大</w:t>
        </w:r>
        <w:r>
          <w:tab/>
        </w:r>
        <w:r>
          <w:fldChar w:fldCharType="begin"/>
        </w:r>
        <w:r>
          <w:instrText xml:space="preserve"> PAGEREF _Toc2098 \h </w:instrText>
        </w:r>
        <w:r>
          <w:fldChar w:fldCharType="separate"/>
        </w:r>
        <w:r>
          <w:t>25</w:t>
        </w:r>
        <w:r>
          <w:fldChar w:fldCharType="end"/>
        </w:r>
      </w:hyperlink>
    </w:p>
    <w:p>
      <w:pPr>
        <w:pStyle w:val="TOC2"/>
        <w:tabs>
          <w:tab w:val="right" w:leader="dot" w:pos="8306"/>
        </w:tabs>
      </w:pPr>
      <w:hyperlink w:anchor="_Toc28451" w:history="1">
        <w:r>
          <w:rPr>
            <w:rFonts w:ascii="仿宋" w:eastAsia="仿宋" w:hAnsi="仿宋" w:cs="仿宋" w:hint="eastAsia"/>
            <w:lang w:eastAsia="zh-CN"/>
          </w:rPr>
          <w:t>(四)、利润率高</w:t>
        </w:r>
        <w:r>
          <w:tab/>
        </w:r>
        <w:r>
          <w:fldChar w:fldCharType="begin"/>
        </w:r>
        <w:r>
          <w:instrText xml:space="preserve"> PAGEREF _Toc28451 \h </w:instrText>
        </w:r>
        <w:r>
          <w:fldChar w:fldCharType="separate"/>
        </w:r>
        <w:r>
          <w:t>28</w:t>
        </w:r>
        <w:r>
          <w:fldChar w:fldCharType="end"/>
        </w:r>
      </w:hyperlink>
    </w:p>
    <w:p>
      <w:pPr>
        <w:pStyle w:val="TOC1"/>
        <w:tabs>
          <w:tab w:val="right" w:leader="dot" w:pos="8306"/>
        </w:tabs>
      </w:pPr>
      <w:hyperlink w:anchor="_Toc16736" w:history="1">
        <w:r>
          <w:rPr>
            <w:rFonts w:ascii="仿宋" w:eastAsia="仿宋" w:hAnsi="仿宋" w:cs="仿宋" w:hint="eastAsia"/>
            <w:lang w:eastAsia="zh-CN"/>
          </w:rPr>
          <w:t>八、凝血因子VIII、IX项目人力资源管理</w:t>
        </w:r>
        <w:r>
          <w:tab/>
        </w:r>
        <w:r>
          <w:fldChar w:fldCharType="begin"/>
        </w:r>
        <w:r>
          <w:instrText xml:space="preserve"> PAGEREF _Toc16736 \h </w:instrText>
        </w:r>
        <w:r>
          <w:fldChar w:fldCharType="separate"/>
        </w:r>
        <w:r>
          <w:t>30</w:t>
        </w:r>
        <w:r>
          <w:fldChar w:fldCharType="end"/>
        </w:r>
      </w:hyperlink>
    </w:p>
    <w:p>
      <w:pPr>
        <w:pStyle w:val="TOC2"/>
        <w:tabs>
          <w:tab w:val="right" w:leader="dot" w:pos="8306"/>
        </w:tabs>
      </w:pPr>
      <w:hyperlink w:anchor="_Toc17384" w:history="1">
        <w:r>
          <w:rPr>
            <w:rFonts w:ascii="仿宋" w:eastAsia="仿宋" w:hAnsi="仿宋" w:cs="仿宋" w:hint="eastAsia"/>
            <w:lang w:eastAsia="zh-CN"/>
          </w:rPr>
          <w:t>(一)、建立健全的预算管理制度</w:t>
        </w:r>
        <w:r>
          <w:tab/>
        </w:r>
        <w:r>
          <w:fldChar w:fldCharType="begin"/>
        </w:r>
        <w:r>
          <w:instrText xml:space="preserve"> PAGEREF _Toc17384 \h </w:instrText>
        </w:r>
        <w:r>
          <w:fldChar w:fldCharType="separate"/>
        </w:r>
        <w:r>
          <w:t>30</w:t>
        </w:r>
        <w:r>
          <w:fldChar w:fldCharType="end"/>
        </w:r>
      </w:hyperlink>
    </w:p>
    <w:p>
      <w:pPr>
        <w:pStyle w:val="TOC2"/>
        <w:tabs>
          <w:tab w:val="right" w:leader="dot" w:pos="8306"/>
        </w:tabs>
      </w:pPr>
      <w:hyperlink w:anchor="_Toc25928" w:history="1">
        <w:r>
          <w:rPr>
            <w:rFonts w:ascii="仿宋" w:eastAsia="仿宋" w:hAnsi="仿宋" w:cs="仿宋" w:hint="eastAsia"/>
            <w:lang w:eastAsia="zh-CN"/>
          </w:rPr>
          <w:t>(二)、加强资金流动监控</w:t>
        </w:r>
        <w:r>
          <w:tab/>
        </w:r>
        <w:r>
          <w:fldChar w:fldCharType="begin"/>
        </w:r>
        <w:r>
          <w:instrText xml:space="preserve"> PAGEREF _Toc25928 \h </w:instrText>
        </w:r>
        <w:r>
          <w:fldChar w:fldCharType="separate"/>
        </w:r>
        <w:r>
          <w:t>32</w:t>
        </w:r>
        <w:r>
          <w:fldChar w:fldCharType="end"/>
        </w:r>
      </w:hyperlink>
    </w:p>
    <w:p>
      <w:pPr>
        <w:pStyle w:val="TOC2"/>
        <w:tabs>
          <w:tab w:val="right" w:leader="dot" w:pos="8306"/>
        </w:tabs>
      </w:pPr>
      <w:hyperlink w:anchor="_Toc2097" w:history="1">
        <w:r>
          <w:rPr>
            <w:rFonts w:ascii="仿宋" w:eastAsia="仿宋" w:hAnsi="仿宋" w:cs="仿宋" w:hint="eastAsia"/>
            <w:lang w:eastAsia="zh-CN"/>
          </w:rPr>
          <w:t>(三)、制定完善的风险控制机制</w:t>
        </w:r>
        <w:r>
          <w:tab/>
        </w:r>
        <w:r>
          <w:fldChar w:fldCharType="begin"/>
        </w:r>
        <w:r>
          <w:instrText xml:space="preserve"> PAGEREF _Toc2097 \h </w:instrText>
        </w:r>
        <w:r>
          <w:fldChar w:fldCharType="separate"/>
        </w:r>
        <w:r>
          <w:t>33</w:t>
        </w:r>
        <w:r>
          <w:fldChar w:fldCharType="end"/>
        </w:r>
      </w:hyperlink>
    </w:p>
    <w:p>
      <w:pPr>
        <w:pStyle w:val="TOC2"/>
        <w:tabs>
          <w:tab w:val="right" w:leader="dot" w:pos="8306"/>
        </w:tabs>
      </w:pPr>
      <w:hyperlink w:anchor="_Toc17546" w:history="1">
        <w:r>
          <w:rPr>
            <w:rFonts w:ascii="仿宋" w:eastAsia="仿宋" w:hAnsi="仿宋" w:cs="仿宋" w:hint="eastAsia"/>
            <w:lang w:eastAsia="zh-CN"/>
          </w:rPr>
          <w:t>(四)、优化成本管理</w:t>
        </w:r>
        <w:r>
          <w:tab/>
        </w:r>
        <w:r>
          <w:fldChar w:fldCharType="begin"/>
        </w:r>
        <w:r>
          <w:instrText xml:space="preserve"> PAGEREF _Toc17546 \h </w:instrText>
        </w:r>
        <w:r>
          <w:fldChar w:fldCharType="separate"/>
        </w:r>
        <w:r>
          <w:t>35</w:t>
        </w:r>
        <w:r>
          <w:fldChar w:fldCharType="end"/>
        </w:r>
      </w:hyperlink>
    </w:p>
    <w:p>
      <w:pPr>
        <w:pStyle w:val="TOC1"/>
        <w:tabs>
          <w:tab w:val="right" w:leader="dot" w:pos="8306"/>
        </w:tabs>
      </w:pPr>
      <w:hyperlink w:anchor="_Toc12719" w:history="1">
        <w:r>
          <w:rPr>
            <w:rFonts w:ascii="仿宋" w:eastAsia="仿宋" w:hAnsi="仿宋" w:cs="仿宋" w:hint="eastAsia"/>
            <w:lang w:eastAsia="zh-CN"/>
          </w:rPr>
          <w:t>九、凝血因子VIII、IX项目技术管理</w:t>
        </w:r>
        <w:r>
          <w:tab/>
        </w:r>
        <w:r>
          <w:fldChar w:fldCharType="begin"/>
        </w:r>
        <w:r>
          <w:instrText xml:space="preserve"> PAGEREF _Toc12719 \h </w:instrText>
        </w:r>
        <w:r>
          <w:fldChar w:fldCharType="separate"/>
        </w:r>
        <w:r>
          <w:t>36</w:t>
        </w:r>
        <w:r>
          <w:fldChar w:fldCharType="end"/>
        </w:r>
      </w:hyperlink>
    </w:p>
    <w:p>
      <w:pPr>
        <w:pStyle w:val="TOC2"/>
        <w:tabs>
          <w:tab w:val="right" w:leader="dot" w:pos="8306"/>
        </w:tabs>
      </w:pPr>
      <w:hyperlink w:anchor="_Toc3937" w:history="1">
        <w:r>
          <w:rPr>
            <w:rFonts w:ascii="仿宋" w:eastAsia="仿宋" w:hAnsi="仿宋" w:cs="仿宋" w:hint="eastAsia"/>
            <w:lang w:eastAsia="zh-CN"/>
          </w:rPr>
          <w:t>(一)、技术方案选用方向</w:t>
        </w:r>
        <w:r>
          <w:tab/>
        </w:r>
        <w:r>
          <w:fldChar w:fldCharType="begin"/>
        </w:r>
        <w:r>
          <w:instrText xml:space="preserve"> PAGEREF _Toc3937 \h </w:instrText>
        </w:r>
        <w:r>
          <w:fldChar w:fldCharType="separate"/>
        </w:r>
        <w:r>
          <w:t>36</w:t>
        </w:r>
        <w:r>
          <w:fldChar w:fldCharType="end"/>
        </w:r>
      </w:hyperlink>
    </w:p>
    <w:p>
      <w:pPr>
        <w:pStyle w:val="TOC2"/>
        <w:tabs>
          <w:tab w:val="right" w:leader="dot" w:pos="8306"/>
        </w:tabs>
      </w:pPr>
      <w:hyperlink w:anchor="_Toc9172" w:history="1">
        <w:r>
          <w:rPr>
            <w:rFonts w:ascii="仿宋" w:eastAsia="仿宋" w:hAnsi="仿宋" w:cs="仿宋" w:hint="eastAsia"/>
            <w:lang w:eastAsia="zh-CN"/>
          </w:rPr>
          <w:t>(二)、工艺技术方案选用原则</w:t>
        </w:r>
        <w:r>
          <w:tab/>
        </w:r>
        <w:r>
          <w:fldChar w:fldCharType="begin"/>
        </w:r>
        <w:r>
          <w:instrText xml:space="preserve"> PAGEREF _Toc9172 \h </w:instrText>
        </w:r>
        <w:r>
          <w:fldChar w:fldCharType="separate"/>
        </w:r>
        <w:r>
          <w:t>38</w:t>
        </w:r>
        <w:r>
          <w:fldChar w:fldCharType="end"/>
        </w:r>
      </w:hyperlink>
    </w:p>
    <w:p>
      <w:pPr>
        <w:pStyle w:val="TOC2"/>
        <w:tabs>
          <w:tab w:val="right" w:leader="dot" w:pos="8306"/>
        </w:tabs>
      </w:pPr>
      <w:hyperlink w:anchor="_Toc18193" w:history="1">
        <w:r>
          <w:rPr>
            <w:rFonts w:ascii="仿宋" w:eastAsia="仿宋" w:hAnsi="仿宋" w:cs="仿宋" w:hint="eastAsia"/>
            <w:lang w:eastAsia="zh-CN"/>
          </w:rPr>
          <w:t>(三)、工艺技术方案要求</w:t>
        </w:r>
        <w:r>
          <w:tab/>
        </w:r>
        <w:r>
          <w:fldChar w:fldCharType="begin"/>
        </w:r>
        <w:r>
          <w:instrText xml:space="preserve"> PAGEREF _Toc18193 \h </w:instrText>
        </w:r>
        <w:r>
          <w:fldChar w:fldCharType="separate"/>
        </w:r>
        <w:r>
          <w:t>40</w:t>
        </w:r>
        <w:r>
          <w:fldChar w:fldCharType="end"/>
        </w:r>
      </w:hyperlink>
    </w:p>
    <w:p>
      <w:pPr>
        <w:pStyle w:val="TOC1"/>
        <w:tabs>
          <w:tab w:val="right" w:leader="dot" w:pos="8306"/>
        </w:tabs>
      </w:pPr>
      <w:hyperlink w:anchor="_Toc16391" w:history="1">
        <w:r>
          <w:rPr>
            <w:rFonts w:ascii="仿宋" w:eastAsia="仿宋" w:hAnsi="仿宋" w:cs="仿宋" w:hint="eastAsia"/>
            <w:lang w:eastAsia="zh-CN"/>
          </w:rPr>
          <w:t>十、凝血因子VIII、IX项目社会影响</w:t>
        </w:r>
        <w:r>
          <w:tab/>
        </w:r>
        <w:r>
          <w:fldChar w:fldCharType="begin"/>
        </w:r>
        <w:r>
          <w:instrText xml:space="preserve"> PAGEREF _Toc16391 \h </w:instrText>
        </w:r>
        <w:r>
          <w:fldChar w:fldCharType="separate"/>
        </w:r>
        <w:r>
          <w:t>42</w:t>
        </w:r>
        <w:r>
          <w:fldChar w:fldCharType="end"/>
        </w:r>
      </w:hyperlink>
    </w:p>
    <w:p>
      <w:pPr>
        <w:pStyle w:val="TOC2"/>
        <w:tabs>
          <w:tab w:val="right" w:leader="dot" w:pos="8306"/>
        </w:tabs>
      </w:pPr>
      <w:hyperlink w:anchor="_Toc24527" w:history="1">
        <w:r>
          <w:rPr>
            <w:rFonts w:ascii="仿宋" w:eastAsia="仿宋" w:hAnsi="仿宋" w:cs="仿宋" w:hint="eastAsia"/>
            <w:lang w:eastAsia="zh-CN"/>
          </w:rPr>
          <w:t>(一)、社会责任与义务</w:t>
        </w:r>
        <w:r>
          <w:tab/>
        </w:r>
        <w:r>
          <w:fldChar w:fldCharType="begin"/>
        </w:r>
        <w:r>
          <w:instrText xml:space="preserve"> PAGEREF _Toc24527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 w:history="1">
        <w:r>
          <w:rPr>
            <w:rFonts w:ascii="仿宋" w:eastAsia="仿宋" w:hAnsi="仿宋" w:cs="仿宋" w:hint="eastAsia"/>
            <w:lang w:eastAsia="zh-CN"/>
          </w:rPr>
          <w:t>(二)、社会参与与沟通</w:t>
        </w:r>
        <w:r>
          <w:tab/>
        </w:r>
        <w:r>
          <w:fldChar w:fldCharType="begin"/>
        </w:r>
        <w:r>
          <w:instrText xml:space="preserve"> PAGEREF _Toc2156 \h </w:instrText>
        </w:r>
        <w:r>
          <w:fldChar w:fldCharType="separate"/>
        </w:r>
        <w:r>
          <w:t>43</w:t>
        </w:r>
        <w:r>
          <w:fldChar w:fldCharType="end"/>
        </w:r>
      </w:hyperlink>
    </w:p>
    <w:p>
      <w:pPr>
        <w:pStyle w:val="TOC1"/>
        <w:tabs>
          <w:tab w:val="right" w:leader="dot" w:pos="8306"/>
        </w:tabs>
      </w:pPr>
      <w:hyperlink w:anchor="_Toc16106" w:history="1">
        <w:r>
          <w:rPr>
            <w:rFonts w:ascii="仿宋" w:eastAsia="仿宋" w:hAnsi="仿宋" w:cs="仿宋" w:hint="eastAsia"/>
            <w:lang w:eastAsia="zh-CN"/>
          </w:rPr>
          <w:t>十一、凝血因子VIII、IX项目环境影响分析</w:t>
        </w:r>
        <w:r>
          <w:tab/>
        </w:r>
        <w:r>
          <w:fldChar w:fldCharType="begin"/>
        </w:r>
        <w:r>
          <w:instrText xml:space="preserve"> PAGEREF _Toc16106 \h </w:instrText>
        </w:r>
        <w:r>
          <w:fldChar w:fldCharType="separate"/>
        </w:r>
        <w:r>
          <w:t>44</w:t>
        </w:r>
        <w:r>
          <w:fldChar w:fldCharType="end"/>
        </w:r>
      </w:hyperlink>
    </w:p>
    <w:p>
      <w:pPr>
        <w:pStyle w:val="TOC2"/>
        <w:tabs>
          <w:tab w:val="right" w:leader="dot" w:pos="8306"/>
        </w:tabs>
      </w:pPr>
      <w:hyperlink w:anchor="_Toc29158" w:history="1">
        <w:r>
          <w:rPr>
            <w:rFonts w:ascii="仿宋" w:eastAsia="仿宋" w:hAnsi="仿宋" w:cs="仿宋" w:hint="eastAsia"/>
            <w:lang w:eastAsia="zh-CN"/>
          </w:rPr>
          <w:t>(一)、建设区域环境质量现状</w:t>
        </w:r>
        <w:r>
          <w:tab/>
        </w:r>
        <w:r>
          <w:fldChar w:fldCharType="begin"/>
        </w:r>
        <w:r>
          <w:instrText xml:space="preserve"> PAGEREF _Toc29158 \h </w:instrText>
        </w:r>
        <w:r>
          <w:fldChar w:fldCharType="separate"/>
        </w:r>
        <w:r>
          <w:t>44</w:t>
        </w:r>
        <w:r>
          <w:fldChar w:fldCharType="end"/>
        </w:r>
      </w:hyperlink>
    </w:p>
    <w:p>
      <w:pPr>
        <w:pStyle w:val="TOC2"/>
        <w:tabs>
          <w:tab w:val="right" w:leader="dot" w:pos="8306"/>
        </w:tabs>
      </w:pPr>
      <w:hyperlink w:anchor="_Toc24380" w:history="1">
        <w:r>
          <w:rPr>
            <w:rFonts w:ascii="仿宋" w:eastAsia="仿宋" w:hAnsi="仿宋" w:cs="仿宋" w:hint="eastAsia"/>
            <w:lang w:eastAsia="zh-CN"/>
          </w:rPr>
          <w:t>(二)、建设期环境保护</w:t>
        </w:r>
        <w:r>
          <w:tab/>
        </w:r>
        <w:r>
          <w:fldChar w:fldCharType="begin"/>
        </w:r>
        <w:r>
          <w:instrText xml:space="preserve"> PAGEREF _Toc24380 \h </w:instrText>
        </w:r>
        <w:r>
          <w:fldChar w:fldCharType="separate"/>
        </w:r>
        <w:r>
          <w:t>46</w:t>
        </w:r>
        <w:r>
          <w:fldChar w:fldCharType="end"/>
        </w:r>
      </w:hyperlink>
    </w:p>
    <w:p>
      <w:pPr>
        <w:pStyle w:val="TOC2"/>
        <w:tabs>
          <w:tab w:val="right" w:leader="dot" w:pos="8306"/>
        </w:tabs>
      </w:pPr>
      <w:hyperlink w:anchor="_Toc10055" w:history="1">
        <w:r>
          <w:rPr>
            <w:rFonts w:ascii="仿宋" w:eastAsia="仿宋" w:hAnsi="仿宋" w:cs="仿宋" w:hint="eastAsia"/>
            <w:lang w:eastAsia="zh-CN"/>
          </w:rPr>
          <w:t>(三)、运营期环境保护</w:t>
        </w:r>
        <w:r>
          <w:tab/>
        </w:r>
        <w:r>
          <w:fldChar w:fldCharType="begin"/>
        </w:r>
        <w:r>
          <w:instrText xml:space="preserve"> PAGEREF _Toc10055 \h </w:instrText>
        </w:r>
        <w:r>
          <w:fldChar w:fldCharType="separate"/>
        </w:r>
        <w:r>
          <w:t>47</w:t>
        </w:r>
        <w:r>
          <w:fldChar w:fldCharType="end"/>
        </w:r>
      </w:hyperlink>
    </w:p>
    <w:p>
      <w:pPr>
        <w:pStyle w:val="TOC2"/>
        <w:tabs>
          <w:tab w:val="right" w:leader="dot" w:pos="8306"/>
        </w:tabs>
      </w:pPr>
      <w:hyperlink w:anchor="_Toc30257" w:history="1">
        <w:r>
          <w:rPr>
            <w:rFonts w:ascii="仿宋" w:eastAsia="仿宋" w:hAnsi="仿宋" w:cs="仿宋" w:hint="eastAsia"/>
            <w:lang w:eastAsia="zh-CN"/>
          </w:rPr>
          <w:t>(四)、凝血因子VIII、IX项目建设对区域经济的影响</w:t>
        </w:r>
        <w:r>
          <w:tab/>
        </w:r>
        <w:r>
          <w:fldChar w:fldCharType="begin"/>
        </w:r>
        <w:r>
          <w:instrText xml:space="preserve"> PAGEREF _Toc30257 \h </w:instrText>
        </w:r>
        <w:r>
          <w:fldChar w:fldCharType="separate"/>
        </w:r>
        <w:r>
          <w:t>48</w:t>
        </w:r>
        <w:r>
          <w:fldChar w:fldCharType="end"/>
        </w:r>
      </w:hyperlink>
    </w:p>
    <w:p>
      <w:pPr>
        <w:pStyle w:val="TOC2"/>
        <w:tabs>
          <w:tab w:val="right" w:leader="dot" w:pos="8306"/>
        </w:tabs>
      </w:pPr>
      <w:hyperlink w:anchor="_Toc20159" w:history="1">
        <w:r>
          <w:rPr>
            <w:rFonts w:ascii="仿宋" w:eastAsia="仿宋" w:hAnsi="仿宋" w:cs="仿宋" w:hint="eastAsia"/>
            <w:lang w:eastAsia="zh-CN"/>
          </w:rPr>
          <w:t>(五)、废弃物处理</w:t>
        </w:r>
        <w:r>
          <w:tab/>
        </w:r>
        <w:r>
          <w:fldChar w:fldCharType="begin"/>
        </w:r>
        <w:r>
          <w:instrText xml:space="preserve"> PAGEREF _Toc20159 \h </w:instrText>
        </w:r>
        <w:r>
          <w:fldChar w:fldCharType="separate"/>
        </w:r>
        <w:r>
          <w:t>50</w:t>
        </w:r>
        <w:r>
          <w:fldChar w:fldCharType="end"/>
        </w:r>
      </w:hyperlink>
    </w:p>
    <w:p>
      <w:pPr>
        <w:pStyle w:val="TOC2"/>
        <w:tabs>
          <w:tab w:val="right" w:leader="dot" w:pos="8306"/>
        </w:tabs>
      </w:pPr>
      <w:hyperlink w:anchor="_Toc1504" w:history="1">
        <w:r>
          <w:rPr>
            <w:rFonts w:ascii="仿宋" w:eastAsia="仿宋" w:hAnsi="仿宋" w:cs="仿宋" w:hint="eastAsia"/>
            <w:lang w:eastAsia="zh-CN"/>
          </w:rPr>
          <w:t>(六)、特殊环境影响分析</w:t>
        </w:r>
        <w:r>
          <w:tab/>
        </w:r>
        <w:r>
          <w:fldChar w:fldCharType="begin"/>
        </w:r>
        <w:r>
          <w:instrText xml:space="preserve"> PAGEREF _Toc1504 \h </w:instrText>
        </w:r>
        <w:r>
          <w:fldChar w:fldCharType="separate"/>
        </w:r>
        <w:r>
          <w:t>52</w:t>
        </w:r>
        <w:r>
          <w:fldChar w:fldCharType="end"/>
        </w:r>
      </w:hyperlink>
    </w:p>
    <w:p>
      <w:pPr>
        <w:pStyle w:val="TOC2"/>
        <w:tabs>
          <w:tab w:val="right" w:leader="dot" w:pos="8306"/>
        </w:tabs>
      </w:pPr>
      <w:hyperlink w:anchor="_Toc11277" w:history="1">
        <w:r>
          <w:rPr>
            <w:rFonts w:ascii="仿宋" w:eastAsia="仿宋" w:hAnsi="仿宋" w:cs="仿宋" w:hint="eastAsia"/>
            <w:lang w:eastAsia="zh-CN"/>
          </w:rPr>
          <w:t>(七)、清洁生产</w:t>
        </w:r>
        <w:r>
          <w:tab/>
        </w:r>
        <w:r>
          <w:fldChar w:fldCharType="begin"/>
        </w:r>
        <w:r>
          <w:instrText xml:space="preserve"> PAGEREF _Toc11277 \h </w:instrText>
        </w:r>
        <w:r>
          <w:fldChar w:fldCharType="separate"/>
        </w:r>
        <w:r>
          <w:t>53</w:t>
        </w:r>
        <w:r>
          <w:fldChar w:fldCharType="end"/>
        </w:r>
      </w:hyperlink>
    </w:p>
    <w:p>
      <w:pPr>
        <w:pStyle w:val="TOC2"/>
        <w:tabs>
          <w:tab w:val="right" w:leader="dot" w:pos="8306"/>
        </w:tabs>
      </w:pPr>
      <w:hyperlink w:anchor="_Toc27912" w:history="1">
        <w:r>
          <w:rPr>
            <w:rFonts w:ascii="仿宋" w:eastAsia="仿宋" w:hAnsi="仿宋" w:cs="仿宋" w:hint="eastAsia"/>
            <w:lang w:eastAsia="zh-CN"/>
          </w:rPr>
          <w:t>(八)、环境保护综合评价</w:t>
        </w:r>
        <w:r>
          <w:tab/>
        </w:r>
        <w:r>
          <w:fldChar w:fldCharType="begin"/>
        </w:r>
        <w:r>
          <w:instrText xml:space="preserve"> PAGEREF _Toc27912 \h </w:instrText>
        </w:r>
        <w:r>
          <w:fldChar w:fldCharType="separate"/>
        </w:r>
        <w:r>
          <w:t>54</w:t>
        </w:r>
        <w:r>
          <w:fldChar w:fldCharType="end"/>
        </w:r>
      </w:hyperlink>
    </w:p>
    <w:p>
      <w:pPr>
        <w:pStyle w:val="TOC1"/>
        <w:tabs>
          <w:tab w:val="right" w:leader="dot" w:pos="8306"/>
        </w:tabs>
      </w:pPr>
      <w:hyperlink w:anchor="_Toc3331" w:history="1">
        <w:r>
          <w:rPr>
            <w:rFonts w:ascii="仿宋" w:eastAsia="仿宋" w:hAnsi="仿宋" w:cs="仿宋" w:hint="eastAsia"/>
            <w:lang w:eastAsia="zh-CN"/>
          </w:rPr>
          <w:t>十二、生产安全保护</w:t>
        </w:r>
        <w:r>
          <w:tab/>
        </w:r>
        <w:r>
          <w:fldChar w:fldCharType="begin"/>
        </w:r>
        <w:r>
          <w:instrText xml:space="preserve"> PAGEREF _Toc3331 \h </w:instrText>
        </w:r>
        <w:r>
          <w:fldChar w:fldCharType="separate"/>
        </w:r>
        <w:r>
          <w:t>55</w:t>
        </w:r>
        <w:r>
          <w:fldChar w:fldCharType="end"/>
        </w:r>
      </w:hyperlink>
    </w:p>
    <w:p>
      <w:pPr>
        <w:pStyle w:val="TOC2"/>
        <w:tabs>
          <w:tab w:val="right" w:leader="dot" w:pos="8306"/>
        </w:tabs>
      </w:pPr>
      <w:hyperlink w:anchor="_Toc19448" w:history="1">
        <w:r>
          <w:rPr>
            <w:rFonts w:ascii="仿宋" w:eastAsia="仿宋" w:hAnsi="仿宋" w:cs="仿宋" w:hint="eastAsia"/>
            <w:lang w:eastAsia="zh-CN"/>
          </w:rPr>
          <w:t>(一)、消防安全</w:t>
        </w:r>
        <w:r>
          <w:tab/>
        </w:r>
        <w:r>
          <w:fldChar w:fldCharType="begin"/>
        </w:r>
        <w:r>
          <w:instrText xml:space="preserve"> PAGEREF _Toc19448 \h </w:instrText>
        </w:r>
        <w:r>
          <w:fldChar w:fldCharType="separate"/>
        </w:r>
        <w:r>
          <w:t>55</w:t>
        </w:r>
        <w:r>
          <w:fldChar w:fldCharType="end"/>
        </w:r>
      </w:hyperlink>
    </w:p>
    <w:p>
      <w:pPr>
        <w:pStyle w:val="TOC2"/>
        <w:tabs>
          <w:tab w:val="right" w:leader="dot" w:pos="8306"/>
        </w:tabs>
      </w:pPr>
      <w:hyperlink w:anchor="_Toc7003" w:history="1">
        <w:r>
          <w:rPr>
            <w:rFonts w:ascii="仿宋" w:eastAsia="仿宋" w:hAnsi="仿宋" w:cs="仿宋" w:hint="eastAsia"/>
            <w:lang w:eastAsia="zh-CN"/>
          </w:rPr>
          <w:t>(二)、防火防爆总图布置措施</w:t>
        </w:r>
        <w:r>
          <w:tab/>
        </w:r>
        <w:r>
          <w:fldChar w:fldCharType="begin"/>
        </w:r>
        <w:r>
          <w:instrText xml:space="preserve"> PAGEREF _Toc7003 \h </w:instrText>
        </w:r>
        <w:r>
          <w:fldChar w:fldCharType="separate"/>
        </w:r>
        <w:r>
          <w:t>57</w:t>
        </w:r>
        <w:r>
          <w:fldChar w:fldCharType="end"/>
        </w:r>
      </w:hyperlink>
    </w:p>
    <w:p>
      <w:pPr>
        <w:pStyle w:val="TOC2"/>
        <w:tabs>
          <w:tab w:val="right" w:leader="dot" w:pos="8306"/>
        </w:tabs>
      </w:pPr>
      <w:hyperlink w:anchor="_Toc3490" w:history="1">
        <w:r>
          <w:rPr>
            <w:rFonts w:ascii="仿宋" w:eastAsia="仿宋" w:hAnsi="仿宋" w:cs="仿宋" w:hint="eastAsia"/>
            <w:lang w:eastAsia="zh-CN"/>
          </w:rPr>
          <w:t>(三)、自然灾害防范措施</w:t>
        </w:r>
        <w:r>
          <w:tab/>
        </w:r>
        <w:r>
          <w:fldChar w:fldCharType="begin"/>
        </w:r>
        <w:r>
          <w:instrText xml:space="preserve"> PAGEREF _Toc3490 \h </w:instrText>
        </w:r>
        <w:r>
          <w:fldChar w:fldCharType="separate"/>
        </w:r>
        <w:r>
          <w:t>58</w:t>
        </w:r>
        <w:r>
          <w:fldChar w:fldCharType="end"/>
        </w:r>
      </w:hyperlink>
    </w:p>
    <w:p>
      <w:pPr>
        <w:pStyle w:val="TOC2"/>
        <w:tabs>
          <w:tab w:val="right" w:leader="dot" w:pos="8306"/>
        </w:tabs>
      </w:pPr>
      <w:hyperlink w:anchor="_Toc17896" w:history="1">
        <w:r>
          <w:rPr>
            <w:rFonts w:ascii="仿宋" w:eastAsia="仿宋" w:hAnsi="仿宋" w:cs="仿宋" w:hint="eastAsia"/>
            <w:lang w:eastAsia="zh-CN"/>
          </w:rPr>
          <w:t>(四)、安全色及安全标志使用要求</w:t>
        </w:r>
        <w:r>
          <w:tab/>
        </w:r>
        <w:r>
          <w:fldChar w:fldCharType="begin"/>
        </w:r>
        <w:r>
          <w:instrText xml:space="preserve"> PAGEREF _Toc17896 \h </w:instrText>
        </w:r>
        <w:r>
          <w:fldChar w:fldCharType="separate"/>
        </w:r>
        <w:r>
          <w:t>59</w:t>
        </w:r>
        <w:r>
          <w:fldChar w:fldCharType="end"/>
        </w:r>
      </w:hyperlink>
    </w:p>
    <w:p>
      <w:pPr>
        <w:pStyle w:val="TOC2"/>
        <w:tabs>
          <w:tab w:val="right" w:leader="dot" w:pos="8306"/>
        </w:tabs>
      </w:pPr>
      <w:hyperlink w:anchor="_Toc7795" w:history="1">
        <w:r>
          <w:rPr>
            <w:rFonts w:ascii="仿宋" w:eastAsia="仿宋" w:hAnsi="仿宋" w:cs="仿宋" w:hint="eastAsia"/>
            <w:lang w:eastAsia="zh-CN"/>
          </w:rPr>
          <w:t>(五)、防尘防毒措施</w:t>
        </w:r>
        <w:r>
          <w:tab/>
        </w:r>
        <w:r>
          <w:fldChar w:fldCharType="begin"/>
        </w:r>
        <w:r>
          <w:instrText xml:space="preserve"> PAGEREF _Toc7795 \h </w:instrText>
        </w:r>
        <w:r>
          <w:fldChar w:fldCharType="separate"/>
        </w:r>
        <w:r>
          <w:t>60</w:t>
        </w:r>
        <w:r>
          <w:fldChar w:fldCharType="end"/>
        </w:r>
      </w:hyperlink>
    </w:p>
    <w:p>
      <w:pPr>
        <w:pStyle w:val="TOC2"/>
        <w:tabs>
          <w:tab w:val="right" w:leader="dot" w:pos="8306"/>
        </w:tabs>
      </w:pPr>
      <w:hyperlink w:anchor="_Toc17582" w:history="1">
        <w:r>
          <w:rPr>
            <w:rFonts w:ascii="仿宋" w:eastAsia="仿宋" w:hAnsi="仿宋" w:cs="仿宋" w:hint="eastAsia"/>
            <w:lang w:eastAsia="zh-CN"/>
          </w:rPr>
          <w:t>(六)、防静电、触电防护及防雷措施</w:t>
        </w:r>
        <w:r>
          <w:tab/>
        </w:r>
        <w:r>
          <w:fldChar w:fldCharType="begin"/>
        </w:r>
        <w:r>
          <w:instrText xml:space="preserve"> PAGEREF _Toc17582 \h </w:instrText>
        </w:r>
        <w:r>
          <w:fldChar w:fldCharType="separate"/>
        </w:r>
        <w:r>
          <w:t>61</w:t>
        </w:r>
        <w:r>
          <w:fldChar w:fldCharType="end"/>
        </w:r>
      </w:hyperlink>
    </w:p>
    <w:p>
      <w:pPr>
        <w:pStyle w:val="TOC2"/>
        <w:tabs>
          <w:tab w:val="right" w:leader="dot" w:pos="8306"/>
        </w:tabs>
      </w:pPr>
      <w:hyperlink w:anchor="_Toc26267" w:history="1">
        <w:r>
          <w:rPr>
            <w:rFonts w:ascii="仿宋" w:eastAsia="仿宋" w:hAnsi="仿宋" w:cs="仿宋" w:hint="eastAsia"/>
            <w:lang w:eastAsia="zh-CN"/>
          </w:rPr>
          <w:t>(七)、机械设备安全保障措施</w:t>
        </w:r>
        <w:r>
          <w:tab/>
        </w:r>
        <w:r>
          <w:fldChar w:fldCharType="begin"/>
        </w:r>
        <w:r>
          <w:instrText xml:space="preserve"> PAGEREF _Toc26267 \h </w:instrText>
        </w:r>
        <w:r>
          <w:fldChar w:fldCharType="separate"/>
        </w:r>
        <w:r>
          <w:t>62</w:t>
        </w:r>
        <w:r>
          <w:fldChar w:fldCharType="end"/>
        </w:r>
      </w:hyperlink>
    </w:p>
    <w:p>
      <w:pPr>
        <w:pStyle w:val="TOC1"/>
        <w:tabs>
          <w:tab w:val="right" w:leader="dot" w:pos="8306"/>
        </w:tabs>
      </w:pPr>
      <w:hyperlink w:anchor="_Toc5737" w:history="1">
        <w:r>
          <w:rPr>
            <w:rFonts w:ascii="仿宋" w:eastAsia="仿宋" w:hAnsi="仿宋" w:cs="仿宋" w:hint="eastAsia"/>
            <w:lang w:eastAsia="zh-CN"/>
          </w:rPr>
          <w:t>十三、凝血因子VIII、IX项目变更管理</w:t>
        </w:r>
        <w:r>
          <w:tab/>
        </w:r>
        <w:r>
          <w:fldChar w:fldCharType="begin"/>
        </w:r>
        <w:r>
          <w:instrText xml:space="preserve"> PAGEREF _Toc5737 \h </w:instrText>
        </w:r>
        <w:r>
          <w:fldChar w:fldCharType="separate"/>
        </w:r>
        <w:r>
          <w:t>64</w:t>
        </w:r>
        <w:r>
          <w:fldChar w:fldCharType="end"/>
        </w:r>
      </w:hyperlink>
    </w:p>
    <w:p>
      <w:pPr>
        <w:pStyle w:val="TOC2"/>
        <w:tabs>
          <w:tab w:val="right" w:leader="dot" w:pos="8306"/>
        </w:tabs>
      </w:pPr>
      <w:hyperlink w:anchor="_Toc3054" w:history="1">
        <w:r>
          <w:rPr>
            <w:rFonts w:ascii="仿宋" w:eastAsia="仿宋" w:hAnsi="仿宋" w:cs="仿宋" w:hint="eastAsia"/>
            <w:lang w:eastAsia="zh-CN"/>
          </w:rPr>
          <w:t>(一)、变更申请与评估</w:t>
        </w:r>
        <w:r>
          <w:tab/>
        </w:r>
        <w:r>
          <w:fldChar w:fldCharType="begin"/>
        </w:r>
        <w:r>
          <w:instrText xml:space="preserve"> PAGEREF _Toc3054 \h </w:instrText>
        </w:r>
        <w:r>
          <w:fldChar w:fldCharType="separate"/>
        </w:r>
        <w:r>
          <w:t>64</w:t>
        </w:r>
        <w:r>
          <w:fldChar w:fldCharType="end"/>
        </w:r>
      </w:hyperlink>
    </w:p>
    <w:p>
      <w:pPr>
        <w:pStyle w:val="TOC2"/>
        <w:tabs>
          <w:tab w:val="right" w:leader="dot" w:pos="8306"/>
        </w:tabs>
      </w:pPr>
      <w:hyperlink w:anchor="_Toc2947" w:history="1">
        <w:r>
          <w:rPr>
            <w:rFonts w:ascii="仿宋" w:eastAsia="仿宋" w:hAnsi="仿宋" w:cs="仿宋" w:hint="eastAsia"/>
            <w:lang w:eastAsia="zh-CN"/>
          </w:rPr>
          <w:t>(二)、变更实施与控制</w:t>
        </w:r>
        <w:r>
          <w:tab/>
        </w:r>
        <w:r>
          <w:fldChar w:fldCharType="begin"/>
        </w:r>
        <w:r>
          <w:instrText xml:space="preserve"> PAGEREF _Toc2947 \h </w:instrText>
        </w:r>
        <w:r>
          <w:fldChar w:fldCharType="separate"/>
        </w:r>
        <w:r>
          <w:t>64</w:t>
        </w:r>
        <w:r>
          <w:fldChar w:fldCharType="end"/>
        </w:r>
      </w:hyperlink>
    </w:p>
    <w:p>
      <w:pPr>
        <w:pStyle w:val="TOC1"/>
        <w:tabs>
          <w:tab w:val="right" w:leader="dot" w:pos="8306"/>
        </w:tabs>
      </w:pPr>
      <w:hyperlink w:anchor="_Toc24459" w:history="1">
        <w:r>
          <w:rPr>
            <w:rFonts w:ascii="仿宋" w:eastAsia="仿宋" w:hAnsi="仿宋" w:cs="仿宋" w:hint="eastAsia"/>
            <w:lang w:eastAsia="zh-CN"/>
          </w:rPr>
          <w:t>十四、质量管理体系</w:t>
        </w:r>
        <w:r>
          <w:tab/>
        </w:r>
        <w:r>
          <w:fldChar w:fldCharType="begin"/>
        </w:r>
        <w:r>
          <w:instrText xml:space="preserve"> PAGEREF _Toc24459 \h </w:instrText>
        </w:r>
        <w:r>
          <w:fldChar w:fldCharType="separate"/>
        </w:r>
        <w:r>
          <w:t>65</w:t>
        </w:r>
        <w:r>
          <w:fldChar w:fldCharType="end"/>
        </w:r>
      </w:hyperlink>
    </w:p>
    <w:p>
      <w:pPr>
        <w:pStyle w:val="TOC2"/>
        <w:tabs>
          <w:tab w:val="right" w:leader="dot" w:pos="8306"/>
        </w:tabs>
      </w:pPr>
      <w:hyperlink w:anchor="_Toc20878" w:history="1">
        <w:r>
          <w:rPr>
            <w:rFonts w:ascii="仿宋" w:eastAsia="仿宋" w:hAnsi="仿宋" w:cs="仿宋" w:hint="eastAsia"/>
            <w:lang w:eastAsia="zh-CN"/>
          </w:rPr>
          <w:t>(一)、质量目标与方针</w:t>
        </w:r>
        <w:r>
          <w:tab/>
        </w:r>
        <w:r>
          <w:fldChar w:fldCharType="begin"/>
        </w:r>
        <w:r>
          <w:instrText xml:space="preserve"> PAGEREF _Toc20878 \h </w:instrText>
        </w:r>
        <w:r>
          <w:fldChar w:fldCharType="separate"/>
        </w:r>
        <w:r>
          <w:t>65</w:t>
        </w:r>
        <w:r>
          <w:fldChar w:fldCharType="end"/>
        </w:r>
      </w:hyperlink>
    </w:p>
    <w:p>
      <w:pPr>
        <w:pStyle w:val="TOC2"/>
        <w:tabs>
          <w:tab w:val="right" w:leader="dot" w:pos="8306"/>
        </w:tabs>
      </w:pPr>
      <w:hyperlink w:anchor="_Toc15842" w:history="1">
        <w:r>
          <w:rPr>
            <w:rFonts w:ascii="仿宋" w:eastAsia="仿宋" w:hAnsi="仿宋" w:cs="仿宋" w:hint="eastAsia"/>
            <w:lang w:eastAsia="zh-CN"/>
          </w:rPr>
          <w:t>(二)、质量管理责任</w:t>
        </w:r>
        <w:r>
          <w:tab/>
        </w:r>
        <w:r>
          <w:fldChar w:fldCharType="begin"/>
        </w:r>
        <w:r>
          <w:instrText xml:space="preserve"> PAGEREF _Toc15842 \h </w:instrText>
        </w:r>
        <w:r>
          <w:fldChar w:fldCharType="separate"/>
        </w:r>
        <w:r>
          <w:t>66</w:t>
        </w:r>
        <w:r>
          <w:fldChar w:fldCharType="end"/>
        </w:r>
      </w:hyperlink>
    </w:p>
    <w:p>
      <w:pPr>
        <w:pStyle w:val="TOC2"/>
        <w:tabs>
          <w:tab w:val="right" w:leader="dot" w:pos="8306"/>
        </w:tabs>
      </w:pPr>
      <w:hyperlink w:anchor="_Toc19388" w:history="1">
        <w:r>
          <w:rPr>
            <w:rFonts w:ascii="仿宋" w:eastAsia="仿宋" w:hAnsi="仿宋" w:cs="仿宋" w:hint="eastAsia"/>
            <w:lang w:eastAsia="zh-CN"/>
          </w:rPr>
          <w:t>(三)、质量管理体系文件</w:t>
        </w:r>
        <w:r>
          <w:tab/>
        </w:r>
        <w:r>
          <w:fldChar w:fldCharType="begin"/>
        </w:r>
        <w:r>
          <w:instrText xml:space="preserve"> PAGEREF _Toc19388 \h </w:instrText>
        </w:r>
        <w:r>
          <w:fldChar w:fldCharType="separate"/>
        </w:r>
        <w:r>
          <w:t>68</w:t>
        </w:r>
        <w:r>
          <w:fldChar w:fldCharType="end"/>
        </w:r>
      </w:hyperlink>
    </w:p>
    <w:p>
      <w:pPr>
        <w:pStyle w:val="TOC2"/>
        <w:tabs>
          <w:tab w:val="right" w:leader="dot" w:pos="8306"/>
        </w:tabs>
      </w:pPr>
      <w:hyperlink w:anchor="_Toc7130" w:history="1">
        <w:r>
          <w:rPr>
            <w:rFonts w:ascii="仿宋" w:eastAsia="仿宋" w:hAnsi="仿宋" w:cs="仿宋" w:hint="eastAsia"/>
            <w:lang w:eastAsia="zh-CN"/>
          </w:rPr>
          <w:t>(四)、质量培训与教育</w:t>
        </w:r>
        <w:r>
          <w:tab/>
        </w:r>
        <w:r>
          <w:fldChar w:fldCharType="begin"/>
        </w:r>
        <w:r>
          <w:instrText xml:space="preserve"> PAGEREF _Toc7130 \h </w:instrText>
        </w:r>
        <w:r>
          <w:fldChar w:fldCharType="separate"/>
        </w:r>
        <w:r>
          <w:t>70</w:t>
        </w:r>
        <w:r>
          <w:fldChar w:fldCharType="end"/>
        </w:r>
      </w:hyperlink>
    </w:p>
    <w:p>
      <w:pPr>
        <w:pStyle w:val="TOC2"/>
        <w:tabs>
          <w:tab w:val="right" w:leader="dot" w:pos="8306"/>
        </w:tabs>
      </w:pPr>
      <w:hyperlink w:anchor="_Toc10221" w:history="1">
        <w:r>
          <w:rPr>
            <w:rFonts w:ascii="仿宋" w:eastAsia="仿宋" w:hAnsi="仿宋" w:cs="仿宋" w:hint="eastAsia"/>
            <w:lang w:eastAsia="zh-CN"/>
          </w:rPr>
          <w:t>(五)、质量审核与评价</w:t>
        </w:r>
        <w:r>
          <w:tab/>
        </w:r>
        <w:r>
          <w:fldChar w:fldCharType="begin"/>
        </w:r>
        <w:r>
          <w:instrText xml:space="preserve"> PAGEREF _Toc10221 \h </w:instrText>
        </w:r>
        <w:r>
          <w:fldChar w:fldCharType="separate"/>
        </w:r>
        <w:r>
          <w:t>71</w:t>
        </w:r>
        <w:r>
          <w:fldChar w:fldCharType="end"/>
        </w:r>
      </w:hyperlink>
    </w:p>
    <w:p>
      <w:pPr>
        <w:pStyle w:val="TOC2"/>
        <w:tabs>
          <w:tab w:val="right" w:leader="dot" w:pos="8306"/>
        </w:tabs>
      </w:pPr>
      <w:hyperlink w:anchor="_Toc4636" w:history="1">
        <w:r>
          <w:rPr>
            <w:rFonts w:ascii="仿宋" w:eastAsia="仿宋" w:hAnsi="仿宋" w:cs="仿宋" w:hint="eastAsia"/>
            <w:lang w:eastAsia="zh-CN"/>
          </w:rPr>
          <w:t>(六)、不符合与纠正措施</w:t>
        </w:r>
        <w:r>
          <w:tab/>
        </w:r>
        <w:r>
          <w:fldChar w:fldCharType="begin"/>
        </w:r>
        <w:r>
          <w:instrText xml:space="preserve"> PAGEREF _Toc4636 \h </w:instrText>
        </w:r>
        <w:r>
          <w:fldChar w:fldCharType="separate"/>
        </w:r>
        <w:r>
          <w:t>72</w:t>
        </w:r>
        <w:r>
          <w:fldChar w:fldCharType="end"/>
        </w:r>
      </w:hyperlink>
    </w:p>
    <w:p>
      <w:pPr>
        <w:pStyle w:val="TOC1"/>
        <w:tabs>
          <w:tab w:val="right" w:leader="dot" w:pos="8306"/>
        </w:tabs>
      </w:pPr>
      <w:hyperlink w:anchor="_Toc23878" w:history="1">
        <w:r>
          <w:rPr>
            <w:rFonts w:ascii="仿宋" w:eastAsia="仿宋" w:hAnsi="仿宋" w:cs="仿宋" w:hint="eastAsia"/>
            <w:lang w:eastAsia="zh-CN"/>
          </w:rPr>
          <w:t>十五、凝血因子VIII、IX项目治理与监督</w:t>
        </w:r>
        <w:r>
          <w:tab/>
        </w:r>
        <w:r>
          <w:fldChar w:fldCharType="begin"/>
        </w:r>
        <w:r>
          <w:instrText xml:space="preserve"> PAGEREF _Toc23878 \h </w:instrText>
        </w:r>
        <w:r>
          <w:fldChar w:fldCharType="separate"/>
        </w:r>
        <w:r>
          <w:t>73</w:t>
        </w:r>
        <w:r>
          <w:fldChar w:fldCharType="end"/>
        </w:r>
      </w:hyperlink>
    </w:p>
    <w:p>
      <w:pPr>
        <w:pStyle w:val="TOC2"/>
        <w:tabs>
          <w:tab w:val="right" w:leader="dot" w:pos="8306"/>
        </w:tabs>
      </w:pPr>
      <w:hyperlink w:anchor="_Toc32726" w:history="1">
        <w:r>
          <w:rPr>
            <w:rFonts w:ascii="仿宋" w:eastAsia="仿宋" w:hAnsi="仿宋" w:cs="仿宋" w:hint="eastAsia"/>
            <w:lang w:eastAsia="zh-CN"/>
          </w:rPr>
          <w:t>(一)、凝血因子VIII、IX项目治理结构</w:t>
        </w:r>
        <w:r>
          <w:tab/>
        </w:r>
        <w:r>
          <w:fldChar w:fldCharType="begin"/>
        </w:r>
        <w:r>
          <w:instrText xml:space="preserve"> PAGEREF _Toc32726 \h </w:instrText>
        </w:r>
        <w:r>
          <w:fldChar w:fldCharType="separate"/>
        </w:r>
        <w:r>
          <w:t>73</w:t>
        </w:r>
        <w:r>
          <w:fldChar w:fldCharType="end"/>
        </w:r>
      </w:hyperlink>
    </w:p>
    <w:p>
      <w:pPr>
        <w:pStyle w:val="TOC2"/>
        <w:tabs>
          <w:tab w:val="right" w:leader="dot" w:pos="8306"/>
        </w:tabs>
      </w:pPr>
      <w:hyperlink w:anchor="_Toc26737" w:history="1">
        <w:r>
          <w:rPr>
            <w:rFonts w:ascii="仿宋" w:eastAsia="仿宋" w:hAnsi="仿宋" w:cs="仿宋" w:hint="eastAsia"/>
            <w:lang w:eastAsia="zh-CN"/>
          </w:rPr>
          <w:t>(二)、监督与审计</w:t>
        </w:r>
        <w:r>
          <w:tab/>
        </w:r>
        <w:r>
          <w:fldChar w:fldCharType="begin"/>
        </w:r>
        <w:r>
          <w:instrText xml:space="preserve"> PAGEREF _Toc26737 \h </w:instrText>
        </w:r>
        <w:r>
          <w:fldChar w:fldCharType="separate"/>
        </w:r>
        <w:r>
          <w:t>75</w:t>
        </w:r>
        <w:r>
          <w:fldChar w:fldCharType="end"/>
        </w:r>
      </w:hyperlink>
    </w:p>
    <w:p>
      <w:pPr>
        <w:pStyle w:val="TOC1"/>
        <w:tabs>
          <w:tab w:val="right" w:leader="dot" w:pos="8306"/>
        </w:tabs>
      </w:pPr>
      <w:hyperlink w:anchor="_Toc26734" w:history="1">
        <w:r>
          <w:rPr>
            <w:rFonts w:ascii="仿宋" w:eastAsia="仿宋" w:hAnsi="仿宋" w:cs="仿宋" w:hint="eastAsia"/>
            <w:lang w:eastAsia="zh-CN"/>
          </w:rPr>
          <w:t>十六、风险识别与分类</w:t>
        </w:r>
        <w:r>
          <w:tab/>
        </w:r>
        <w:r>
          <w:fldChar w:fldCharType="begin"/>
        </w:r>
        <w:r>
          <w:instrText xml:space="preserve"> PAGEREF _Toc26734 \h </w:instrText>
        </w:r>
        <w:r>
          <w:fldChar w:fldCharType="separate"/>
        </w:r>
        <w:r>
          <w:t>77</w:t>
        </w:r>
        <w:r>
          <w:fldChar w:fldCharType="end"/>
        </w:r>
      </w:hyperlink>
    </w:p>
    <w:p>
      <w:pPr>
        <w:pStyle w:val="TOC2"/>
        <w:tabs>
          <w:tab w:val="right" w:leader="dot" w:pos="8306"/>
        </w:tabs>
      </w:pPr>
      <w:hyperlink w:anchor="_Toc31481" w:history="1">
        <w:r>
          <w:rPr>
            <w:rFonts w:ascii="仿宋" w:eastAsia="仿宋" w:hAnsi="仿宋" w:cs="仿宋" w:hint="eastAsia"/>
            <w:lang w:eastAsia="zh-CN"/>
          </w:rPr>
          <w:t>(一)、风险识别</w:t>
        </w:r>
        <w:r>
          <w:tab/>
        </w:r>
        <w:r>
          <w:fldChar w:fldCharType="begin"/>
        </w:r>
        <w:r>
          <w:instrText xml:space="preserve"> PAGEREF _Toc31481 \h </w:instrText>
        </w:r>
        <w:r>
          <w:fldChar w:fldCharType="separate"/>
        </w:r>
        <w:r>
          <w:t>77</w:t>
        </w:r>
        <w:r>
          <w:fldChar w:fldCharType="end"/>
        </w:r>
      </w:hyperlink>
    </w:p>
    <w:p>
      <w:pPr>
        <w:pStyle w:val="TOC2"/>
        <w:tabs>
          <w:tab w:val="right" w:leader="dot" w:pos="8306"/>
        </w:tabs>
      </w:pPr>
      <w:hyperlink w:anchor="_Toc3074" w:history="1">
        <w:r>
          <w:rPr>
            <w:rFonts w:ascii="仿宋" w:eastAsia="仿宋" w:hAnsi="仿宋" w:cs="仿宋" w:hint="eastAsia"/>
            <w:lang w:eastAsia="zh-CN"/>
          </w:rPr>
          <w:t>(二)、风险分类</w:t>
        </w:r>
        <w:r>
          <w:tab/>
        </w:r>
        <w:r>
          <w:fldChar w:fldCharType="begin"/>
        </w:r>
        <w:r>
          <w:instrText xml:space="preserve"> PAGEREF _Toc3074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03"/>
      <w:r>
        <w:rPr>
          <w:rFonts w:ascii="仿宋" w:eastAsia="仿宋" w:hAnsi="仿宋" w:cs="仿宋" w:hint="eastAsia"/>
          <w:sz w:val="28"/>
          <w:lang w:eastAsia="zh-CN"/>
        </w:rPr>
        <w:t>一、凝血因子VIII、IX项目土建工程</w:t>
      </w:r>
      <w:bookmarkEnd w:id="2"/>
    </w:p>
    <w:p>
      <w:pPr>
        <w:pStyle w:val="Heading2"/>
        <w:rPr>
          <w:rFonts w:ascii="仿宋" w:eastAsia="仿宋" w:hAnsi="仿宋" w:cs="仿宋" w:hint="eastAsia"/>
          <w:lang w:eastAsia="zh-CN"/>
        </w:rPr>
      </w:pPr>
      <w:bookmarkStart w:id="3" w:name="_Toc298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在凝血因子VIII、IX项目的建筑工程设计中，我们将秉承一系列重要的设计原则，以确保凝血因子VIII、IX项目建筑在功能、美观、可持续性等方面达到最佳效果。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首要原则是确保建筑的功能性得到最大化的发挥。我们将充分理解凝血因子VIII、IX项目的实际需求，合理布局各个功能区域，保证建筑在满足业务需求的同时，提供高效的工作环境。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在建筑设计中，我们将综合考虑建设和运营成本。通过精细的经济效益分析，确保设计方案在高效利用资源的同时，对凝血因子VIII、IX项目的长期盈利能力有积极的贡献。</w:t>
      </w:r>
    </w:p>
    <w:p>
      <w:pPr>
        <w:pStyle w:val="Heading2"/>
        <w:ind w:firstLine="560" w:firstLineChars="200"/>
        <w:rPr>
          <w:rFonts w:ascii="仿宋" w:eastAsia="仿宋" w:hAnsi="仿宋" w:cs="仿宋" w:hint="eastAsia"/>
          <w:sz w:val="28"/>
          <w:lang w:eastAsia="zh-CN"/>
        </w:rPr>
      </w:pPr>
      <w:bookmarkStart w:id="4" w:name="_Toc81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因子VIII、IX项目的土建工程设计中，我们将精准设定设计年限，结合凝血因子VIII、IX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凝血因子VIII、IX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7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凝血因子VIII、IX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凝血因子VIII、IX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凝血因子VIII、IX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本期工程凝血因子VIII、IX项目预计总建筑面积XXX平方米，其中：计容建筑面积XXX平方米，计划建筑工程投资XX万元，占凝血因子VIII、IX项目总投资的XX%。</w:t>
      </w:r>
    </w:p>
    <w:p>
      <w:pPr>
        <w:pStyle w:val="Heading1"/>
        <w:ind w:firstLine="560" w:firstLineChars="200"/>
        <w:rPr>
          <w:rFonts w:ascii="仿宋" w:eastAsia="仿宋" w:hAnsi="仿宋" w:cs="仿宋" w:hint="eastAsia"/>
          <w:sz w:val="28"/>
          <w:lang w:eastAsia="zh-CN"/>
        </w:rPr>
      </w:pPr>
      <w:bookmarkStart w:id="7" w:name="_Toc17540"/>
      <w:r>
        <w:rPr>
          <w:rFonts w:ascii="仿宋" w:eastAsia="仿宋" w:hAnsi="仿宋" w:cs="仿宋" w:hint="eastAsia"/>
          <w:sz w:val="28"/>
          <w:lang w:eastAsia="zh-CN"/>
        </w:rPr>
        <w:t>二、凝血因子VIII、IX项目建设单位说明</w:t>
      </w:r>
      <w:bookmarkEnd w:id="7"/>
    </w:p>
    <w:p>
      <w:pPr>
        <w:pStyle w:val="Heading2"/>
        <w:rPr>
          <w:rFonts w:ascii="仿宋" w:eastAsia="仿宋" w:hAnsi="仿宋" w:cs="仿宋" w:hint="eastAsia"/>
          <w:lang w:eastAsia="zh-CN"/>
        </w:rPr>
      </w:pPr>
      <w:bookmarkStart w:id="8" w:name="_Toc9018"/>
      <w:r>
        <w:rPr>
          <w:rFonts w:ascii="仿宋" w:eastAsia="仿宋" w:hAnsi="仿宋" w:cs="仿宋" w:hint="eastAsia"/>
          <w:lang w:eastAsia="zh-CN"/>
        </w:rPr>
        <w:t>(一)、凝血因子VIII、IX项目承办单位基本情况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065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凝血因子VIII、IX项目承办单位的XXXX，我们着眼于实现可持续的经济效益。通过技术创新和解决方案的提供，公司预计在凝血因子VIII、IX项目执行期间将获得可观的收入增长。这一收入来源主要包括凝血因子VIII、IX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同时，我们注重成本控制和效率提升，以确保凝血因子VIII、IX项目的可持续盈利。透过精细的管理和资源优化，公司期望实现凝血因子VIII、IX项目利润最大化。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凝血因子VIII、IX项目实施进行全面的投资评估，包括凝血因子VIII、IX项目启动阶段的资金投入和后续运营成本。通过对凝血因子VIII、IX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凝血因子VIII、IX项目实施过程中具备足够的资金流动性，公司将进行详尽的现金流分析。这包括资金需求的合理预测、凝血因子VIII、IX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6093"/>
      <w:r>
        <w:rPr>
          <w:rFonts w:ascii="仿宋" w:eastAsia="仿宋" w:hAnsi="仿宋" w:cs="仿宋" w:hint="eastAsia"/>
          <w:sz w:val="28"/>
          <w:lang w:eastAsia="zh-CN"/>
        </w:rPr>
        <w:t>三、凝血因子VIII、IX项目危机管理</w:t>
      </w:r>
      <w:bookmarkEnd w:id="10"/>
    </w:p>
    <w:p>
      <w:pPr>
        <w:pStyle w:val="Heading2"/>
        <w:rPr>
          <w:rFonts w:ascii="仿宋" w:eastAsia="仿宋" w:hAnsi="仿宋" w:cs="仿宋" w:hint="eastAsia"/>
          <w:lang w:eastAsia="zh-CN"/>
        </w:rPr>
      </w:pPr>
      <w:bookmarkStart w:id="11" w:name="_Toc565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因子VIII、IX项目危机管理中，危机预警与识别是确保凝血因子VIII、IX项目稳健运行的核心步骤。通过建立全面的监测机制，凝血因子VIII、IX项目团队旨在及时发现和理解潜在的风险和危机因素，以便采取及时的预防和应对措施，确保凝血因子VIII、IX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凝血因子VIII、IX项目团队全面分析了整个凝血因子VIII、IX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凝血因子VIII、IX项目团队着重于明确定义凝血因子VIII、IX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凝血因子VIII、IX项目进展的持续监控，团队能够及时发现潜在问题并作出迅速反应。凝血因子VIII、IX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在这一阶段，团队的专业素养和反应速度将发挥至关重要的作用，以确保潜在危机能够在初期得到有效的处理，最大程度地减轻负面影响。通过危机预警与识别，凝血因子VIII、IX项目得以更有序、可控地推进。</w:t>
      </w:r>
    </w:p>
    <w:p>
      <w:pPr>
        <w:pStyle w:val="Heading2"/>
        <w:ind w:firstLine="560" w:firstLineChars="200"/>
        <w:rPr>
          <w:rFonts w:ascii="仿宋" w:eastAsia="仿宋" w:hAnsi="仿宋" w:cs="仿宋" w:hint="eastAsia"/>
          <w:sz w:val="28"/>
          <w:lang w:eastAsia="zh-CN"/>
        </w:rPr>
      </w:pPr>
      <w:bookmarkStart w:id="12" w:name="_Toc2327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在危机发生时，凝血因子VIII、IX项目团队立即行动，成立了应急小组。该小组的任务是迅速制定并实施紧急应对措施，以最小化潜在损失。以下是采取的主要措施：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暂停凝血因子VIII、IX项目进度：为遏制危机蔓延，凝血因子VIII、IX项目暂时停止进行，以便全面评估当前状况。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资源重新分配：重新评估凝血因子VIII、IX项目资源的分配，确保最大限度地减小损失。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实时沟通：与关键利益相关者建立实时沟通机制，向他们传递凝血因子VIII、IX项目危机的实际状况，保障凝血因子VIII、IX项目核心利益。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在紧急应对的同时，凝血因子VIII、IX项目团队强调了团队协作和有效沟通的重要性。以下是团队协作的关键举措：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信息共享机制：建立了信息共享平台，确保团队成员能够及时获取凝血因子VIII、IX项目危机的实时信息。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领导者沟通：凝血因子VIII、IX项目领导者通过定期会议和即时沟通工具，指导团队应对危机，保持团队稳定运行。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随着危机得到初步控制，凝血因子VIII、IX项目团队转向制定恢复计划，以确保凝血因子VIII、IX项目能够从中迅速恢复。主要恢复计划包括：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修复受损的进度计划：重新评估凝血因子VIII、IX项目进度，制定修复计划，确保凝血因子VIII、IX项目尽快回归正常进程。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重新调整资源分配：优化资源分配，确保凝血因子VIII、IX项目在有限资源下高效运转。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风险管理机制加强：对凝血因子VIII、IX项目风险进行全面评估，制定更强化的风险管理策略，以预防未来可能的危机。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6051"/>
      <w:r>
        <w:rPr>
          <w:rFonts w:ascii="仿宋" w:eastAsia="仿宋" w:hAnsi="仿宋" w:cs="仿宋" w:hint="eastAsia"/>
          <w:sz w:val="28"/>
          <w:lang w:eastAsia="zh-CN"/>
        </w:rPr>
        <w:t>四、凝血因子VIII、IX项目建设背景及必要性分析</w:t>
      </w:r>
      <w:bookmarkEnd w:id="13"/>
    </w:p>
    <w:p>
      <w:pPr>
        <w:pStyle w:val="Heading2"/>
        <w:rPr>
          <w:rFonts w:ascii="仿宋" w:eastAsia="仿宋" w:hAnsi="仿宋" w:cs="仿宋" w:hint="eastAsia"/>
          <w:lang w:eastAsia="zh-CN"/>
        </w:rPr>
      </w:pPr>
      <w:bookmarkStart w:id="14" w:name="_Toc1903"/>
      <w:r>
        <w:rPr>
          <w:rFonts w:ascii="仿宋" w:eastAsia="仿宋" w:hAnsi="仿宋" w:cs="仿宋" w:hint="eastAsia"/>
          <w:lang w:eastAsia="zh-CN"/>
        </w:rPr>
        <w:t>(一)、凝血因子VIII、IX项目背景分析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凝血因子VIII、IX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凝血因子VIII、IX项目在这个潮流中的定位。同时，我们将关注行业内涌现的新兴机遇，以便凝血因子VIII、IX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凝血因子VIII、IX项目提供了强大的发展动力。我们将聚焦于行业内最新的技术发展趋势，包括但不限于人工智能、大数据分析、物联网等领域。通过深度的技术研究，我们将确保凝血因子VIII、IX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凝血因子VIII、IX项目发展的源泉。我们将投入更多的精力对市场需求进行深入剖析，超越表面的需求，深入挖掘潜在的市场痛点和机遇。通过对市场需求的细致了解，凝血因子VIII、IX项目将更有针对性地设计解决方案，满足市场的多样化需求，从而更好地促进凝血因子VIII、IX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凝血因子VIII、IX项目战略至关重要。我们将对竞争态势进行更为深入的分析，包括但不限于市场份额、产品特点、客户满意度等多个维度。通过深度的竞争分析，凝血因子VIII、IX项目将能够更准确地把握市场脉搏，制定具有竞争力的凝血因子VIII、IX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凝血因子VIII、IX项目的发展具有直接的影响。我们将进行更为全面的法规和政策分析，了解行业发展中的潜在法律风险和合规挑战。通过充分了解和遵守相关法规，凝血因子VIII、IX项目将确保在法律框架内合法合规运营，为凝血因子VIII、IX项目的稳健发展提供有力支持。</w:t>
      </w:r>
    </w:p>
    <w:p>
      <w:pPr>
        <w:pStyle w:val="Heading2"/>
        <w:ind w:firstLine="560" w:firstLineChars="200"/>
        <w:rPr>
          <w:rFonts w:ascii="仿宋" w:eastAsia="仿宋" w:hAnsi="仿宋" w:cs="仿宋" w:hint="eastAsia"/>
          <w:sz w:val="28"/>
          <w:lang w:eastAsia="zh-CN"/>
        </w:rPr>
      </w:pPr>
      <w:bookmarkStart w:id="15" w:name="_Toc28690"/>
      <w:r>
        <w:rPr>
          <w:rFonts w:ascii="仿宋" w:eastAsia="仿宋" w:hAnsi="仿宋" w:cs="仿宋" w:hint="eastAsia"/>
          <w:sz w:val="28"/>
          <w:lang w:eastAsia="zh-CN"/>
        </w:rPr>
        <w:t>(二)、凝血因子VIII、IX项目建设必要性分析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建设的迫切性源于对行业发展趋势的深刻洞察。我们正处于一个行业变革的时代，科技创新、数字化转型成为企业发展的关键动力。凝血因子VIII、IX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建设不仅仅是为了跟上潮流，更是为了通过技术创新推动企业的持续发展。通过引入先进的技术和解决方案，凝血因子VIII、IX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凝血因子VIII、IX项目的建设成为必然选择，通过提高产品质量、拓展服务领域，从而在竞争中获得更多的机会。凝血因子VIII、IX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凝血因子VIII、IX项目建设的必要性体现在对客户需求更精准的满足。通过凝血因子VIII、IX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建设的背后是对企业持续创新的追求。只有通过不断创新，企业才能在竞争中立于不败之地。凝血因子VIII、IX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0503"/>
      <w:r>
        <w:rPr>
          <w:rFonts w:ascii="仿宋" w:eastAsia="仿宋" w:hAnsi="仿宋" w:cs="仿宋" w:hint="eastAsia"/>
          <w:sz w:val="28"/>
          <w:lang w:eastAsia="zh-CN"/>
        </w:rPr>
        <w:t>五、凝血因子VIII、IX项目绩效评估</w:t>
      </w:r>
      <w:bookmarkEnd w:id="16"/>
    </w:p>
    <w:p>
      <w:pPr>
        <w:pStyle w:val="Heading2"/>
        <w:rPr>
          <w:rFonts w:ascii="仿宋" w:eastAsia="仿宋" w:hAnsi="仿宋" w:cs="仿宋" w:hint="eastAsia"/>
          <w:lang w:eastAsia="zh-CN"/>
        </w:rPr>
      </w:pPr>
      <w:bookmarkStart w:id="17" w:name="_Toc3146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因子VIII、IX项目中，我们设计了一套全面的绩效评估指标，以确保凝血因子VIII、IX项目的可控和成功交付。这些指标跨足凝血因子VIII、IX项目目标、成本、进度和质量等多个维度，为我们提供了全面洞察凝血因子VIII、IX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目标达成率是我们关注的首要指标。我们设定了明确的目标，并通过定期监测和评估，迅速发现并应对潜在的目标偏差。这为凝血因子VIII、IX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成本绩效是另一个核心关注点。通过实际成本与预算成本的对比分析，我们深入了解成本差异的原因，及时调整资源分配，保持凝血因子VIII、IX项目在经济效益方面的合理水平。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凝血因子VIII、IX项目进度作为关键的绩效指标之一，得到了精心的关注。我们制定了详细的凝血因子VIII、IX项目进度计划，并设立了进度符合度指标，确保实际进度与计划进度保持一致。这使我们能够快速发现和解决潜在的进度问题，保持凝血因子VIII、IX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凝血因子VIII、IX项目绩效的不可或缺的一环。我们引入了一系列的质量标准和客户满意度指标，以确保凝血因子VIII、IX项目交付的成果在质量上达到或超越预期水平。通过持续监测这些指标，我们努力提升凝血因子VIII、IX项目整体质量水平，为凝血因子VIII、IX项目的成功交付提供有力保障。通过这些科学且全面的绩效评估，我们能够更好地引导凝血因子VIII、IX项目的持续改进，确保凝血因子VIII、IX项目目标的顺利达成。</w:t>
      </w:r>
    </w:p>
    <w:p>
      <w:pPr>
        <w:pStyle w:val="Heading2"/>
        <w:ind w:firstLine="560" w:firstLineChars="200"/>
        <w:rPr>
          <w:rFonts w:ascii="仿宋" w:eastAsia="仿宋" w:hAnsi="仿宋" w:cs="仿宋" w:hint="eastAsia"/>
          <w:sz w:val="28"/>
          <w:lang w:eastAsia="zh-CN"/>
        </w:rPr>
      </w:pPr>
      <w:bookmarkStart w:id="18" w:name="_Toc401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绩效评估是凝血因子VIII、IX项目中的关键环节，为确保凝血因子VIII、IX项目达到预期目标，我们采用了多层次、多维度的绩效评估方法。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凝血因子VIII、IX项目的战略目标对齐，确保每个决策和行动都与凝血因子VIII、IX项目整体目标保持一致。团队会定期召开战略对齐会议，审视当前工作与凝血因子VIII、IX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凝血因子VIII、IX项目进度、质量、成本和风险等方面。这些指标通过数据收集和分析，为凝血因子VIII、IX项目管理团队提供了客观的评估依据。例如，我们通过凝血因子VIII、IX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凝血因子VIII、IX项目内部，还考虑了凝血因子VIII、IX项目对外部环境的影响。我们定期进行干系人满意度调查，以了解各利益相关方对凝血因子VIII、IX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这种多层次、多角度的绩效评估方法，使得我们能够全面了解凝血因子VIII、IX项目的运行状态，及时做出调整，确保凝血因子VIII、IX项目在不断变化的环境中保持稳健前行。</w:t>
      </w:r>
    </w:p>
    <w:p>
      <w:pPr>
        <w:pStyle w:val="Heading2"/>
        <w:ind w:firstLine="560" w:firstLineChars="200"/>
        <w:rPr>
          <w:rFonts w:ascii="仿宋" w:eastAsia="仿宋" w:hAnsi="仿宋" w:cs="仿宋" w:hint="eastAsia"/>
          <w:sz w:val="28"/>
          <w:lang w:eastAsia="zh-CN"/>
        </w:rPr>
      </w:pPr>
      <w:bookmarkStart w:id="19" w:name="_Toc2861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为了确保凝血因子VIII、IX项目的有效管理和不断优化，我们采用了精心设计的绩效评估周期。这个周期旨在实现灵活、实时和全面的评估，以适应凝血因子VIII、IX项目执行中的各种挑战。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凝血因子VIII、IX项目的不同需求，分为短期、中期和长期。短期评估关注每个迭代或工作周期，以及时发现和解决当前任务中的问题。中期评估涵盖几个迭代，深入了解整体凝血因子VIII、IX项目的趋势和性能。长期评估则着眼于整个凝血因子VIII、IX项目阶段，确保凝血因子VIII、IX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https://d.book118.com/607040146145006026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凝血因子VIII、IX项目规划设计方案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8667C"/>
    <w:rsid w:val="7E8866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04014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2024-01-09T04:54:00Z</dcterms:created>
  <dcterms:modified xsi:type="dcterms:W3CDTF">2024-01-09T04:55:11Z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65F21E15419E478DB8C8A2CB81976113_11</vt:lpwstr>
  </property>
  <property fmtid="{D5CDD505-2E9C-101B-9397-08002B2CF9AE}" pid="3" name="KSOProductBuildVer">
    <vt:lpwstr>2052-12.1.0.16120</vt:lpwstr>
  </property>
</Properties>
</file>