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数控组合机床项目计划设计方案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42" w:history="1">
        <w:r>
          <w:rPr>
            <w:rFonts w:ascii="仿宋" w:eastAsia="仿宋" w:hAnsi="仿宋" w:cs="仿宋" w:hint="eastAsia"/>
            <w:lang w:eastAsia="zh-CN"/>
          </w:rPr>
          <w:t>序言</w:t>
        </w:r>
        <w:r>
          <w:tab/>
        </w:r>
        <w:r>
          <w:fldChar w:fldCharType="begin"/>
        </w:r>
        <w:r>
          <w:instrText xml:space="preserve"> PAGEREF _Toc30142 \h </w:instrText>
        </w:r>
        <w:r>
          <w:fldChar w:fldCharType="separate"/>
        </w:r>
        <w:r>
          <w:t>3</w:t>
        </w:r>
        <w:r>
          <w:fldChar w:fldCharType="end"/>
        </w:r>
      </w:hyperlink>
    </w:p>
    <w:p>
      <w:pPr>
        <w:pStyle w:val="TOC1"/>
        <w:tabs>
          <w:tab w:val="right" w:leader="dot" w:pos="8306"/>
        </w:tabs>
      </w:pPr>
      <w:hyperlink w:anchor="_Toc32738" w:history="1">
        <w:r>
          <w:rPr>
            <w:rFonts w:ascii="仿宋" w:eastAsia="仿宋" w:hAnsi="仿宋" w:cs="仿宋" w:hint="eastAsia"/>
            <w:lang w:eastAsia="zh-CN"/>
          </w:rPr>
          <w:t>一、数控组合机床项目土建工程</w:t>
        </w:r>
        <w:r>
          <w:tab/>
        </w:r>
        <w:r>
          <w:fldChar w:fldCharType="begin"/>
        </w:r>
        <w:r>
          <w:instrText xml:space="preserve"> PAGEREF _Toc32738 \h </w:instrText>
        </w:r>
        <w:r>
          <w:fldChar w:fldCharType="separate"/>
        </w:r>
        <w:r>
          <w:t>3</w:t>
        </w:r>
        <w:r>
          <w:fldChar w:fldCharType="end"/>
        </w:r>
      </w:hyperlink>
    </w:p>
    <w:p>
      <w:pPr>
        <w:pStyle w:val="TOC2"/>
        <w:tabs>
          <w:tab w:val="right" w:leader="dot" w:pos="8306"/>
        </w:tabs>
      </w:pPr>
      <w:hyperlink w:anchor="_Toc32266" w:history="1">
        <w:r>
          <w:rPr>
            <w:rFonts w:ascii="仿宋" w:eastAsia="仿宋" w:hAnsi="仿宋" w:cs="仿宋" w:hint="eastAsia"/>
            <w:lang w:eastAsia="zh-CN"/>
          </w:rPr>
          <w:t>(一)、建筑工程设计原则</w:t>
        </w:r>
        <w:r>
          <w:tab/>
        </w:r>
        <w:r>
          <w:fldChar w:fldCharType="begin"/>
        </w:r>
        <w:r>
          <w:instrText xml:space="preserve"> PAGEREF _Toc32266 \h </w:instrText>
        </w:r>
        <w:r>
          <w:fldChar w:fldCharType="separate"/>
        </w:r>
        <w:r>
          <w:t>3</w:t>
        </w:r>
        <w:r>
          <w:fldChar w:fldCharType="end"/>
        </w:r>
      </w:hyperlink>
    </w:p>
    <w:p>
      <w:pPr>
        <w:pStyle w:val="TOC2"/>
        <w:tabs>
          <w:tab w:val="right" w:leader="dot" w:pos="8306"/>
        </w:tabs>
      </w:pPr>
      <w:hyperlink w:anchor="_Toc4105" w:history="1">
        <w:r>
          <w:rPr>
            <w:rFonts w:ascii="仿宋" w:eastAsia="仿宋" w:hAnsi="仿宋" w:cs="仿宋" w:hint="eastAsia"/>
            <w:lang w:eastAsia="zh-CN"/>
          </w:rPr>
          <w:t>(二)、土建工程设计年限及安全等级</w:t>
        </w:r>
        <w:r>
          <w:tab/>
        </w:r>
        <w:r>
          <w:fldChar w:fldCharType="begin"/>
        </w:r>
        <w:r>
          <w:instrText xml:space="preserve"> PAGEREF _Toc4105 \h </w:instrText>
        </w:r>
        <w:r>
          <w:fldChar w:fldCharType="separate"/>
        </w:r>
        <w:r>
          <w:t>4</w:t>
        </w:r>
        <w:r>
          <w:fldChar w:fldCharType="end"/>
        </w:r>
      </w:hyperlink>
    </w:p>
    <w:p>
      <w:pPr>
        <w:pStyle w:val="TOC2"/>
        <w:tabs>
          <w:tab w:val="right" w:leader="dot" w:pos="8306"/>
        </w:tabs>
      </w:pPr>
      <w:hyperlink w:anchor="_Toc19989" w:history="1">
        <w:r>
          <w:rPr>
            <w:rFonts w:ascii="仿宋" w:eastAsia="仿宋" w:hAnsi="仿宋" w:cs="仿宋" w:hint="eastAsia"/>
            <w:lang w:eastAsia="zh-CN"/>
          </w:rPr>
          <w:t>(三)、建筑工程设计总体要求</w:t>
        </w:r>
        <w:r>
          <w:tab/>
        </w:r>
        <w:r>
          <w:fldChar w:fldCharType="begin"/>
        </w:r>
        <w:r>
          <w:instrText xml:space="preserve"> PAGEREF _Toc19989 \h </w:instrText>
        </w:r>
        <w:r>
          <w:fldChar w:fldCharType="separate"/>
        </w:r>
        <w:r>
          <w:t>5</w:t>
        </w:r>
        <w:r>
          <w:fldChar w:fldCharType="end"/>
        </w:r>
      </w:hyperlink>
    </w:p>
    <w:p>
      <w:pPr>
        <w:pStyle w:val="TOC2"/>
        <w:tabs>
          <w:tab w:val="right" w:leader="dot" w:pos="8306"/>
        </w:tabs>
      </w:pPr>
      <w:hyperlink w:anchor="_Toc11143" w:history="1">
        <w:r>
          <w:rPr>
            <w:rFonts w:ascii="仿宋" w:eastAsia="仿宋" w:hAnsi="仿宋" w:cs="仿宋" w:hint="eastAsia"/>
            <w:lang w:eastAsia="zh-CN"/>
          </w:rPr>
          <w:t>(四)、土建工程建设指标</w:t>
        </w:r>
        <w:r>
          <w:tab/>
        </w:r>
        <w:r>
          <w:fldChar w:fldCharType="begin"/>
        </w:r>
        <w:r>
          <w:instrText xml:space="preserve"> PAGEREF _Toc11143 \h </w:instrText>
        </w:r>
        <w:r>
          <w:fldChar w:fldCharType="separate"/>
        </w:r>
        <w:r>
          <w:t>6</w:t>
        </w:r>
        <w:r>
          <w:fldChar w:fldCharType="end"/>
        </w:r>
      </w:hyperlink>
    </w:p>
    <w:p>
      <w:pPr>
        <w:pStyle w:val="TOC1"/>
        <w:tabs>
          <w:tab w:val="right" w:leader="dot" w:pos="8306"/>
        </w:tabs>
      </w:pPr>
      <w:hyperlink w:anchor="_Toc12643" w:history="1">
        <w:r>
          <w:rPr>
            <w:rFonts w:ascii="仿宋" w:eastAsia="仿宋" w:hAnsi="仿宋" w:cs="仿宋" w:hint="eastAsia"/>
            <w:lang w:eastAsia="zh-CN"/>
          </w:rPr>
          <w:t>二、市场分析、调研</w:t>
        </w:r>
        <w:r>
          <w:tab/>
        </w:r>
        <w:r>
          <w:fldChar w:fldCharType="begin"/>
        </w:r>
        <w:r>
          <w:instrText xml:space="preserve"> PAGEREF _Toc12643 \h </w:instrText>
        </w:r>
        <w:r>
          <w:fldChar w:fldCharType="separate"/>
        </w:r>
        <w:r>
          <w:t>6</w:t>
        </w:r>
        <w:r>
          <w:fldChar w:fldCharType="end"/>
        </w:r>
      </w:hyperlink>
    </w:p>
    <w:p>
      <w:pPr>
        <w:pStyle w:val="TOC2"/>
        <w:tabs>
          <w:tab w:val="right" w:leader="dot" w:pos="8306"/>
        </w:tabs>
      </w:pPr>
      <w:hyperlink w:anchor="_Toc22118" w:history="1">
        <w:r>
          <w:rPr>
            <w:rFonts w:ascii="仿宋" w:eastAsia="仿宋" w:hAnsi="仿宋" w:cs="仿宋" w:hint="eastAsia"/>
            <w:lang w:eastAsia="zh-CN"/>
          </w:rPr>
          <w:t>(一)、数控组合机床行业分析</w:t>
        </w:r>
        <w:r>
          <w:tab/>
        </w:r>
        <w:r>
          <w:fldChar w:fldCharType="begin"/>
        </w:r>
        <w:r>
          <w:instrText xml:space="preserve"> PAGEREF _Toc22118 \h </w:instrText>
        </w:r>
        <w:r>
          <w:fldChar w:fldCharType="separate"/>
        </w:r>
        <w:r>
          <w:t>6</w:t>
        </w:r>
        <w:r>
          <w:fldChar w:fldCharType="end"/>
        </w:r>
      </w:hyperlink>
    </w:p>
    <w:p>
      <w:pPr>
        <w:pStyle w:val="TOC2"/>
        <w:tabs>
          <w:tab w:val="right" w:leader="dot" w:pos="8306"/>
        </w:tabs>
      </w:pPr>
      <w:hyperlink w:anchor="_Toc20486" w:history="1">
        <w:r>
          <w:rPr>
            <w:rFonts w:ascii="仿宋" w:eastAsia="仿宋" w:hAnsi="仿宋" w:cs="仿宋" w:hint="eastAsia"/>
            <w:lang w:eastAsia="zh-CN"/>
          </w:rPr>
          <w:t>(二)、数控组合机床市场分析预测</w:t>
        </w:r>
        <w:r>
          <w:tab/>
        </w:r>
        <w:r>
          <w:fldChar w:fldCharType="begin"/>
        </w:r>
        <w:r>
          <w:instrText xml:space="preserve"> PAGEREF _Toc20486 \h </w:instrText>
        </w:r>
        <w:r>
          <w:fldChar w:fldCharType="separate"/>
        </w:r>
        <w:r>
          <w:t>7</w:t>
        </w:r>
        <w:r>
          <w:fldChar w:fldCharType="end"/>
        </w:r>
      </w:hyperlink>
    </w:p>
    <w:p>
      <w:pPr>
        <w:pStyle w:val="TOC1"/>
        <w:tabs>
          <w:tab w:val="right" w:leader="dot" w:pos="8306"/>
        </w:tabs>
      </w:pPr>
      <w:hyperlink w:anchor="_Toc17377" w:history="1">
        <w:r>
          <w:rPr>
            <w:rFonts w:ascii="仿宋" w:eastAsia="仿宋" w:hAnsi="仿宋" w:cs="仿宋" w:hint="eastAsia"/>
            <w:lang w:eastAsia="zh-CN"/>
          </w:rPr>
          <w:t>三、数控组合机床项目绩效评估</w:t>
        </w:r>
        <w:r>
          <w:tab/>
        </w:r>
        <w:r>
          <w:fldChar w:fldCharType="begin"/>
        </w:r>
        <w:r>
          <w:instrText xml:space="preserve"> PAGEREF _Toc17377 \h </w:instrText>
        </w:r>
        <w:r>
          <w:fldChar w:fldCharType="separate"/>
        </w:r>
        <w:r>
          <w:t>8</w:t>
        </w:r>
        <w:r>
          <w:fldChar w:fldCharType="end"/>
        </w:r>
      </w:hyperlink>
    </w:p>
    <w:p>
      <w:pPr>
        <w:pStyle w:val="TOC2"/>
        <w:tabs>
          <w:tab w:val="right" w:leader="dot" w:pos="8306"/>
        </w:tabs>
      </w:pPr>
      <w:hyperlink w:anchor="_Toc13838" w:history="1">
        <w:r>
          <w:rPr>
            <w:rFonts w:ascii="仿宋" w:eastAsia="仿宋" w:hAnsi="仿宋" w:cs="仿宋" w:hint="eastAsia"/>
            <w:lang w:eastAsia="zh-CN"/>
          </w:rPr>
          <w:t>(一)、绩效评估指标</w:t>
        </w:r>
        <w:r>
          <w:tab/>
        </w:r>
        <w:r>
          <w:fldChar w:fldCharType="begin"/>
        </w:r>
        <w:r>
          <w:instrText xml:space="preserve"> PAGEREF _Toc13838 \h </w:instrText>
        </w:r>
        <w:r>
          <w:fldChar w:fldCharType="separate"/>
        </w:r>
        <w:r>
          <w:t>8</w:t>
        </w:r>
        <w:r>
          <w:fldChar w:fldCharType="end"/>
        </w:r>
      </w:hyperlink>
    </w:p>
    <w:p>
      <w:pPr>
        <w:pStyle w:val="TOC2"/>
        <w:tabs>
          <w:tab w:val="right" w:leader="dot" w:pos="8306"/>
        </w:tabs>
      </w:pPr>
      <w:hyperlink w:anchor="_Toc26235" w:history="1">
        <w:r>
          <w:rPr>
            <w:rFonts w:ascii="仿宋" w:eastAsia="仿宋" w:hAnsi="仿宋" w:cs="仿宋" w:hint="eastAsia"/>
            <w:lang w:eastAsia="zh-CN"/>
          </w:rPr>
          <w:t>(二)、绩效评估方法</w:t>
        </w:r>
        <w:r>
          <w:tab/>
        </w:r>
        <w:r>
          <w:fldChar w:fldCharType="begin"/>
        </w:r>
        <w:r>
          <w:instrText xml:space="preserve"> PAGEREF _Toc26235 \h </w:instrText>
        </w:r>
        <w:r>
          <w:fldChar w:fldCharType="separate"/>
        </w:r>
        <w:r>
          <w:t>9</w:t>
        </w:r>
        <w:r>
          <w:fldChar w:fldCharType="end"/>
        </w:r>
      </w:hyperlink>
    </w:p>
    <w:p>
      <w:pPr>
        <w:pStyle w:val="TOC2"/>
        <w:tabs>
          <w:tab w:val="right" w:leader="dot" w:pos="8306"/>
        </w:tabs>
      </w:pPr>
      <w:hyperlink w:anchor="_Toc12231" w:history="1">
        <w:r>
          <w:rPr>
            <w:rFonts w:ascii="仿宋" w:eastAsia="仿宋" w:hAnsi="仿宋" w:cs="仿宋" w:hint="eastAsia"/>
            <w:lang w:eastAsia="zh-CN"/>
          </w:rPr>
          <w:t>(三)、绩效评估周期</w:t>
        </w:r>
        <w:r>
          <w:tab/>
        </w:r>
        <w:r>
          <w:fldChar w:fldCharType="begin"/>
        </w:r>
        <w:r>
          <w:instrText xml:space="preserve"> PAGEREF _Toc12231 \h </w:instrText>
        </w:r>
        <w:r>
          <w:fldChar w:fldCharType="separate"/>
        </w:r>
        <w:r>
          <w:t>10</w:t>
        </w:r>
        <w:r>
          <w:fldChar w:fldCharType="end"/>
        </w:r>
      </w:hyperlink>
    </w:p>
    <w:p>
      <w:pPr>
        <w:pStyle w:val="TOC1"/>
        <w:tabs>
          <w:tab w:val="right" w:leader="dot" w:pos="8306"/>
        </w:tabs>
      </w:pPr>
      <w:hyperlink w:anchor="_Toc13792" w:history="1">
        <w:r>
          <w:rPr>
            <w:rFonts w:ascii="仿宋" w:eastAsia="仿宋" w:hAnsi="仿宋" w:cs="仿宋" w:hint="eastAsia"/>
            <w:lang w:eastAsia="zh-CN"/>
          </w:rPr>
          <w:t>四、数控组合机床项目可持续发展</w:t>
        </w:r>
        <w:r>
          <w:tab/>
        </w:r>
        <w:r>
          <w:fldChar w:fldCharType="begin"/>
        </w:r>
        <w:r>
          <w:instrText xml:space="preserve"> PAGEREF _Toc13792 \h </w:instrText>
        </w:r>
        <w:r>
          <w:fldChar w:fldCharType="separate"/>
        </w:r>
        <w:r>
          <w:t>11</w:t>
        </w:r>
        <w:r>
          <w:fldChar w:fldCharType="end"/>
        </w:r>
      </w:hyperlink>
    </w:p>
    <w:p>
      <w:pPr>
        <w:pStyle w:val="TOC2"/>
        <w:tabs>
          <w:tab w:val="right" w:leader="dot" w:pos="8306"/>
        </w:tabs>
      </w:pPr>
      <w:hyperlink w:anchor="_Toc26761" w:history="1">
        <w:r>
          <w:rPr>
            <w:rFonts w:ascii="仿宋" w:eastAsia="仿宋" w:hAnsi="仿宋" w:cs="仿宋" w:hint="eastAsia"/>
            <w:lang w:eastAsia="zh-CN"/>
          </w:rPr>
          <w:t>(一)、可持续战略与实践</w:t>
        </w:r>
        <w:r>
          <w:tab/>
        </w:r>
        <w:r>
          <w:fldChar w:fldCharType="begin"/>
        </w:r>
        <w:r>
          <w:instrText xml:space="preserve"> PAGEREF _Toc26761 \h </w:instrText>
        </w:r>
        <w:r>
          <w:fldChar w:fldCharType="separate"/>
        </w:r>
        <w:r>
          <w:t>11</w:t>
        </w:r>
        <w:r>
          <w:fldChar w:fldCharType="end"/>
        </w:r>
      </w:hyperlink>
    </w:p>
    <w:p>
      <w:pPr>
        <w:pStyle w:val="TOC2"/>
        <w:tabs>
          <w:tab w:val="right" w:leader="dot" w:pos="8306"/>
        </w:tabs>
      </w:pPr>
      <w:hyperlink w:anchor="_Toc221" w:history="1">
        <w:r>
          <w:rPr>
            <w:rFonts w:ascii="仿宋" w:eastAsia="仿宋" w:hAnsi="仿宋" w:cs="仿宋" w:hint="eastAsia"/>
            <w:lang w:eastAsia="zh-CN"/>
          </w:rPr>
          <w:t>(二)、环保与社会责任</w:t>
        </w:r>
        <w:r>
          <w:tab/>
        </w:r>
        <w:r>
          <w:fldChar w:fldCharType="begin"/>
        </w:r>
        <w:r>
          <w:instrText xml:space="preserve"> PAGEREF _Toc221 \h </w:instrText>
        </w:r>
        <w:r>
          <w:fldChar w:fldCharType="separate"/>
        </w:r>
        <w:r>
          <w:t>12</w:t>
        </w:r>
        <w:r>
          <w:fldChar w:fldCharType="end"/>
        </w:r>
      </w:hyperlink>
    </w:p>
    <w:p>
      <w:pPr>
        <w:pStyle w:val="TOC1"/>
        <w:tabs>
          <w:tab w:val="right" w:leader="dot" w:pos="8306"/>
        </w:tabs>
      </w:pPr>
      <w:hyperlink w:anchor="_Toc26984" w:history="1">
        <w:r>
          <w:rPr>
            <w:rFonts w:ascii="仿宋" w:eastAsia="仿宋" w:hAnsi="仿宋" w:cs="仿宋" w:hint="eastAsia"/>
            <w:lang w:eastAsia="zh-CN"/>
          </w:rPr>
          <w:t>五、数控组合机床项目建设背景及必要性分析</w:t>
        </w:r>
        <w:r>
          <w:tab/>
        </w:r>
        <w:r>
          <w:fldChar w:fldCharType="begin"/>
        </w:r>
        <w:r>
          <w:instrText xml:space="preserve"> PAGEREF _Toc26984 \h </w:instrText>
        </w:r>
        <w:r>
          <w:fldChar w:fldCharType="separate"/>
        </w:r>
        <w:r>
          <w:t>13</w:t>
        </w:r>
        <w:r>
          <w:fldChar w:fldCharType="end"/>
        </w:r>
      </w:hyperlink>
    </w:p>
    <w:p>
      <w:pPr>
        <w:pStyle w:val="TOC2"/>
        <w:tabs>
          <w:tab w:val="right" w:leader="dot" w:pos="8306"/>
        </w:tabs>
      </w:pPr>
      <w:hyperlink w:anchor="_Toc5093" w:history="1">
        <w:r>
          <w:rPr>
            <w:rFonts w:ascii="仿宋" w:eastAsia="仿宋" w:hAnsi="仿宋" w:cs="仿宋" w:hint="eastAsia"/>
            <w:lang w:eastAsia="zh-CN"/>
          </w:rPr>
          <w:t>(一)、数控组合机床项目背景分析</w:t>
        </w:r>
        <w:r>
          <w:tab/>
        </w:r>
        <w:r>
          <w:fldChar w:fldCharType="begin"/>
        </w:r>
        <w:r>
          <w:instrText xml:space="preserve"> PAGEREF _Toc5093 \h </w:instrText>
        </w:r>
        <w:r>
          <w:fldChar w:fldCharType="separate"/>
        </w:r>
        <w:r>
          <w:t>13</w:t>
        </w:r>
        <w:r>
          <w:fldChar w:fldCharType="end"/>
        </w:r>
      </w:hyperlink>
    </w:p>
    <w:p>
      <w:pPr>
        <w:pStyle w:val="TOC2"/>
        <w:tabs>
          <w:tab w:val="right" w:leader="dot" w:pos="8306"/>
        </w:tabs>
      </w:pPr>
      <w:hyperlink w:anchor="_Toc15879" w:history="1">
        <w:r>
          <w:rPr>
            <w:rFonts w:ascii="仿宋" w:eastAsia="仿宋" w:hAnsi="仿宋" w:cs="仿宋" w:hint="eastAsia"/>
            <w:lang w:eastAsia="zh-CN"/>
          </w:rPr>
          <w:t>(二)、数控组合机床项目建设必要性分析</w:t>
        </w:r>
        <w:r>
          <w:tab/>
        </w:r>
        <w:r>
          <w:fldChar w:fldCharType="begin"/>
        </w:r>
        <w:r>
          <w:instrText xml:space="preserve"> PAGEREF _Toc15879 \h </w:instrText>
        </w:r>
        <w:r>
          <w:fldChar w:fldCharType="separate"/>
        </w:r>
        <w:r>
          <w:t>14</w:t>
        </w:r>
        <w:r>
          <w:fldChar w:fldCharType="end"/>
        </w:r>
      </w:hyperlink>
    </w:p>
    <w:p>
      <w:pPr>
        <w:pStyle w:val="TOC1"/>
        <w:tabs>
          <w:tab w:val="right" w:leader="dot" w:pos="8306"/>
        </w:tabs>
      </w:pPr>
      <w:hyperlink w:anchor="_Toc259" w:history="1">
        <w:r>
          <w:rPr>
            <w:rFonts w:ascii="仿宋" w:eastAsia="仿宋" w:hAnsi="仿宋" w:cs="仿宋" w:hint="eastAsia"/>
            <w:lang w:eastAsia="zh-CN"/>
          </w:rPr>
          <w:t>六、数控组合机床项目文档管理</w:t>
        </w:r>
        <w:r>
          <w:tab/>
        </w:r>
        <w:r>
          <w:fldChar w:fldCharType="begin"/>
        </w:r>
        <w:r>
          <w:instrText xml:space="preserve"> PAGEREF _Toc259 \h </w:instrText>
        </w:r>
        <w:r>
          <w:fldChar w:fldCharType="separate"/>
        </w:r>
        <w:r>
          <w:t>16</w:t>
        </w:r>
        <w:r>
          <w:fldChar w:fldCharType="end"/>
        </w:r>
      </w:hyperlink>
    </w:p>
    <w:p>
      <w:pPr>
        <w:pStyle w:val="TOC2"/>
        <w:tabs>
          <w:tab w:val="right" w:leader="dot" w:pos="8306"/>
        </w:tabs>
      </w:pPr>
      <w:hyperlink w:anchor="_Toc31064" w:history="1">
        <w:r>
          <w:rPr>
            <w:rFonts w:ascii="仿宋" w:eastAsia="仿宋" w:hAnsi="仿宋" w:cs="仿宋" w:hint="eastAsia"/>
            <w:lang w:eastAsia="zh-CN"/>
          </w:rPr>
          <w:t>(一)、文档编制与审查</w:t>
        </w:r>
        <w:r>
          <w:tab/>
        </w:r>
        <w:r>
          <w:fldChar w:fldCharType="begin"/>
        </w:r>
        <w:r>
          <w:instrText xml:space="preserve"> PAGEREF _Toc31064 \h </w:instrText>
        </w:r>
        <w:r>
          <w:fldChar w:fldCharType="separate"/>
        </w:r>
        <w:r>
          <w:t>16</w:t>
        </w:r>
        <w:r>
          <w:fldChar w:fldCharType="end"/>
        </w:r>
      </w:hyperlink>
    </w:p>
    <w:p>
      <w:pPr>
        <w:pStyle w:val="TOC2"/>
        <w:tabs>
          <w:tab w:val="right" w:leader="dot" w:pos="8306"/>
        </w:tabs>
      </w:pPr>
      <w:hyperlink w:anchor="_Toc31791" w:history="1">
        <w:r>
          <w:rPr>
            <w:rFonts w:ascii="仿宋" w:eastAsia="仿宋" w:hAnsi="仿宋" w:cs="仿宋" w:hint="eastAsia"/>
            <w:lang w:eastAsia="zh-CN"/>
          </w:rPr>
          <w:t>(二)、文档发布与分发</w:t>
        </w:r>
        <w:r>
          <w:tab/>
        </w:r>
        <w:r>
          <w:fldChar w:fldCharType="begin"/>
        </w:r>
        <w:r>
          <w:instrText xml:space="preserve"> PAGEREF _Toc31791 \h </w:instrText>
        </w:r>
        <w:r>
          <w:fldChar w:fldCharType="separate"/>
        </w:r>
        <w:r>
          <w:t>17</w:t>
        </w:r>
        <w:r>
          <w:fldChar w:fldCharType="end"/>
        </w:r>
      </w:hyperlink>
    </w:p>
    <w:p>
      <w:pPr>
        <w:pStyle w:val="TOC2"/>
        <w:tabs>
          <w:tab w:val="right" w:leader="dot" w:pos="8306"/>
        </w:tabs>
      </w:pPr>
      <w:hyperlink w:anchor="_Toc24853" w:history="1">
        <w:r>
          <w:rPr>
            <w:rFonts w:ascii="仿宋" w:eastAsia="仿宋" w:hAnsi="仿宋" w:cs="仿宋" w:hint="eastAsia"/>
            <w:lang w:eastAsia="zh-CN"/>
          </w:rPr>
          <w:t>(三)、文档存档与归档</w:t>
        </w:r>
        <w:r>
          <w:tab/>
        </w:r>
        <w:r>
          <w:fldChar w:fldCharType="begin"/>
        </w:r>
        <w:r>
          <w:instrText xml:space="preserve"> PAGEREF _Toc24853 \h </w:instrText>
        </w:r>
        <w:r>
          <w:fldChar w:fldCharType="separate"/>
        </w:r>
        <w:r>
          <w:t>18</w:t>
        </w:r>
        <w:r>
          <w:fldChar w:fldCharType="end"/>
        </w:r>
      </w:hyperlink>
    </w:p>
    <w:p>
      <w:pPr>
        <w:pStyle w:val="TOC1"/>
        <w:tabs>
          <w:tab w:val="right" w:leader="dot" w:pos="8306"/>
        </w:tabs>
      </w:pPr>
      <w:hyperlink w:anchor="_Toc5973" w:history="1">
        <w:r>
          <w:rPr>
            <w:rFonts w:ascii="仿宋" w:eastAsia="仿宋" w:hAnsi="仿宋" w:cs="仿宋" w:hint="eastAsia"/>
            <w:lang w:eastAsia="zh-CN"/>
          </w:rPr>
          <w:t>七、生产安全保护</w:t>
        </w:r>
        <w:r>
          <w:tab/>
        </w:r>
        <w:r>
          <w:fldChar w:fldCharType="begin"/>
        </w:r>
        <w:r>
          <w:instrText xml:space="preserve"> PAGEREF _Toc5973 \h </w:instrText>
        </w:r>
        <w:r>
          <w:fldChar w:fldCharType="separate"/>
        </w:r>
        <w:r>
          <w:t>19</w:t>
        </w:r>
        <w:r>
          <w:fldChar w:fldCharType="end"/>
        </w:r>
      </w:hyperlink>
    </w:p>
    <w:p>
      <w:pPr>
        <w:pStyle w:val="TOC2"/>
        <w:tabs>
          <w:tab w:val="right" w:leader="dot" w:pos="8306"/>
        </w:tabs>
      </w:pPr>
      <w:hyperlink w:anchor="_Toc32300" w:history="1">
        <w:r>
          <w:rPr>
            <w:rFonts w:ascii="仿宋" w:eastAsia="仿宋" w:hAnsi="仿宋" w:cs="仿宋" w:hint="eastAsia"/>
            <w:lang w:eastAsia="zh-CN"/>
          </w:rPr>
          <w:t>(一)、消防安全</w:t>
        </w:r>
        <w:r>
          <w:tab/>
        </w:r>
        <w:r>
          <w:fldChar w:fldCharType="begin"/>
        </w:r>
        <w:r>
          <w:instrText xml:space="preserve"> PAGEREF _Toc32300 \h </w:instrText>
        </w:r>
        <w:r>
          <w:fldChar w:fldCharType="separate"/>
        </w:r>
        <w:r>
          <w:t>19</w:t>
        </w:r>
        <w:r>
          <w:fldChar w:fldCharType="end"/>
        </w:r>
      </w:hyperlink>
    </w:p>
    <w:p>
      <w:pPr>
        <w:pStyle w:val="TOC2"/>
        <w:tabs>
          <w:tab w:val="right" w:leader="dot" w:pos="8306"/>
        </w:tabs>
      </w:pPr>
      <w:hyperlink w:anchor="_Toc17301" w:history="1">
        <w:r>
          <w:rPr>
            <w:rFonts w:ascii="仿宋" w:eastAsia="仿宋" w:hAnsi="仿宋" w:cs="仿宋" w:hint="eastAsia"/>
            <w:lang w:eastAsia="zh-CN"/>
          </w:rPr>
          <w:t>(二)、防火防爆总图布置措施</w:t>
        </w:r>
        <w:r>
          <w:tab/>
        </w:r>
        <w:r>
          <w:fldChar w:fldCharType="begin"/>
        </w:r>
        <w:r>
          <w:instrText xml:space="preserve"> PAGEREF _Toc17301 \h </w:instrText>
        </w:r>
        <w:r>
          <w:fldChar w:fldCharType="separate"/>
        </w:r>
        <w:r>
          <w:t>21</w:t>
        </w:r>
        <w:r>
          <w:fldChar w:fldCharType="end"/>
        </w:r>
      </w:hyperlink>
    </w:p>
    <w:p>
      <w:pPr>
        <w:pStyle w:val="TOC2"/>
        <w:tabs>
          <w:tab w:val="right" w:leader="dot" w:pos="8306"/>
        </w:tabs>
      </w:pPr>
      <w:hyperlink w:anchor="_Toc381" w:history="1">
        <w:r>
          <w:rPr>
            <w:rFonts w:ascii="仿宋" w:eastAsia="仿宋" w:hAnsi="仿宋" w:cs="仿宋" w:hint="eastAsia"/>
            <w:lang w:eastAsia="zh-CN"/>
          </w:rPr>
          <w:t>(三)、自然灾害防范措施</w:t>
        </w:r>
        <w:r>
          <w:tab/>
        </w:r>
        <w:r>
          <w:fldChar w:fldCharType="begin"/>
        </w:r>
        <w:r>
          <w:instrText xml:space="preserve"> PAGEREF _Toc381 \h </w:instrText>
        </w:r>
        <w:r>
          <w:fldChar w:fldCharType="separate"/>
        </w:r>
        <w:r>
          <w:t>22</w:t>
        </w:r>
        <w:r>
          <w:fldChar w:fldCharType="end"/>
        </w:r>
      </w:hyperlink>
    </w:p>
    <w:p>
      <w:pPr>
        <w:pStyle w:val="TOC2"/>
        <w:tabs>
          <w:tab w:val="right" w:leader="dot" w:pos="8306"/>
        </w:tabs>
      </w:pPr>
      <w:hyperlink w:anchor="_Toc27014" w:history="1">
        <w:r>
          <w:rPr>
            <w:rFonts w:ascii="仿宋" w:eastAsia="仿宋" w:hAnsi="仿宋" w:cs="仿宋" w:hint="eastAsia"/>
            <w:lang w:eastAsia="zh-CN"/>
          </w:rPr>
          <w:t>(四)、安全色及安全标志使用要求</w:t>
        </w:r>
        <w:r>
          <w:tab/>
        </w:r>
        <w:r>
          <w:fldChar w:fldCharType="begin"/>
        </w:r>
        <w:r>
          <w:instrText xml:space="preserve"> PAGEREF _Toc27014 \h </w:instrText>
        </w:r>
        <w:r>
          <w:fldChar w:fldCharType="separate"/>
        </w:r>
        <w:r>
          <w:t>23</w:t>
        </w:r>
        <w:r>
          <w:fldChar w:fldCharType="end"/>
        </w:r>
      </w:hyperlink>
    </w:p>
    <w:p>
      <w:pPr>
        <w:pStyle w:val="TOC2"/>
        <w:tabs>
          <w:tab w:val="right" w:leader="dot" w:pos="8306"/>
        </w:tabs>
      </w:pPr>
      <w:hyperlink w:anchor="_Toc10140" w:history="1">
        <w:r>
          <w:rPr>
            <w:rFonts w:ascii="仿宋" w:eastAsia="仿宋" w:hAnsi="仿宋" w:cs="仿宋" w:hint="eastAsia"/>
            <w:lang w:eastAsia="zh-CN"/>
          </w:rPr>
          <w:t>(五)、防尘防毒措施</w:t>
        </w:r>
        <w:r>
          <w:tab/>
        </w:r>
        <w:r>
          <w:fldChar w:fldCharType="begin"/>
        </w:r>
        <w:r>
          <w:instrText xml:space="preserve"> PAGEREF _Toc10140 \h </w:instrText>
        </w:r>
        <w:r>
          <w:fldChar w:fldCharType="separate"/>
        </w:r>
        <w:r>
          <w:t>24</w:t>
        </w:r>
        <w:r>
          <w:fldChar w:fldCharType="end"/>
        </w:r>
      </w:hyperlink>
    </w:p>
    <w:p>
      <w:pPr>
        <w:pStyle w:val="TOC2"/>
        <w:tabs>
          <w:tab w:val="right" w:leader="dot" w:pos="8306"/>
        </w:tabs>
      </w:pPr>
      <w:hyperlink w:anchor="_Toc14459" w:history="1">
        <w:r>
          <w:rPr>
            <w:rFonts w:ascii="仿宋" w:eastAsia="仿宋" w:hAnsi="仿宋" w:cs="仿宋" w:hint="eastAsia"/>
            <w:lang w:eastAsia="zh-CN"/>
          </w:rPr>
          <w:t>(六)、防静电、触电防护及防雷措施</w:t>
        </w:r>
        <w:r>
          <w:tab/>
        </w:r>
        <w:r>
          <w:fldChar w:fldCharType="begin"/>
        </w:r>
        <w:r>
          <w:instrText xml:space="preserve"> PAGEREF _Toc14459 \h </w:instrText>
        </w:r>
        <w:r>
          <w:fldChar w:fldCharType="separate"/>
        </w:r>
        <w:r>
          <w:t>25</w:t>
        </w:r>
        <w:r>
          <w:fldChar w:fldCharType="end"/>
        </w:r>
      </w:hyperlink>
    </w:p>
    <w:p>
      <w:pPr>
        <w:pStyle w:val="TOC2"/>
        <w:tabs>
          <w:tab w:val="right" w:leader="dot" w:pos="8306"/>
        </w:tabs>
      </w:pPr>
      <w:hyperlink w:anchor="_Toc23403" w:history="1">
        <w:r>
          <w:rPr>
            <w:rFonts w:ascii="仿宋" w:eastAsia="仿宋" w:hAnsi="仿宋" w:cs="仿宋" w:hint="eastAsia"/>
            <w:lang w:eastAsia="zh-CN"/>
          </w:rPr>
          <w:t>(七)、机械设备安全保障措施</w:t>
        </w:r>
        <w:r>
          <w:tab/>
        </w:r>
        <w:r>
          <w:fldChar w:fldCharType="begin"/>
        </w:r>
        <w:r>
          <w:instrText xml:space="preserve"> PAGEREF _Toc23403 \h </w:instrText>
        </w:r>
        <w:r>
          <w:fldChar w:fldCharType="separate"/>
        </w:r>
        <w:r>
          <w:t>26</w:t>
        </w:r>
        <w:r>
          <w:fldChar w:fldCharType="end"/>
        </w:r>
      </w:hyperlink>
    </w:p>
    <w:p>
      <w:pPr>
        <w:pStyle w:val="TOC1"/>
        <w:tabs>
          <w:tab w:val="right" w:leader="dot" w:pos="8306"/>
        </w:tabs>
      </w:pPr>
      <w:hyperlink w:anchor="_Toc3364" w:history="1">
        <w:r>
          <w:rPr>
            <w:rFonts w:ascii="仿宋" w:eastAsia="仿宋" w:hAnsi="仿宋" w:cs="仿宋" w:hint="eastAsia"/>
            <w:lang w:eastAsia="zh-CN"/>
          </w:rPr>
          <w:t>八、数控组合机床项目环境影响分析</w:t>
        </w:r>
        <w:r>
          <w:tab/>
        </w:r>
        <w:r>
          <w:fldChar w:fldCharType="begin"/>
        </w:r>
        <w:r>
          <w:instrText xml:space="preserve"> PAGEREF _Toc3364 \h </w:instrText>
        </w:r>
        <w:r>
          <w:fldChar w:fldCharType="separate"/>
        </w:r>
        <w:r>
          <w:t>27</w:t>
        </w:r>
        <w:r>
          <w:fldChar w:fldCharType="end"/>
        </w:r>
      </w:hyperlink>
    </w:p>
    <w:p>
      <w:pPr>
        <w:pStyle w:val="TOC2"/>
        <w:tabs>
          <w:tab w:val="right" w:leader="dot" w:pos="8306"/>
        </w:tabs>
      </w:pPr>
      <w:hyperlink w:anchor="_Toc5838" w:history="1">
        <w:r>
          <w:rPr>
            <w:rFonts w:ascii="仿宋" w:eastAsia="仿宋" w:hAnsi="仿宋" w:cs="仿宋" w:hint="eastAsia"/>
            <w:lang w:eastAsia="zh-CN"/>
          </w:rPr>
          <w:t>(一)、建设区域环境质量现状</w:t>
        </w:r>
        <w:r>
          <w:tab/>
        </w:r>
        <w:r>
          <w:fldChar w:fldCharType="begin"/>
        </w:r>
        <w:r>
          <w:instrText xml:space="preserve"> PAGEREF _Toc5838 \h </w:instrText>
        </w:r>
        <w:r>
          <w:fldChar w:fldCharType="separate"/>
        </w:r>
        <w:r>
          <w:t>27</w:t>
        </w:r>
        <w:r>
          <w:fldChar w:fldCharType="end"/>
        </w:r>
      </w:hyperlink>
    </w:p>
    <w:p>
      <w:pPr>
        <w:pStyle w:val="TOC2"/>
        <w:tabs>
          <w:tab w:val="right" w:leader="dot" w:pos="8306"/>
        </w:tabs>
      </w:pPr>
      <w:hyperlink w:anchor="_Toc4607" w:history="1">
        <w:r>
          <w:rPr>
            <w:rFonts w:ascii="仿宋" w:eastAsia="仿宋" w:hAnsi="仿宋" w:cs="仿宋" w:hint="eastAsia"/>
            <w:lang w:eastAsia="zh-CN"/>
          </w:rPr>
          <w:t>(二)、建设期环境保护</w:t>
        </w:r>
        <w:r>
          <w:tab/>
        </w:r>
        <w:r>
          <w:fldChar w:fldCharType="begin"/>
        </w:r>
        <w:r>
          <w:instrText xml:space="preserve"> PAGEREF _Toc4607 \h </w:instrText>
        </w:r>
        <w:r>
          <w:fldChar w:fldCharType="separate"/>
        </w:r>
        <w:r>
          <w:t>29</w:t>
        </w:r>
        <w:r>
          <w:fldChar w:fldCharType="end"/>
        </w:r>
      </w:hyperlink>
    </w:p>
    <w:p>
      <w:pPr>
        <w:pStyle w:val="TOC2"/>
        <w:tabs>
          <w:tab w:val="right" w:leader="dot" w:pos="8306"/>
        </w:tabs>
      </w:pPr>
      <w:hyperlink w:anchor="_Toc14798" w:history="1">
        <w:r>
          <w:rPr>
            <w:rFonts w:ascii="仿宋" w:eastAsia="仿宋" w:hAnsi="仿宋" w:cs="仿宋" w:hint="eastAsia"/>
            <w:lang w:eastAsia="zh-CN"/>
          </w:rPr>
          <w:t>(三)、运营期环境保护</w:t>
        </w:r>
        <w:r>
          <w:tab/>
        </w:r>
        <w:r>
          <w:fldChar w:fldCharType="begin"/>
        </w:r>
        <w:r>
          <w:instrText xml:space="preserve"> PAGEREF _Toc14798 \h </w:instrText>
        </w:r>
        <w:r>
          <w:fldChar w:fldCharType="separate"/>
        </w:r>
        <w:r>
          <w:t>30</w:t>
        </w:r>
        <w:r>
          <w:fldChar w:fldCharType="end"/>
        </w:r>
      </w:hyperlink>
    </w:p>
    <w:p>
      <w:pPr>
        <w:pStyle w:val="TOC2"/>
        <w:tabs>
          <w:tab w:val="right" w:leader="dot" w:pos="8306"/>
        </w:tabs>
      </w:pPr>
      <w:hyperlink w:anchor="_Toc4205" w:history="1">
        <w:r>
          <w:rPr>
            <w:rFonts w:ascii="仿宋" w:eastAsia="仿宋" w:hAnsi="仿宋" w:cs="仿宋" w:hint="eastAsia"/>
            <w:lang w:eastAsia="zh-CN"/>
          </w:rPr>
          <w:t>(四)、数控组合机床项目建设对区域经济的影响</w:t>
        </w:r>
        <w:r>
          <w:tab/>
        </w:r>
        <w:r>
          <w:fldChar w:fldCharType="begin"/>
        </w:r>
        <w:r>
          <w:instrText xml:space="preserve"> PAGEREF _Toc4205 \h </w:instrText>
        </w:r>
        <w:r>
          <w:fldChar w:fldCharType="separate"/>
        </w:r>
        <w:r>
          <w:t>32</w:t>
        </w:r>
        <w:r>
          <w:fldChar w:fldCharType="end"/>
        </w:r>
      </w:hyperlink>
    </w:p>
    <w:p>
      <w:pPr>
        <w:pStyle w:val="TOC2"/>
        <w:tabs>
          <w:tab w:val="right" w:leader="dot" w:pos="8306"/>
        </w:tabs>
      </w:pPr>
      <w:hyperlink w:anchor="_Toc5080" w:history="1">
        <w:r>
          <w:rPr>
            <w:rFonts w:ascii="仿宋" w:eastAsia="仿宋" w:hAnsi="仿宋" w:cs="仿宋" w:hint="eastAsia"/>
            <w:lang w:eastAsia="zh-CN"/>
          </w:rPr>
          <w:t>(五)、废弃物处理</w:t>
        </w:r>
        <w:r>
          <w:tab/>
        </w:r>
        <w:r>
          <w:fldChar w:fldCharType="begin"/>
        </w:r>
        <w:r>
          <w:instrText xml:space="preserve"> PAGEREF _Toc5080 \h </w:instrText>
        </w:r>
        <w:r>
          <w:fldChar w:fldCharType="separate"/>
        </w:r>
        <w:r>
          <w:t>33</w:t>
        </w:r>
        <w:r>
          <w:fldChar w:fldCharType="end"/>
        </w:r>
      </w:hyperlink>
    </w:p>
    <w:p>
      <w:pPr>
        <w:pStyle w:val="TOC2"/>
        <w:tabs>
          <w:tab w:val="right" w:leader="dot" w:pos="8306"/>
        </w:tabs>
      </w:pPr>
      <w:hyperlink w:anchor="_Toc24435" w:history="1">
        <w:r>
          <w:rPr>
            <w:rFonts w:ascii="仿宋" w:eastAsia="仿宋" w:hAnsi="仿宋" w:cs="仿宋" w:hint="eastAsia"/>
            <w:lang w:eastAsia="zh-CN"/>
          </w:rPr>
          <w:t>(六)、特殊环境影响分析</w:t>
        </w:r>
        <w:r>
          <w:tab/>
        </w:r>
        <w:r>
          <w:fldChar w:fldCharType="begin"/>
        </w:r>
        <w:r>
          <w:instrText xml:space="preserve"> PAGEREF _Toc24435 \h </w:instrText>
        </w:r>
        <w:r>
          <w:fldChar w:fldCharType="separate"/>
        </w:r>
        <w:r>
          <w:t>35</w:t>
        </w:r>
        <w:r>
          <w:fldChar w:fldCharType="end"/>
        </w:r>
      </w:hyperlink>
    </w:p>
    <w:p>
      <w:pPr>
        <w:pStyle w:val="TOC2"/>
        <w:tabs>
          <w:tab w:val="right" w:leader="dot" w:pos="8306"/>
        </w:tabs>
      </w:pPr>
      <w:hyperlink w:anchor="_Toc30721" w:history="1">
        <w:r>
          <w:rPr>
            <w:rFonts w:ascii="仿宋" w:eastAsia="仿宋" w:hAnsi="仿宋" w:cs="仿宋" w:hint="eastAsia"/>
            <w:lang w:eastAsia="zh-CN"/>
          </w:rPr>
          <w:t>(七)、清洁生产</w:t>
        </w:r>
        <w:r>
          <w:tab/>
        </w:r>
        <w:r>
          <w:fldChar w:fldCharType="begin"/>
        </w:r>
        <w:r>
          <w:instrText xml:space="preserve"> PAGEREF _Toc30721 \h </w:instrText>
        </w:r>
        <w:r>
          <w:fldChar w:fldCharType="separate"/>
        </w:r>
        <w:r>
          <w:t>36</w:t>
        </w:r>
        <w:r>
          <w:fldChar w:fldCharType="end"/>
        </w:r>
      </w:hyperlink>
    </w:p>
    <w:p>
      <w:pPr>
        <w:pStyle w:val="TOC2"/>
        <w:tabs>
          <w:tab w:val="right" w:leader="dot" w:pos="8306"/>
        </w:tabs>
      </w:pPr>
      <w:hyperlink w:anchor="_Toc1381" w:history="1">
        <w:r>
          <w:rPr>
            <w:rFonts w:ascii="仿宋" w:eastAsia="仿宋" w:hAnsi="仿宋" w:cs="仿宋" w:hint="eastAsia"/>
            <w:lang w:eastAsia="zh-CN"/>
          </w:rPr>
          <w:t>(八)、环境保护综合评价</w:t>
        </w:r>
        <w:r>
          <w:tab/>
        </w:r>
        <w:r>
          <w:fldChar w:fldCharType="begin"/>
        </w:r>
        <w:r>
          <w:instrText xml:space="preserve"> PAGEREF _Toc1381 \h </w:instrText>
        </w:r>
        <w:r>
          <w:fldChar w:fldCharType="separate"/>
        </w:r>
        <w:r>
          <w:t>37</w:t>
        </w:r>
        <w:r>
          <w:fldChar w:fldCharType="end"/>
        </w:r>
      </w:hyperlink>
    </w:p>
    <w:p>
      <w:pPr>
        <w:pStyle w:val="TOC1"/>
        <w:tabs>
          <w:tab w:val="right" w:leader="dot" w:pos="8306"/>
        </w:tabs>
      </w:pPr>
      <w:hyperlink w:anchor="_Toc15488" w:history="1">
        <w:r>
          <w:rPr>
            <w:rFonts w:ascii="仿宋" w:eastAsia="仿宋" w:hAnsi="仿宋" w:cs="仿宋" w:hint="eastAsia"/>
            <w:lang w:eastAsia="zh-CN"/>
          </w:rPr>
          <w:t>九、数控组合机床项目风险管理</w:t>
        </w:r>
        <w:r>
          <w:tab/>
        </w:r>
        <w:r>
          <w:fldChar w:fldCharType="begin"/>
        </w:r>
        <w:r>
          <w:instrText xml:space="preserve"> PAGEREF _Toc15488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8" w:history="1">
        <w:r>
          <w:rPr>
            <w:rFonts w:ascii="仿宋" w:eastAsia="仿宋" w:hAnsi="仿宋" w:cs="仿宋" w:hint="eastAsia"/>
            <w:lang w:eastAsia="zh-CN"/>
          </w:rPr>
          <w:t>(一)、风险识别与评估</w:t>
        </w:r>
        <w:r>
          <w:tab/>
        </w:r>
        <w:r>
          <w:fldChar w:fldCharType="begin"/>
        </w:r>
        <w:r>
          <w:instrText xml:space="preserve"> PAGEREF _Toc3088 \h </w:instrText>
        </w:r>
        <w:r>
          <w:fldChar w:fldCharType="separate"/>
        </w:r>
        <w:r>
          <w:t>38</w:t>
        </w:r>
        <w:r>
          <w:fldChar w:fldCharType="end"/>
        </w:r>
      </w:hyperlink>
    </w:p>
    <w:p>
      <w:pPr>
        <w:pStyle w:val="TOC2"/>
        <w:tabs>
          <w:tab w:val="right" w:leader="dot" w:pos="8306"/>
        </w:tabs>
      </w:pPr>
      <w:hyperlink w:anchor="_Toc18091" w:history="1">
        <w:r>
          <w:rPr>
            <w:rFonts w:ascii="仿宋" w:eastAsia="仿宋" w:hAnsi="仿宋" w:cs="仿宋" w:hint="eastAsia"/>
            <w:lang w:eastAsia="zh-CN"/>
          </w:rPr>
          <w:t>(二)、风险应对策略</w:t>
        </w:r>
        <w:r>
          <w:tab/>
        </w:r>
        <w:r>
          <w:fldChar w:fldCharType="begin"/>
        </w:r>
        <w:r>
          <w:instrText xml:space="preserve"> PAGEREF _Toc18091 \h </w:instrText>
        </w:r>
        <w:r>
          <w:fldChar w:fldCharType="separate"/>
        </w:r>
        <w:r>
          <w:t>39</w:t>
        </w:r>
        <w:r>
          <w:fldChar w:fldCharType="end"/>
        </w:r>
      </w:hyperlink>
    </w:p>
    <w:p>
      <w:pPr>
        <w:pStyle w:val="TOC2"/>
        <w:tabs>
          <w:tab w:val="right" w:leader="dot" w:pos="8306"/>
        </w:tabs>
      </w:pPr>
      <w:hyperlink w:anchor="_Toc17189" w:history="1">
        <w:r>
          <w:rPr>
            <w:rFonts w:ascii="仿宋" w:eastAsia="仿宋" w:hAnsi="仿宋" w:cs="仿宋" w:hint="eastAsia"/>
            <w:lang w:eastAsia="zh-CN"/>
          </w:rPr>
          <w:t>(三)、风险监控与控制</w:t>
        </w:r>
        <w:r>
          <w:tab/>
        </w:r>
        <w:r>
          <w:fldChar w:fldCharType="begin"/>
        </w:r>
        <w:r>
          <w:instrText xml:space="preserve"> PAGEREF _Toc17189 \h </w:instrText>
        </w:r>
        <w:r>
          <w:fldChar w:fldCharType="separate"/>
        </w:r>
        <w:r>
          <w:t>41</w:t>
        </w:r>
        <w:r>
          <w:fldChar w:fldCharType="end"/>
        </w:r>
      </w:hyperlink>
    </w:p>
    <w:p>
      <w:pPr>
        <w:pStyle w:val="TOC1"/>
        <w:tabs>
          <w:tab w:val="right" w:leader="dot" w:pos="8306"/>
        </w:tabs>
      </w:pPr>
      <w:hyperlink w:anchor="_Toc4165" w:history="1">
        <w:r>
          <w:rPr>
            <w:rFonts w:ascii="仿宋" w:eastAsia="仿宋" w:hAnsi="仿宋" w:cs="仿宋" w:hint="eastAsia"/>
            <w:lang w:eastAsia="zh-CN"/>
          </w:rPr>
          <w:t>十、数控组合机床项目投资规划</w:t>
        </w:r>
        <w:r>
          <w:tab/>
        </w:r>
        <w:r>
          <w:fldChar w:fldCharType="begin"/>
        </w:r>
        <w:r>
          <w:instrText xml:space="preserve"> PAGEREF _Toc4165 \h </w:instrText>
        </w:r>
        <w:r>
          <w:fldChar w:fldCharType="separate"/>
        </w:r>
        <w:r>
          <w:t>42</w:t>
        </w:r>
        <w:r>
          <w:fldChar w:fldCharType="end"/>
        </w:r>
      </w:hyperlink>
    </w:p>
    <w:p>
      <w:pPr>
        <w:pStyle w:val="TOC2"/>
        <w:tabs>
          <w:tab w:val="right" w:leader="dot" w:pos="8306"/>
        </w:tabs>
      </w:pPr>
      <w:hyperlink w:anchor="_Toc19176" w:history="1">
        <w:r>
          <w:rPr>
            <w:rFonts w:ascii="仿宋" w:eastAsia="仿宋" w:hAnsi="仿宋" w:cs="仿宋" w:hint="eastAsia"/>
            <w:lang w:eastAsia="zh-CN"/>
          </w:rPr>
          <w:t>(一)、数控组合机床项目总投资估算</w:t>
        </w:r>
        <w:r>
          <w:tab/>
        </w:r>
        <w:r>
          <w:fldChar w:fldCharType="begin"/>
        </w:r>
        <w:r>
          <w:instrText xml:space="preserve"> PAGEREF _Toc19176 \h </w:instrText>
        </w:r>
        <w:r>
          <w:fldChar w:fldCharType="separate"/>
        </w:r>
        <w:r>
          <w:t>42</w:t>
        </w:r>
        <w:r>
          <w:fldChar w:fldCharType="end"/>
        </w:r>
      </w:hyperlink>
    </w:p>
    <w:p>
      <w:pPr>
        <w:pStyle w:val="TOC2"/>
        <w:tabs>
          <w:tab w:val="right" w:leader="dot" w:pos="8306"/>
        </w:tabs>
      </w:pPr>
      <w:hyperlink w:anchor="_Toc14308" w:history="1">
        <w:r>
          <w:rPr>
            <w:rFonts w:ascii="仿宋" w:eastAsia="仿宋" w:hAnsi="仿宋" w:cs="仿宋" w:hint="eastAsia"/>
            <w:lang w:eastAsia="zh-CN"/>
          </w:rPr>
          <w:t>(二)、资金筹措</w:t>
        </w:r>
        <w:r>
          <w:tab/>
        </w:r>
        <w:r>
          <w:fldChar w:fldCharType="begin"/>
        </w:r>
        <w:r>
          <w:instrText xml:space="preserve"> PAGEREF _Toc14308 \h </w:instrText>
        </w:r>
        <w:r>
          <w:fldChar w:fldCharType="separate"/>
        </w:r>
        <w:r>
          <w:t>43</w:t>
        </w:r>
        <w:r>
          <w:fldChar w:fldCharType="end"/>
        </w:r>
      </w:hyperlink>
    </w:p>
    <w:p>
      <w:pPr>
        <w:pStyle w:val="TOC1"/>
        <w:tabs>
          <w:tab w:val="right" w:leader="dot" w:pos="8306"/>
        </w:tabs>
      </w:pPr>
      <w:hyperlink w:anchor="_Toc20854" w:history="1">
        <w:r>
          <w:rPr>
            <w:rFonts w:ascii="仿宋" w:eastAsia="仿宋" w:hAnsi="仿宋" w:cs="仿宋" w:hint="eastAsia"/>
            <w:lang w:eastAsia="zh-CN"/>
          </w:rPr>
          <w:t>十一、数控组合机床项目经营效益</w:t>
        </w:r>
        <w:r>
          <w:tab/>
        </w:r>
        <w:r>
          <w:fldChar w:fldCharType="begin"/>
        </w:r>
        <w:r>
          <w:instrText xml:space="preserve"> PAGEREF _Toc20854 \h </w:instrText>
        </w:r>
        <w:r>
          <w:fldChar w:fldCharType="separate"/>
        </w:r>
        <w:r>
          <w:t>44</w:t>
        </w:r>
        <w:r>
          <w:fldChar w:fldCharType="end"/>
        </w:r>
      </w:hyperlink>
    </w:p>
    <w:p>
      <w:pPr>
        <w:pStyle w:val="TOC2"/>
        <w:tabs>
          <w:tab w:val="right" w:leader="dot" w:pos="8306"/>
        </w:tabs>
      </w:pPr>
      <w:hyperlink w:anchor="_Toc32164" w:history="1">
        <w:r>
          <w:rPr>
            <w:rFonts w:ascii="仿宋" w:eastAsia="仿宋" w:hAnsi="仿宋" w:cs="仿宋" w:hint="eastAsia"/>
            <w:lang w:eastAsia="zh-CN"/>
          </w:rPr>
          <w:t>(一)、经济评价财务测算</w:t>
        </w:r>
        <w:r>
          <w:tab/>
        </w:r>
        <w:r>
          <w:fldChar w:fldCharType="begin"/>
        </w:r>
        <w:r>
          <w:instrText xml:space="preserve"> PAGEREF _Toc32164 \h </w:instrText>
        </w:r>
        <w:r>
          <w:fldChar w:fldCharType="separate"/>
        </w:r>
        <w:r>
          <w:t>44</w:t>
        </w:r>
        <w:r>
          <w:fldChar w:fldCharType="end"/>
        </w:r>
      </w:hyperlink>
    </w:p>
    <w:p>
      <w:pPr>
        <w:pStyle w:val="TOC2"/>
        <w:tabs>
          <w:tab w:val="right" w:leader="dot" w:pos="8306"/>
        </w:tabs>
      </w:pPr>
      <w:hyperlink w:anchor="_Toc32541" w:history="1">
        <w:r>
          <w:rPr>
            <w:rFonts w:ascii="仿宋" w:eastAsia="仿宋" w:hAnsi="仿宋" w:cs="仿宋" w:hint="eastAsia"/>
            <w:lang w:eastAsia="zh-CN"/>
          </w:rPr>
          <w:t>(二)、数控组合机床项目盈利能力分析</w:t>
        </w:r>
        <w:r>
          <w:tab/>
        </w:r>
        <w:r>
          <w:fldChar w:fldCharType="begin"/>
        </w:r>
        <w:r>
          <w:instrText xml:space="preserve"> PAGEREF _Toc32541 \h </w:instrText>
        </w:r>
        <w:r>
          <w:fldChar w:fldCharType="separate"/>
        </w:r>
        <w:r>
          <w:t>45</w:t>
        </w:r>
        <w:r>
          <w:fldChar w:fldCharType="end"/>
        </w:r>
      </w:hyperlink>
    </w:p>
    <w:p>
      <w:pPr>
        <w:pStyle w:val="TOC1"/>
        <w:tabs>
          <w:tab w:val="right" w:leader="dot" w:pos="8306"/>
        </w:tabs>
      </w:pPr>
      <w:hyperlink w:anchor="_Toc22169" w:history="1">
        <w:r>
          <w:rPr>
            <w:rFonts w:ascii="仿宋" w:eastAsia="仿宋" w:hAnsi="仿宋" w:cs="仿宋" w:hint="eastAsia"/>
            <w:lang w:eastAsia="zh-CN"/>
          </w:rPr>
          <w:t>十二、数控组合机床项目创新与研发</w:t>
        </w:r>
        <w:r>
          <w:tab/>
        </w:r>
        <w:r>
          <w:fldChar w:fldCharType="begin"/>
        </w:r>
        <w:r>
          <w:instrText xml:space="preserve"> PAGEREF _Toc22169 \h </w:instrText>
        </w:r>
        <w:r>
          <w:fldChar w:fldCharType="separate"/>
        </w:r>
        <w:r>
          <w:t>46</w:t>
        </w:r>
        <w:r>
          <w:fldChar w:fldCharType="end"/>
        </w:r>
      </w:hyperlink>
    </w:p>
    <w:p>
      <w:pPr>
        <w:pStyle w:val="TOC2"/>
        <w:tabs>
          <w:tab w:val="right" w:leader="dot" w:pos="8306"/>
        </w:tabs>
      </w:pPr>
      <w:hyperlink w:anchor="_Toc12958" w:history="1">
        <w:r>
          <w:rPr>
            <w:rFonts w:ascii="仿宋" w:eastAsia="仿宋" w:hAnsi="仿宋" w:cs="仿宋" w:hint="eastAsia"/>
            <w:lang w:eastAsia="zh-CN"/>
          </w:rPr>
          <w:t>(一)、创新策略与方向</w:t>
        </w:r>
        <w:r>
          <w:tab/>
        </w:r>
        <w:r>
          <w:fldChar w:fldCharType="begin"/>
        </w:r>
        <w:r>
          <w:instrText xml:space="preserve"> PAGEREF _Toc12958 \h </w:instrText>
        </w:r>
        <w:r>
          <w:fldChar w:fldCharType="separate"/>
        </w:r>
        <w:r>
          <w:t>46</w:t>
        </w:r>
        <w:r>
          <w:fldChar w:fldCharType="end"/>
        </w:r>
      </w:hyperlink>
    </w:p>
    <w:p>
      <w:pPr>
        <w:pStyle w:val="TOC2"/>
        <w:tabs>
          <w:tab w:val="right" w:leader="dot" w:pos="8306"/>
        </w:tabs>
      </w:pPr>
      <w:hyperlink w:anchor="_Toc21652" w:history="1">
        <w:r>
          <w:rPr>
            <w:rFonts w:ascii="仿宋" w:eastAsia="仿宋" w:hAnsi="仿宋" w:cs="仿宋" w:hint="eastAsia"/>
            <w:lang w:eastAsia="zh-CN"/>
          </w:rPr>
          <w:t>(二)、研发规划与投入</w:t>
        </w:r>
        <w:r>
          <w:tab/>
        </w:r>
        <w:r>
          <w:fldChar w:fldCharType="begin"/>
        </w:r>
        <w:r>
          <w:instrText xml:space="preserve"> PAGEREF _Toc21652 \h </w:instrText>
        </w:r>
        <w:r>
          <w:fldChar w:fldCharType="separate"/>
        </w:r>
        <w:r>
          <w:t>48</w:t>
        </w:r>
        <w:r>
          <w:fldChar w:fldCharType="end"/>
        </w:r>
      </w:hyperlink>
    </w:p>
    <w:p>
      <w:pPr>
        <w:pStyle w:val="TOC1"/>
        <w:tabs>
          <w:tab w:val="right" w:leader="dot" w:pos="8306"/>
        </w:tabs>
      </w:pPr>
      <w:hyperlink w:anchor="_Toc29777" w:history="1">
        <w:r>
          <w:rPr>
            <w:rFonts w:ascii="仿宋" w:eastAsia="仿宋" w:hAnsi="仿宋" w:cs="仿宋" w:hint="eastAsia"/>
            <w:lang w:eastAsia="zh-CN"/>
          </w:rPr>
          <w:t>十三、质量管理体系</w:t>
        </w:r>
        <w:r>
          <w:tab/>
        </w:r>
        <w:r>
          <w:fldChar w:fldCharType="begin"/>
        </w:r>
        <w:r>
          <w:instrText xml:space="preserve"> PAGEREF _Toc29777 \h </w:instrText>
        </w:r>
        <w:r>
          <w:fldChar w:fldCharType="separate"/>
        </w:r>
        <w:r>
          <w:t>49</w:t>
        </w:r>
        <w:r>
          <w:fldChar w:fldCharType="end"/>
        </w:r>
      </w:hyperlink>
    </w:p>
    <w:p>
      <w:pPr>
        <w:pStyle w:val="TOC2"/>
        <w:tabs>
          <w:tab w:val="right" w:leader="dot" w:pos="8306"/>
        </w:tabs>
      </w:pPr>
      <w:hyperlink w:anchor="_Toc19761" w:history="1">
        <w:r>
          <w:rPr>
            <w:rFonts w:ascii="仿宋" w:eastAsia="仿宋" w:hAnsi="仿宋" w:cs="仿宋" w:hint="eastAsia"/>
            <w:lang w:eastAsia="zh-CN"/>
          </w:rPr>
          <w:t>(一)、质量目标与方针</w:t>
        </w:r>
        <w:r>
          <w:tab/>
        </w:r>
        <w:r>
          <w:fldChar w:fldCharType="begin"/>
        </w:r>
        <w:r>
          <w:instrText xml:space="preserve"> PAGEREF _Toc19761 \h </w:instrText>
        </w:r>
        <w:r>
          <w:fldChar w:fldCharType="separate"/>
        </w:r>
        <w:r>
          <w:t>49</w:t>
        </w:r>
        <w:r>
          <w:fldChar w:fldCharType="end"/>
        </w:r>
      </w:hyperlink>
    </w:p>
    <w:p>
      <w:pPr>
        <w:pStyle w:val="TOC2"/>
        <w:tabs>
          <w:tab w:val="right" w:leader="dot" w:pos="8306"/>
        </w:tabs>
      </w:pPr>
      <w:hyperlink w:anchor="_Toc32634" w:history="1">
        <w:r>
          <w:rPr>
            <w:rFonts w:ascii="仿宋" w:eastAsia="仿宋" w:hAnsi="仿宋" w:cs="仿宋" w:hint="eastAsia"/>
            <w:lang w:eastAsia="zh-CN"/>
          </w:rPr>
          <w:t>(二)、质量管理责任</w:t>
        </w:r>
        <w:r>
          <w:tab/>
        </w:r>
        <w:r>
          <w:fldChar w:fldCharType="begin"/>
        </w:r>
        <w:r>
          <w:instrText xml:space="preserve"> PAGEREF _Toc32634 \h </w:instrText>
        </w:r>
        <w:r>
          <w:fldChar w:fldCharType="separate"/>
        </w:r>
        <w:r>
          <w:t>50</w:t>
        </w:r>
        <w:r>
          <w:fldChar w:fldCharType="end"/>
        </w:r>
      </w:hyperlink>
    </w:p>
    <w:p>
      <w:pPr>
        <w:pStyle w:val="TOC2"/>
        <w:tabs>
          <w:tab w:val="right" w:leader="dot" w:pos="8306"/>
        </w:tabs>
      </w:pPr>
      <w:hyperlink w:anchor="_Toc16979" w:history="1">
        <w:r>
          <w:rPr>
            <w:rFonts w:ascii="仿宋" w:eastAsia="仿宋" w:hAnsi="仿宋" w:cs="仿宋" w:hint="eastAsia"/>
            <w:lang w:eastAsia="zh-CN"/>
          </w:rPr>
          <w:t>(三)、质量管理体系文件</w:t>
        </w:r>
        <w:r>
          <w:tab/>
        </w:r>
        <w:r>
          <w:fldChar w:fldCharType="begin"/>
        </w:r>
        <w:r>
          <w:instrText xml:space="preserve"> PAGEREF _Toc16979 \h </w:instrText>
        </w:r>
        <w:r>
          <w:fldChar w:fldCharType="separate"/>
        </w:r>
        <w:r>
          <w:t>52</w:t>
        </w:r>
        <w:r>
          <w:fldChar w:fldCharType="end"/>
        </w:r>
      </w:hyperlink>
    </w:p>
    <w:p>
      <w:pPr>
        <w:pStyle w:val="TOC2"/>
        <w:tabs>
          <w:tab w:val="right" w:leader="dot" w:pos="8306"/>
        </w:tabs>
      </w:pPr>
      <w:hyperlink w:anchor="_Toc31581" w:history="1">
        <w:r>
          <w:rPr>
            <w:rFonts w:ascii="仿宋" w:eastAsia="仿宋" w:hAnsi="仿宋" w:cs="仿宋" w:hint="eastAsia"/>
            <w:lang w:eastAsia="zh-CN"/>
          </w:rPr>
          <w:t>(四)、质量培训与教育</w:t>
        </w:r>
        <w:r>
          <w:tab/>
        </w:r>
        <w:r>
          <w:fldChar w:fldCharType="begin"/>
        </w:r>
        <w:r>
          <w:instrText xml:space="preserve"> PAGEREF _Toc31581 \h </w:instrText>
        </w:r>
        <w:r>
          <w:fldChar w:fldCharType="separate"/>
        </w:r>
        <w:r>
          <w:t>54</w:t>
        </w:r>
        <w:r>
          <w:fldChar w:fldCharType="end"/>
        </w:r>
      </w:hyperlink>
    </w:p>
    <w:p>
      <w:pPr>
        <w:pStyle w:val="TOC2"/>
        <w:tabs>
          <w:tab w:val="right" w:leader="dot" w:pos="8306"/>
        </w:tabs>
      </w:pPr>
      <w:hyperlink w:anchor="_Toc24432" w:history="1">
        <w:r>
          <w:rPr>
            <w:rFonts w:ascii="仿宋" w:eastAsia="仿宋" w:hAnsi="仿宋" w:cs="仿宋" w:hint="eastAsia"/>
            <w:lang w:eastAsia="zh-CN"/>
          </w:rPr>
          <w:t>(五)、质量审核与评价</w:t>
        </w:r>
        <w:r>
          <w:tab/>
        </w:r>
        <w:r>
          <w:fldChar w:fldCharType="begin"/>
        </w:r>
        <w:r>
          <w:instrText xml:space="preserve"> PAGEREF _Toc24432 \h </w:instrText>
        </w:r>
        <w:r>
          <w:fldChar w:fldCharType="separate"/>
        </w:r>
        <w:r>
          <w:t>55</w:t>
        </w:r>
        <w:r>
          <w:fldChar w:fldCharType="end"/>
        </w:r>
      </w:hyperlink>
    </w:p>
    <w:p>
      <w:pPr>
        <w:pStyle w:val="TOC2"/>
        <w:tabs>
          <w:tab w:val="right" w:leader="dot" w:pos="8306"/>
        </w:tabs>
      </w:pPr>
      <w:hyperlink w:anchor="_Toc2509" w:history="1">
        <w:r>
          <w:rPr>
            <w:rFonts w:ascii="仿宋" w:eastAsia="仿宋" w:hAnsi="仿宋" w:cs="仿宋" w:hint="eastAsia"/>
            <w:lang w:eastAsia="zh-CN"/>
          </w:rPr>
          <w:t>(六)、不符合与纠正措施</w:t>
        </w:r>
        <w:r>
          <w:tab/>
        </w:r>
        <w:r>
          <w:fldChar w:fldCharType="begin"/>
        </w:r>
        <w:r>
          <w:instrText xml:space="preserve"> PAGEREF _Toc2509 \h </w:instrText>
        </w:r>
        <w:r>
          <w:fldChar w:fldCharType="separate"/>
        </w:r>
        <w:r>
          <w:t>56</w:t>
        </w:r>
        <w:r>
          <w:fldChar w:fldCharType="end"/>
        </w:r>
      </w:hyperlink>
    </w:p>
    <w:p>
      <w:pPr>
        <w:pStyle w:val="TOC1"/>
        <w:tabs>
          <w:tab w:val="right" w:leader="dot" w:pos="8306"/>
        </w:tabs>
      </w:pPr>
      <w:hyperlink w:anchor="_Toc14948" w:history="1">
        <w:r>
          <w:rPr>
            <w:rFonts w:ascii="仿宋" w:eastAsia="仿宋" w:hAnsi="仿宋" w:cs="仿宋" w:hint="eastAsia"/>
            <w:lang w:eastAsia="zh-CN"/>
          </w:rPr>
          <w:t>十四、供应链管理</w:t>
        </w:r>
        <w:r>
          <w:tab/>
        </w:r>
        <w:r>
          <w:fldChar w:fldCharType="begin"/>
        </w:r>
        <w:r>
          <w:instrText xml:space="preserve"> PAGEREF _Toc14948 \h </w:instrText>
        </w:r>
        <w:r>
          <w:fldChar w:fldCharType="separate"/>
        </w:r>
        <w:r>
          <w:t>57</w:t>
        </w:r>
        <w:r>
          <w:fldChar w:fldCharType="end"/>
        </w:r>
      </w:hyperlink>
    </w:p>
    <w:p>
      <w:pPr>
        <w:pStyle w:val="TOC2"/>
        <w:tabs>
          <w:tab w:val="right" w:leader="dot" w:pos="8306"/>
        </w:tabs>
      </w:pPr>
      <w:hyperlink w:anchor="_Toc16198" w:history="1">
        <w:r>
          <w:rPr>
            <w:rFonts w:ascii="仿宋" w:eastAsia="仿宋" w:hAnsi="仿宋" w:cs="仿宋" w:hint="eastAsia"/>
            <w:lang w:eastAsia="zh-CN"/>
          </w:rPr>
          <w:t>(一)、供应链战略规划</w:t>
        </w:r>
        <w:r>
          <w:tab/>
        </w:r>
        <w:r>
          <w:fldChar w:fldCharType="begin"/>
        </w:r>
        <w:r>
          <w:instrText xml:space="preserve"> PAGEREF _Toc16198 \h </w:instrText>
        </w:r>
        <w:r>
          <w:fldChar w:fldCharType="separate"/>
        </w:r>
        <w:r>
          <w:t>57</w:t>
        </w:r>
        <w:r>
          <w:fldChar w:fldCharType="end"/>
        </w:r>
      </w:hyperlink>
    </w:p>
    <w:p>
      <w:pPr>
        <w:pStyle w:val="TOC2"/>
        <w:tabs>
          <w:tab w:val="right" w:leader="dot" w:pos="8306"/>
        </w:tabs>
      </w:pPr>
      <w:hyperlink w:anchor="_Toc15260" w:history="1">
        <w:r>
          <w:rPr>
            <w:rFonts w:ascii="仿宋" w:eastAsia="仿宋" w:hAnsi="仿宋" w:cs="仿宋" w:hint="eastAsia"/>
            <w:lang w:eastAsia="zh-CN"/>
          </w:rPr>
          <w:t>(二)、供应商选择与合作</w:t>
        </w:r>
        <w:r>
          <w:tab/>
        </w:r>
        <w:r>
          <w:fldChar w:fldCharType="begin"/>
        </w:r>
        <w:r>
          <w:instrText xml:space="preserve"> PAGEREF _Toc15260 \h </w:instrText>
        </w:r>
        <w:r>
          <w:fldChar w:fldCharType="separate"/>
        </w:r>
        <w:r>
          <w:t>59</w:t>
        </w:r>
        <w:r>
          <w:fldChar w:fldCharType="end"/>
        </w:r>
      </w:hyperlink>
    </w:p>
    <w:p>
      <w:pPr>
        <w:pStyle w:val="TOC2"/>
        <w:tabs>
          <w:tab w:val="right" w:leader="dot" w:pos="8306"/>
        </w:tabs>
      </w:pPr>
      <w:hyperlink w:anchor="_Toc30936" w:history="1">
        <w:r>
          <w:rPr>
            <w:rFonts w:ascii="仿宋" w:eastAsia="仿宋" w:hAnsi="仿宋" w:cs="仿宋" w:hint="eastAsia"/>
            <w:lang w:eastAsia="zh-CN"/>
          </w:rPr>
          <w:t>(三)、物流与库存管理</w:t>
        </w:r>
        <w:r>
          <w:tab/>
        </w:r>
        <w:r>
          <w:fldChar w:fldCharType="begin"/>
        </w:r>
        <w:r>
          <w:instrText xml:space="preserve"> PAGEREF _Toc30936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38"/>
      <w:r>
        <w:rPr>
          <w:rFonts w:ascii="仿宋" w:eastAsia="仿宋" w:hAnsi="仿宋" w:cs="仿宋" w:hint="eastAsia"/>
          <w:sz w:val="28"/>
          <w:lang w:eastAsia="zh-CN"/>
        </w:rPr>
        <w:t>一、数控组合机床项目土建工程</w:t>
      </w:r>
      <w:bookmarkEnd w:id="2"/>
    </w:p>
    <w:p>
      <w:pPr>
        <w:pStyle w:val="Heading2"/>
        <w:rPr>
          <w:rFonts w:ascii="仿宋" w:eastAsia="仿宋" w:hAnsi="仿宋" w:cs="仿宋" w:hint="eastAsia"/>
          <w:lang w:eastAsia="zh-CN"/>
        </w:rPr>
      </w:pPr>
      <w:bookmarkStart w:id="3" w:name="_Toc3226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在数控组合机床项目的建筑工程设计中，我们将秉承一系列重要的设计原则，以确保数控组合机床项目建筑在功能、美观、可持续性等方面达到最佳效果。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首要原则是确保建筑的功能性得到最大化的发挥。我们将充分理解数控组合机床项目的实际需求，合理布局各个功能区域，保证建筑在满足业务需求的同时，提供高效的工作环境。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在建筑设计中，我们将综合考虑建设和运营成本。通过精细的经济效益分析，确保设计方案在高效利用资源的同时，对数控组合机床项目的长期盈利能力有积极的贡献。</w:t>
      </w:r>
    </w:p>
    <w:p>
      <w:pPr>
        <w:pStyle w:val="Heading2"/>
        <w:ind w:firstLine="560" w:firstLineChars="200"/>
        <w:rPr>
          <w:rFonts w:ascii="仿宋" w:eastAsia="仿宋" w:hAnsi="仿宋" w:cs="仿宋" w:hint="eastAsia"/>
          <w:sz w:val="28"/>
          <w:lang w:eastAsia="zh-CN"/>
        </w:rPr>
      </w:pPr>
      <w:bookmarkStart w:id="4" w:name="_Toc410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的土建工程设计中，我们将精准设定设计年限，结合数控组合机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控组合机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98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控组合机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控组合机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控组合机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14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本期工程数控组合机床项目预计总建筑面积XXX平方米，其中：计容建筑面积XXX平方米，计划建筑工程投资XX万元，占数控组合机床项目总投资的XX%。</w:t>
      </w:r>
    </w:p>
    <w:p>
      <w:pPr>
        <w:pStyle w:val="Heading1"/>
        <w:ind w:firstLine="560" w:firstLineChars="200"/>
        <w:rPr>
          <w:rFonts w:ascii="仿宋" w:eastAsia="仿宋" w:hAnsi="仿宋" w:cs="仿宋" w:hint="eastAsia"/>
          <w:sz w:val="28"/>
          <w:lang w:eastAsia="zh-CN"/>
        </w:rPr>
      </w:pPr>
      <w:bookmarkStart w:id="7" w:name="_Toc12643"/>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2118"/>
      <w:r>
        <w:rPr>
          <w:rFonts w:ascii="仿宋" w:eastAsia="仿宋" w:hAnsi="仿宋" w:cs="仿宋" w:hint="eastAsia"/>
          <w:lang w:eastAsia="zh-CN"/>
        </w:rPr>
        <w:t>(一)、数控组合机床行业分析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行业一直以来都是市场的关注焦点。行业内的发展趋势、竞争态势以及潜在机会都对数控组合机床项目的推进产生深远的影响。通过深入研究行业的整体概貌，我们将更好地理解行业的核心特征，为数控组合机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行业，技术一直是推动创新和发展的关键因素。我们将对当前技术趋势进行详尽分析，包括但不限于人工智能、大数据应用、先进制造技术等。这有助于数控组合机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组合机床项目成功的基础。我们将对主要竞争对手进行深入研究，包括其市场份额、产品特点、市场定位等。通过全面了解竞争对手的优势和劣势，数控组合机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0486"/>
      <w:r>
        <w:rPr>
          <w:rFonts w:ascii="仿宋" w:eastAsia="仿宋" w:hAnsi="仿宋" w:cs="仿宋" w:hint="eastAsia"/>
          <w:sz w:val="28"/>
          <w:lang w:eastAsia="zh-CN"/>
        </w:rPr>
        <w:t>(二)、数控组合机床市场分析预测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组合机床市场未来的增长趋势。这包括市场的整体规模、各细分领域的发展趋势等。数控组合机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组合机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控组合机床项目实施过程中需要充分考虑的因素。我们将对市场风险进行全面评估，包括但不限于政策法规风险、市场竞争风险、技术变革风险等。通过对潜在风险的深入分析，数控组合机床项目可以制定相应的风险缓解策略，降低不确定性对数控组合机床项目的影响。</w:t>
      </w:r>
    </w:p>
    <w:p>
      <w:pPr>
        <w:pStyle w:val="Heading1"/>
        <w:ind w:firstLine="560" w:firstLineChars="200"/>
        <w:rPr>
          <w:rFonts w:ascii="仿宋" w:eastAsia="仿宋" w:hAnsi="仿宋" w:cs="仿宋" w:hint="eastAsia"/>
          <w:sz w:val="28"/>
          <w:lang w:eastAsia="zh-CN"/>
        </w:rPr>
      </w:pPr>
      <w:bookmarkStart w:id="10" w:name="_Toc17377"/>
      <w:r>
        <w:rPr>
          <w:rFonts w:ascii="仿宋" w:eastAsia="仿宋" w:hAnsi="仿宋" w:cs="仿宋" w:hint="eastAsia"/>
          <w:sz w:val="28"/>
          <w:lang w:eastAsia="zh-CN"/>
        </w:rPr>
        <w:t>三、数控组合机床项目绩效评估</w:t>
      </w:r>
      <w:bookmarkEnd w:id="10"/>
    </w:p>
    <w:p>
      <w:pPr>
        <w:pStyle w:val="Heading2"/>
        <w:rPr>
          <w:rFonts w:ascii="仿宋" w:eastAsia="仿宋" w:hAnsi="仿宋" w:cs="仿宋" w:hint="eastAsia"/>
          <w:lang w:eastAsia="zh-CN"/>
        </w:rPr>
      </w:pPr>
      <w:bookmarkStart w:id="11" w:name="_Toc1383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中，我们设计了一套全面的绩效评估指标，以确保数控组合机床项目的可控和成功交付。这些指标跨足数控组合机床项目目标、成本、进度和质量等多个维度，为我们提供了全面洞察数控组合机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目标达成率是我们关注的首要指标。我们设定了明确的目标，并通过定期监测和评估，迅速发现并应对潜在的目标偏差。这为数控组合机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成本绩效是另一个核心关注点。通过实际成本与预算成本的对比分析，我们深入了解成本差异的原因，及时调整资源分配，保持数控组合机床项目在经济效益方面的合理水平。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数控组合机床项目进度作为关键的绩效指标之一，得到了精心的关注。我们制定了详细的数控组合机床项目进度计划，并设立了进度符合度指标，确保实际进度与计划进度保持一致。这使我们能够快速发现和解决潜在的进度问题，保持数控组合机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组合机床项目绩效的不可或缺的一环。我们引入了一系列的质量标准和客户满意度指标，以确保数控组合机床项目交付的成果在质量上达到或超越预期水平。通过持续监测这些指标，我们努力提升数控组合机床项目整体质量水平，为数控组合机床项目的成功交付提供有力保障。通过这些科学且全面的绩效评估，我们能够更好地引导数控组合机床项目的持续改进，确保数控组合机床项目目标的顺利达成。</w:t>
      </w:r>
    </w:p>
    <w:p>
      <w:pPr>
        <w:pStyle w:val="Heading2"/>
        <w:ind w:firstLine="560" w:firstLineChars="200"/>
        <w:rPr>
          <w:rFonts w:ascii="仿宋" w:eastAsia="仿宋" w:hAnsi="仿宋" w:cs="仿宋" w:hint="eastAsia"/>
          <w:sz w:val="28"/>
          <w:lang w:eastAsia="zh-CN"/>
        </w:rPr>
      </w:pPr>
      <w:bookmarkStart w:id="12" w:name="_Toc2623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绩效评估是数控组合机床项目中的关键环节，为确保数控组合机床项目达到预期目标，我们采用了多层次、多维度的绩效评估方法。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组合机床项目的战略目标对齐，确保每个决策和行动都与数控组合机床项目整体目标保持一致。团队会定期召开战略对齐会议，审视当前工作与数控组合机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组合机床项目进度、质量、成本和风险等方面。这些指标通过数据收集和分析，为数控组合机床项目管理团队提供了客观的评估依据。例如，我们通过数控组合机床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绩效评估不仅仅停留在数控组合机床项目内部，还考虑了数控组合机床项目对外部环境的影响。我们定期进行干系人满意度调查，以了解各利益相关方对数控组合机床项目的期望和满意度，并及时做出调整。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这种多层次、多角度的绩效评估方法，使得我们能够全面了解数控组合机床项目的运行状态，及时做出调整，确保数控组合机床项目在不断变化的环境中保持稳健前行。</w:t>
      </w:r>
    </w:p>
    <w:p>
      <w:pPr>
        <w:pStyle w:val="Heading2"/>
        <w:ind w:firstLine="560" w:firstLineChars="200"/>
        <w:rPr>
          <w:rFonts w:ascii="仿宋" w:eastAsia="仿宋" w:hAnsi="仿宋" w:cs="仿宋" w:hint="eastAsia"/>
          <w:sz w:val="28"/>
          <w:lang w:eastAsia="zh-CN"/>
        </w:rPr>
      </w:pPr>
      <w:bookmarkStart w:id="13" w:name="_Toc1223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为了确保数控组合机床项目的有效管理和不断优化，我们采用了精心设计的绩效评估周期。这个周期旨在实现灵活、实时和全面的评估，以适应数控组合机床项目执行中的各种挑战。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组合机床项目的不同需求，分为短期、中期和长期。短期评估关注每个迭代或工作周期，以及时发现和解决当前任务中的问题。中期评估涵盖几个迭代，深入了解整体数控组合机床项目的趋势和性能。长期评估则着眼于整个数控组合机床项目阶段，确保数控组合机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组合机床项目管理工具和协作平台，团队成员能够随时更新和分享数控组合机床项目数据。这种实时性的反馈机制使我们能够及时察觉潜在问题，快速调整，保持数控组合机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组合机床项目的决策制定密不可分。每个周期的数控组合机床项目回顾会议成为集体总结经验、识别问题深层次原因并找到创新解决方案的平台。这种定期的反思与调整机制使数控组合机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3792"/>
      <w:r>
        <w:rPr>
          <w:rFonts w:ascii="仿宋" w:eastAsia="仿宋" w:hAnsi="仿宋" w:cs="仿宋" w:hint="eastAsia"/>
          <w:sz w:val="28"/>
          <w:lang w:eastAsia="zh-CN"/>
        </w:rPr>
        <w:t>四、数控组合机床项目可持续发展</w:t>
      </w:r>
      <w:bookmarkEnd w:id="14"/>
    </w:p>
    <w:p>
      <w:pPr>
        <w:pStyle w:val="Heading2"/>
        <w:rPr>
          <w:rFonts w:ascii="仿宋" w:eastAsia="仿宋" w:hAnsi="仿宋" w:cs="仿宋" w:hint="eastAsia"/>
          <w:lang w:eastAsia="zh-CN"/>
        </w:rPr>
      </w:pPr>
      <w:bookmarkStart w:id="15" w:name="_Toc2676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组合机床项目中，数控组合机床项目团队着眼于未来，明确了可持续发展的战略方向。制定的具体可持续发展目标包括降低资源使用、采用环保技术、最大化社会效益等。这一步骤不仅有助于数控组合机床项目在环保和社会责任方面达到最高标准，也为未来提供了明确的指引，确保数控组合机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可持续实践的融入数控组合机床项目管理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控组合机床项目管理周期。从数控组合机床项目规划开始，数控组合机床项目团队就考虑了环境和社会的因素。在执行阶段，数控组合机床项目团队积极推动绿色技术的应用，优化资源利用。此外，关注员工的社会责任，通过培训和沟通活动提高员工对可持续发展的认知，使他们能够在日常工作中践行可持续实践。这些举措不仅为数控组合机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扎根于数控组合机床项目的可持续发展理念，我们深信环保与社会责任是数控组合机床项目成功的关键支柱。在数控组合机床项目的每一步，我们都致力于通过创新和实践，履行对环境和社会的坚定责任。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团队通过引入先进的环保技术、建立高效的废物处理系统以及推动能源节约措施，积极履行环保责任。定期的环保监测和评估确保数控组合机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不仅致力于自身可持续发展，还注重对社会的回馈。通过支持社区数控组合机床项目、参与慈善事业、提供培训机会等方式，数控组合机床项目积极履行社会责任。与当地社区建立积极互动，关注员工的工作与生活平衡，以及员工的身心健康，是数控组合机床项目在社会责任层面的关键举措。这样的实践不仅增强了数控组合机床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6984"/>
      <w:r>
        <w:rPr>
          <w:rFonts w:ascii="仿宋" w:eastAsia="仿宋" w:hAnsi="仿宋" w:cs="仿宋" w:hint="eastAsia"/>
          <w:sz w:val="28"/>
          <w:lang w:eastAsia="zh-CN"/>
        </w:rPr>
        <w:t>五、数控组合机床项目建设背景及必要性分析</w:t>
      </w:r>
      <w:bookmarkEnd w:id="17"/>
    </w:p>
    <w:p>
      <w:pPr>
        <w:pStyle w:val="Heading2"/>
        <w:rPr>
          <w:rFonts w:ascii="仿宋" w:eastAsia="仿宋" w:hAnsi="仿宋" w:cs="仿宋" w:hint="eastAsia"/>
          <w:lang w:eastAsia="zh-CN"/>
        </w:rPr>
      </w:pPr>
      <w:bookmarkStart w:id="18" w:name="_Toc5093"/>
      <w:r>
        <w:rPr>
          <w:rFonts w:ascii="仿宋" w:eastAsia="仿宋" w:hAnsi="仿宋" w:cs="仿宋" w:hint="eastAsia"/>
          <w:lang w:eastAsia="zh-CN"/>
        </w:rPr>
        <w:t>(一)、数控组合机床项目背景分析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组合机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组合机床项目在这个潮流中的定位。同时，我们将关注行业内涌现的新兴机遇，以便数控组合机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组合机床项目提供了强大的发展动力。我们将聚焦于行业内最新的技术发展趋势，包括但不限于人工智能、大数据分析、物联网等领域。通过深度的技术研究，我们将确保数控组合机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组合机床项目发展的源泉。我们将投入更多的精力对市场需求进行深入剖析，超越表面的需求，深入挖掘潜在的市场痛点和机遇。通过对市场需求的细致了解，数控组合机床项目将更有针对性地设计解决方案，满足市场的多样化需求，从而更好地促进数控组合机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组合机床项目战略至关重要。我们将对竞争态势进行更为深入的分析，包括但不限于市场份额、产品特点、客户满意度等多个维度。通过深度的竞争分析，数控组合机床项目将能够更准确地把握市场脉搏，制定具有竞争力的数控组合机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组合机床项目的发展具有直接的影响。我们将进行更为全面的法规和政策分析，了解行业发展中的潜在法律风险和合规挑战。通过充分了解和遵守相关法规，数控组合机床项目将确保在法律框架内合法合规运营，为数控组合机床项目的稳健发展提供有力支持。</w:t>
      </w:r>
    </w:p>
    <w:p>
      <w:pPr>
        <w:pStyle w:val="Heading2"/>
        <w:ind w:firstLine="560" w:firstLineChars="200"/>
        <w:rPr>
          <w:rFonts w:ascii="仿宋" w:eastAsia="仿宋" w:hAnsi="仿宋" w:cs="仿宋" w:hint="eastAsia"/>
          <w:sz w:val="28"/>
          <w:lang w:eastAsia="zh-CN"/>
        </w:rPr>
      </w:pPr>
      <w:bookmarkStart w:id="19" w:name="_Toc15879"/>
      <w:r>
        <w:rPr>
          <w:rFonts w:ascii="仿宋" w:eastAsia="仿宋" w:hAnsi="仿宋" w:cs="仿宋" w:hint="eastAsia"/>
          <w:sz w:val="28"/>
          <w:lang w:eastAsia="zh-CN"/>
        </w:rPr>
        <w:t>(二)、数控组合机床项目建设必要性分析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建设的迫切性源于对行业发展趋势的深刻洞察。我们正处于一个行业变革的时代，科技创新、数字化转型成为企业发展的关键动力。数控组合机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建设不仅仅是为了跟上潮流，更是为了通过技术创新推动企业的持续发展。通过引入先进的技术和解决方案，数控组合机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组合机床项目的建设成为必然选择，通过提高产品质量、拓展服务领域，从而在竞争中获得更多的机会。数控组合机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组合机床项目建设的必要性体现在对客户需求更精准的满足。通过数控组合机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建设的背后是对企业持续创新的追求。只有通过不断创新，企业才能在竞争中立于不败之地。数控组合机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59"/>
      <w:r>
        <w:rPr>
          <w:rFonts w:ascii="仿宋" w:eastAsia="仿宋" w:hAnsi="仿宋" w:cs="仿宋" w:hint="eastAsia"/>
          <w:sz w:val="28"/>
          <w:lang w:eastAsia="zh-CN"/>
        </w:rPr>
        <w:t>六、数控组合机床项目文档管理</w:t>
      </w:r>
      <w:bookmarkEnd w:id="20"/>
    </w:p>
    <w:p>
      <w:pPr>
        <w:pStyle w:val="Heading2"/>
        <w:rPr>
          <w:rFonts w:ascii="仿宋" w:eastAsia="仿宋" w:hAnsi="仿宋" w:cs="仿宋" w:hint="eastAsia"/>
          <w:lang w:eastAsia="zh-CN"/>
        </w:rPr>
      </w:pPr>
      <w:bookmarkStart w:id="21" w:name="_Toc31064"/>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数控组合机床项目高度重视文档的质量和准确性，以支持数控组合机床项目的各项活动和决策。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组合机床项目文档的编制始于数控组合机床项目计划的初期，我们制定了详细的文档编制计划，明确了每个文档的内容、格式和编写责任人。在数控组合机床项目启动阶段，我们首先编制了数控组合机床项目章程，明确定义了数控组合机床项目的目标、范围、风险等关键要素。随后，数控组合机床项目团队根据计划陆续编制了需求文档、设计文档、测试文档等各类文档，确保数控组合机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https://d.book118.com/607050114134006050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数控组合机床项目计划设计方案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9D07E3"/>
    <w:rsid w:val="319D07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50114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2024-02-26T18:13:00Z</dcterms:created>
  <dcterms:modified xsi:type="dcterms:W3CDTF">2024-02-26T18:14:06Z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E71937B71F4C4DBD9F6DF0C37A5D43EB_11</vt:lpwstr>
  </property>
  <property fmtid="{D5CDD505-2E9C-101B-9397-08002B2CF9AE}" pid="3" name="KSOProductBuildVer">
    <vt:lpwstr>2052-12.1.0.16388</vt:lpwstr>
  </property>
</Properties>
</file>