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UV涂料项目规划设计蓝图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89" w:history="1">
        <w:r>
          <w:rPr>
            <w:rFonts w:ascii="仿宋" w:eastAsia="仿宋" w:hAnsi="仿宋" w:cs="仿宋" w:hint="eastAsia"/>
            <w:lang w:eastAsia="zh-CN"/>
          </w:rPr>
          <w:t>前言</w:t>
        </w:r>
        <w:r>
          <w:tab/>
        </w:r>
        <w:r>
          <w:fldChar w:fldCharType="begin"/>
        </w:r>
        <w:r>
          <w:instrText xml:space="preserve"> PAGEREF _Toc11489 \h </w:instrText>
        </w:r>
        <w:r>
          <w:fldChar w:fldCharType="separate"/>
        </w:r>
        <w:r>
          <w:t>3</w:t>
        </w:r>
        <w:r>
          <w:fldChar w:fldCharType="end"/>
        </w:r>
      </w:hyperlink>
    </w:p>
    <w:p>
      <w:pPr>
        <w:pStyle w:val="TOC1"/>
        <w:tabs>
          <w:tab w:val="right" w:leader="dot" w:pos="8306"/>
        </w:tabs>
      </w:pPr>
      <w:hyperlink w:anchor="_Toc11717" w:history="1">
        <w:r>
          <w:rPr>
            <w:rFonts w:ascii="仿宋" w:eastAsia="仿宋" w:hAnsi="仿宋" w:cs="仿宋" w:hint="eastAsia"/>
            <w:lang w:eastAsia="zh-CN"/>
          </w:rPr>
          <w:t>一、UV涂料项目危机管理</w:t>
        </w:r>
        <w:r>
          <w:tab/>
        </w:r>
        <w:r>
          <w:fldChar w:fldCharType="begin"/>
        </w:r>
        <w:r>
          <w:instrText xml:space="preserve"> PAGEREF _Toc11717 \h </w:instrText>
        </w:r>
        <w:r>
          <w:fldChar w:fldCharType="separate"/>
        </w:r>
        <w:r>
          <w:t>3</w:t>
        </w:r>
        <w:r>
          <w:fldChar w:fldCharType="end"/>
        </w:r>
      </w:hyperlink>
    </w:p>
    <w:p>
      <w:pPr>
        <w:pStyle w:val="TOC2"/>
        <w:tabs>
          <w:tab w:val="right" w:leader="dot" w:pos="8306"/>
        </w:tabs>
      </w:pPr>
      <w:hyperlink w:anchor="_Toc22224" w:history="1">
        <w:r>
          <w:rPr>
            <w:rFonts w:ascii="仿宋" w:eastAsia="仿宋" w:hAnsi="仿宋" w:cs="仿宋" w:hint="eastAsia"/>
            <w:lang w:eastAsia="zh-CN"/>
          </w:rPr>
          <w:t>(一)、危机预警与识别</w:t>
        </w:r>
        <w:r>
          <w:tab/>
        </w:r>
        <w:r>
          <w:fldChar w:fldCharType="begin"/>
        </w:r>
        <w:r>
          <w:instrText xml:space="preserve"> PAGEREF _Toc22224 \h </w:instrText>
        </w:r>
        <w:r>
          <w:fldChar w:fldCharType="separate"/>
        </w:r>
        <w:r>
          <w:t>3</w:t>
        </w:r>
        <w:r>
          <w:fldChar w:fldCharType="end"/>
        </w:r>
      </w:hyperlink>
    </w:p>
    <w:p>
      <w:pPr>
        <w:pStyle w:val="TOC2"/>
        <w:tabs>
          <w:tab w:val="right" w:leader="dot" w:pos="8306"/>
        </w:tabs>
      </w:pPr>
      <w:hyperlink w:anchor="_Toc2425" w:history="1">
        <w:r>
          <w:rPr>
            <w:rFonts w:ascii="仿宋" w:eastAsia="仿宋" w:hAnsi="仿宋" w:cs="仿宋" w:hint="eastAsia"/>
            <w:lang w:eastAsia="zh-CN"/>
          </w:rPr>
          <w:t>(二)、危机应对与恢复</w:t>
        </w:r>
        <w:r>
          <w:tab/>
        </w:r>
        <w:r>
          <w:fldChar w:fldCharType="begin"/>
        </w:r>
        <w:r>
          <w:instrText xml:space="preserve"> PAGEREF _Toc2425 \h </w:instrText>
        </w:r>
        <w:r>
          <w:fldChar w:fldCharType="separate"/>
        </w:r>
        <w:r>
          <w:t>4</w:t>
        </w:r>
        <w:r>
          <w:fldChar w:fldCharType="end"/>
        </w:r>
      </w:hyperlink>
    </w:p>
    <w:p>
      <w:pPr>
        <w:pStyle w:val="TOC1"/>
        <w:tabs>
          <w:tab w:val="right" w:leader="dot" w:pos="8306"/>
        </w:tabs>
      </w:pPr>
      <w:hyperlink w:anchor="_Toc5458" w:history="1">
        <w:r>
          <w:rPr>
            <w:rFonts w:ascii="仿宋" w:eastAsia="仿宋" w:hAnsi="仿宋" w:cs="仿宋" w:hint="eastAsia"/>
            <w:lang w:eastAsia="zh-CN"/>
          </w:rPr>
          <w:t>二、UV涂料项目建设背景及必要性分析</w:t>
        </w:r>
        <w:r>
          <w:tab/>
        </w:r>
        <w:r>
          <w:fldChar w:fldCharType="begin"/>
        </w:r>
        <w:r>
          <w:instrText xml:space="preserve"> PAGEREF _Toc5458 \h </w:instrText>
        </w:r>
        <w:r>
          <w:fldChar w:fldCharType="separate"/>
        </w:r>
        <w:r>
          <w:t>5</w:t>
        </w:r>
        <w:r>
          <w:fldChar w:fldCharType="end"/>
        </w:r>
      </w:hyperlink>
    </w:p>
    <w:p>
      <w:pPr>
        <w:pStyle w:val="TOC2"/>
        <w:tabs>
          <w:tab w:val="right" w:leader="dot" w:pos="8306"/>
        </w:tabs>
      </w:pPr>
      <w:hyperlink w:anchor="_Toc16061" w:history="1">
        <w:r>
          <w:rPr>
            <w:rFonts w:ascii="仿宋" w:eastAsia="仿宋" w:hAnsi="仿宋" w:cs="仿宋" w:hint="eastAsia"/>
            <w:lang w:eastAsia="zh-CN"/>
          </w:rPr>
          <w:t>(一)、UV涂料项目背景分析</w:t>
        </w:r>
        <w:r>
          <w:tab/>
        </w:r>
        <w:r>
          <w:fldChar w:fldCharType="begin"/>
        </w:r>
        <w:r>
          <w:instrText xml:space="preserve"> PAGEREF _Toc16061 \h </w:instrText>
        </w:r>
        <w:r>
          <w:fldChar w:fldCharType="separate"/>
        </w:r>
        <w:r>
          <w:t>5</w:t>
        </w:r>
        <w:r>
          <w:fldChar w:fldCharType="end"/>
        </w:r>
      </w:hyperlink>
    </w:p>
    <w:p>
      <w:pPr>
        <w:pStyle w:val="TOC2"/>
        <w:tabs>
          <w:tab w:val="right" w:leader="dot" w:pos="8306"/>
        </w:tabs>
      </w:pPr>
      <w:hyperlink w:anchor="_Toc29259" w:history="1">
        <w:r>
          <w:rPr>
            <w:rFonts w:ascii="仿宋" w:eastAsia="仿宋" w:hAnsi="仿宋" w:cs="仿宋" w:hint="eastAsia"/>
            <w:lang w:eastAsia="zh-CN"/>
          </w:rPr>
          <w:t>(二)、UV涂料项目建设必要性分析</w:t>
        </w:r>
        <w:r>
          <w:tab/>
        </w:r>
        <w:r>
          <w:fldChar w:fldCharType="begin"/>
        </w:r>
        <w:r>
          <w:instrText xml:space="preserve"> PAGEREF _Toc29259 \h </w:instrText>
        </w:r>
        <w:r>
          <w:fldChar w:fldCharType="separate"/>
        </w:r>
        <w:r>
          <w:t>7</w:t>
        </w:r>
        <w:r>
          <w:fldChar w:fldCharType="end"/>
        </w:r>
      </w:hyperlink>
    </w:p>
    <w:p>
      <w:pPr>
        <w:pStyle w:val="TOC1"/>
        <w:tabs>
          <w:tab w:val="right" w:leader="dot" w:pos="8306"/>
        </w:tabs>
      </w:pPr>
      <w:hyperlink w:anchor="_Toc17446" w:history="1">
        <w:r>
          <w:rPr>
            <w:rFonts w:ascii="仿宋" w:eastAsia="仿宋" w:hAnsi="仿宋" w:cs="仿宋" w:hint="eastAsia"/>
            <w:lang w:eastAsia="zh-CN"/>
          </w:rPr>
          <w:t>三、产品规划分析</w:t>
        </w:r>
        <w:r>
          <w:tab/>
        </w:r>
        <w:r>
          <w:fldChar w:fldCharType="begin"/>
        </w:r>
        <w:r>
          <w:instrText xml:space="preserve"> PAGEREF _Toc17446 \h </w:instrText>
        </w:r>
        <w:r>
          <w:fldChar w:fldCharType="separate"/>
        </w:r>
        <w:r>
          <w:t>8</w:t>
        </w:r>
        <w:r>
          <w:fldChar w:fldCharType="end"/>
        </w:r>
      </w:hyperlink>
    </w:p>
    <w:p>
      <w:pPr>
        <w:pStyle w:val="TOC2"/>
        <w:tabs>
          <w:tab w:val="right" w:leader="dot" w:pos="8306"/>
        </w:tabs>
      </w:pPr>
      <w:hyperlink w:anchor="_Toc21812" w:history="1">
        <w:r>
          <w:rPr>
            <w:rFonts w:ascii="仿宋" w:eastAsia="仿宋" w:hAnsi="仿宋" w:cs="仿宋" w:hint="eastAsia"/>
            <w:lang w:eastAsia="zh-CN"/>
          </w:rPr>
          <w:t>(一)、产品规划</w:t>
        </w:r>
        <w:r>
          <w:tab/>
        </w:r>
        <w:r>
          <w:fldChar w:fldCharType="begin"/>
        </w:r>
        <w:r>
          <w:instrText xml:space="preserve"> PAGEREF _Toc21812 \h </w:instrText>
        </w:r>
        <w:r>
          <w:fldChar w:fldCharType="separate"/>
        </w:r>
        <w:r>
          <w:t>8</w:t>
        </w:r>
        <w:r>
          <w:fldChar w:fldCharType="end"/>
        </w:r>
      </w:hyperlink>
    </w:p>
    <w:p>
      <w:pPr>
        <w:pStyle w:val="TOC2"/>
        <w:tabs>
          <w:tab w:val="right" w:leader="dot" w:pos="8306"/>
        </w:tabs>
      </w:pPr>
      <w:hyperlink w:anchor="_Toc27035" w:history="1">
        <w:r>
          <w:rPr>
            <w:rFonts w:ascii="仿宋" w:eastAsia="仿宋" w:hAnsi="仿宋" w:cs="仿宋" w:hint="eastAsia"/>
            <w:lang w:eastAsia="zh-CN"/>
          </w:rPr>
          <w:t>(二)、建设规模</w:t>
        </w:r>
        <w:r>
          <w:tab/>
        </w:r>
        <w:r>
          <w:fldChar w:fldCharType="begin"/>
        </w:r>
        <w:r>
          <w:instrText xml:space="preserve"> PAGEREF _Toc27035 \h </w:instrText>
        </w:r>
        <w:r>
          <w:fldChar w:fldCharType="separate"/>
        </w:r>
        <w:r>
          <w:t>9</w:t>
        </w:r>
        <w:r>
          <w:fldChar w:fldCharType="end"/>
        </w:r>
      </w:hyperlink>
    </w:p>
    <w:p>
      <w:pPr>
        <w:pStyle w:val="TOC1"/>
        <w:tabs>
          <w:tab w:val="right" w:leader="dot" w:pos="8306"/>
        </w:tabs>
      </w:pPr>
      <w:hyperlink w:anchor="_Toc870" w:history="1">
        <w:r>
          <w:rPr>
            <w:rFonts w:ascii="仿宋" w:eastAsia="仿宋" w:hAnsi="仿宋" w:cs="仿宋" w:hint="eastAsia"/>
            <w:lang w:eastAsia="zh-CN"/>
          </w:rPr>
          <w:t>四、UV涂料项目绩效评估</w:t>
        </w:r>
        <w:r>
          <w:tab/>
        </w:r>
        <w:r>
          <w:fldChar w:fldCharType="begin"/>
        </w:r>
        <w:r>
          <w:instrText xml:space="preserve"> PAGEREF _Toc870 \h </w:instrText>
        </w:r>
        <w:r>
          <w:fldChar w:fldCharType="separate"/>
        </w:r>
        <w:r>
          <w:t>10</w:t>
        </w:r>
        <w:r>
          <w:fldChar w:fldCharType="end"/>
        </w:r>
      </w:hyperlink>
    </w:p>
    <w:p>
      <w:pPr>
        <w:pStyle w:val="TOC2"/>
        <w:tabs>
          <w:tab w:val="right" w:leader="dot" w:pos="8306"/>
        </w:tabs>
      </w:pPr>
      <w:hyperlink w:anchor="_Toc26611" w:history="1">
        <w:r>
          <w:rPr>
            <w:rFonts w:ascii="仿宋" w:eastAsia="仿宋" w:hAnsi="仿宋" w:cs="仿宋" w:hint="eastAsia"/>
            <w:lang w:eastAsia="zh-CN"/>
          </w:rPr>
          <w:t>(一)、绩效评估指标</w:t>
        </w:r>
        <w:r>
          <w:tab/>
        </w:r>
        <w:r>
          <w:fldChar w:fldCharType="begin"/>
        </w:r>
        <w:r>
          <w:instrText xml:space="preserve"> PAGEREF _Toc26611 \h </w:instrText>
        </w:r>
        <w:r>
          <w:fldChar w:fldCharType="separate"/>
        </w:r>
        <w:r>
          <w:t>10</w:t>
        </w:r>
        <w:r>
          <w:fldChar w:fldCharType="end"/>
        </w:r>
      </w:hyperlink>
    </w:p>
    <w:p>
      <w:pPr>
        <w:pStyle w:val="TOC2"/>
        <w:tabs>
          <w:tab w:val="right" w:leader="dot" w:pos="8306"/>
        </w:tabs>
      </w:pPr>
      <w:hyperlink w:anchor="_Toc16308" w:history="1">
        <w:r>
          <w:rPr>
            <w:rFonts w:ascii="仿宋" w:eastAsia="仿宋" w:hAnsi="仿宋" w:cs="仿宋" w:hint="eastAsia"/>
            <w:lang w:eastAsia="zh-CN"/>
          </w:rPr>
          <w:t>(二)、绩效评估方法</w:t>
        </w:r>
        <w:r>
          <w:tab/>
        </w:r>
        <w:r>
          <w:fldChar w:fldCharType="begin"/>
        </w:r>
        <w:r>
          <w:instrText xml:space="preserve"> PAGEREF _Toc16308 \h </w:instrText>
        </w:r>
        <w:r>
          <w:fldChar w:fldCharType="separate"/>
        </w:r>
        <w:r>
          <w:t>11</w:t>
        </w:r>
        <w:r>
          <w:fldChar w:fldCharType="end"/>
        </w:r>
      </w:hyperlink>
    </w:p>
    <w:p>
      <w:pPr>
        <w:pStyle w:val="TOC2"/>
        <w:tabs>
          <w:tab w:val="right" w:leader="dot" w:pos="8306"/>
        </w:tabs>
      </w:pPr>
      <w:hyperlink w:anchor="_Toc5798" w:history="1">
        <w:r>
          <w:rPr>
            <w:rFonts w:ascii="仿宋" w:eastAsia="仿宋" w:hAnsi="仿宋" w:cs="仿宋" w:hint="eastAsia"/>
            <w:lang w:eastAsia="zh-CN"/>
          </w:rPr>
          <w:t>(三)、绩效评估周期</w:t>
        </w:r>
        <w:r>
          <w:tab/>
        </w:r>
        <w:r>
          <w:fldChar w:fldCharType="begin"/>
        </w:r>
        <w:r>
          <w:instrText xml:space="preserve"> PAGEREF _Toc5798 \h </w:instrText>
        </w:r>
        <w:r>
          <w:fldChar w:fldCharType="separate"/>
        </w:r>
        <w:r>
          <w:t>12</w:t>
        </w:r>
        <w:r>
          <w:fldChar w:fldCharType="end"/>
        </w:r>
      </w:hyperlink>
    </w:p>
    <w:p>
      <w:pPr>
        <w:pStyle w:val="TOC1"/>
        <w:tabs>
          <w:tab w:val="right" w:leader="dot" w:pos="8306"/>
        </w:tabs>
      </w:pPr>
      <w:hyperlink w:anchor="_Toc27617" w:history="1">
        <w:r>
          <w:rPr>
            <w:rFonts w:ascii="仿宋" w:eastAsia="仿宋" w:hAnsi="仿宋" w:cs="仿宋" w:hint="eastAsia"/>
            <w:lang w:eastAsia="zh-CN"/>
          </w:rPr>
          <w:t>五、UV涂料项目可持续发展</w:t>
        </w:r>
        <w:r>
          <w:tab/>
        </w:r>
        <w:r>
          <w:fldChar w:fldCharType="begin"/>
        </w:r>
        <w:r>
          <w:instrText xml:space="preserve"> PAGEREF _Toc27617 \h </w:instrText>
        </w:r>
        <w:r>
          <w:fldChar w:fldCharType="separate"/>
        </w:r>
        <w:r>
          <w:t>13</w:t>
        </w:r>
        <w:r>
          <w:fldChar w:fldCharType="end"/>
        </w:r>
      </w:hyperlink>
    </w:p>
    <w:p>
      <w:pPr>
        <w:pStyle w:val="TOC2"/>
        <w:tabs>
          <w:tab w:val="right" w:leader="dot" w:pos="8306"/>
        </w:tabs>
      </w:pPr>
      <w:hyperlink w:anchor="_Toc16367" w:history="1">
        <w:r>
          <w:rPr>
            <w:rFonts w:ascii="仿宋" w:eastAsia="仿宋" w:hAnsi="仿宋" w:cs="仿宋" w:hint="eastAsia"/>
            <w:lang w:eastAsia="zh-CN"/>
          </w:rPr>
          <w:t>(一)、可持续战略与实践</w:t>
        </w:r>
        <w:r>
          <w:tab/>
        </w:r>
        <w:r>
          <w:fldChar w:fldCharType="begin"/>
        </w:r>
        <w:r>
          <w:instrText xml:space="preserve"> PAGEREF _Toc16367 \h </w:instrText>
        </w:r>
        <w:r>
          <w:fldChar w:fldCharType="separate"/>
        </w:r>
        <w:r>
          <w:t>13</w:t>
        </w:r>
        <w:r>
          <w:fldChar w:fldCharType="end"/>
        </w:r>
      </w:hyperlink>
    </w:p>
    <w:p>
      <w:pPr>
        <w:pStyle w:val="TOC2"/>
        <w:tabs>
          <w:tab w:val="right" w:leader="dot" w:pos="8306"/>
        </w:tabs>
      </w:pPr>
      <w:hyperlink w:anchor="_Toc25266" w:history="1">
        <w:r>
          <w:rPr>
            <w:rFonts w:ascii="仿宋" w:eastAsia="仿宋" w:hAnsi="仿宋" w:cs="仿宋" w:hint="eastAsia"/>
            <w:lang w:eastAsia="zh-CN"/>
          </w:rPr>
          <w:t>(二)、环保与社会责任</w:t>
        </w:r>
        <w:r>
          <w:tab/>
        </w:r>
        <w:r>
          <w:fldChar w:fldCharType="begin"/>
        </w:r>
        <w:r>
          <w:instrText xml:space="preserve"> PAGEREF _Toc25266 \h </w:instrText>
        </w:r>
        <w:r>
          <w:fldChar w:fldCharType="separate"/>
        </w:r>
        <w:r>
          <w:t>14</w:t>
        </w:r>
        <w:r>
          <w:fldChar w:fldCharType="end"/>
        </w:r>
      </w:hyperlink>
    </w:p>
    <w:p>
      <w:pPr>
        <w:pStyle w:val="TOC1"/>
        <w:tabs>
          <w:tab w:val="right" w:leader="dot" w:pos="8306"/>
        </w:tabs>
      </w:pPr>
      <w:hyperlink w:anchor="_Toc3857" w:history="1">
        <w:r>
          <w:rPr>
            <w:rFonts w:ascii="仿宋" w:eastAsia="仿宋" w:hAnsi="仿宋" w:cs="仿宋" w:hint="eastAsia"/>
            <w:lang w:eastAsia="zh-CN"/>
          </w:rPr>
          <w:t>六、UV涂料项目概论</w:t>
        </w:r>
        <w:r>
          <w:tab/>
        </w:r>
        <w:r>
          <w:fldChar w:fldCharType="begin"/>
        </w:r>
        <w:r>
          <w:instrText xml:space="preserve"> PAGEREF _Toc3857 \h </w:instrText>
        </w:r>
        <w:r>
          <w:fldChar w:fldCharType="separate"/>
        </w:r>
        <w:r>
          <w:t>15</w:t>
        </w:r>
        <w:r>
          <w:fldChar w:fldCharType="end"/>
        </w:r>
      </w:hyperlink>
    </w:p>
    <w:p>
      <w:pPr>
        <w:pStyle w:val="TOC2"/>
        <w:tabs>
          <w:tab w:val="right" w:leader="dot" w:pos="8306"/>
        </w:tabs>
      </w:pPr>
      <w:hyperlink w:anchor="_Toc14255" w:history="1">
        <w:r>
          <w:rPr>
            <w:rFonts w:ascii="仿宋" w:eastAsia="仿宋" w:hAnsi="仿宋" w:cs="仿宋" w:hint="eastAsia"/>
            <w:lang w:eastAsia="zh-CN"/>
          </w:rPr>
          <w:t>(一)、UV涂料项目概况</w:t>
        </w:r>
        <w:r>
          <w:tab/>
        </w:r>
        <w:r>
          <w:fldChar w:fldCharType="begin"/>
        </w:r>
        <w:r>
          <w:instrText xml:space="preserve"> PAGEREF _Toc14255 \h </w:instrText>
        </w:r>
        <w:r>
          <w:fldChar w:fldCharType="separate"/>
        </w:r>
        <w:r>
          <w:t>15</w:t>
        </w:r>
        <w:r>
          <w:fldChar w:fldCharType="end"/>
        </w:r>
      </w:hyperlink>
    </w:p>
    <w:p>
      <w:pPr>
        <w:pStyle w:val="TOC2"/>
        <w:tabs>
          <w:tab w:val="right" w:leader="dot" w:pos="8306"/>
        </w:tabs>
      </w:pPr>
      <w:hyperlink w:anchor="_Toc12693" w:history="1">
        <w:r>
          <w:rPr>
            <w:rFonts w:ascii="仿宋" w:eastAsia="仿宋" w:hAnsi="仿宋" w:cs="仿宋" w:hint="eastAsia"/>
            <w:lang w:eastAsia="zh-CN"/>
          </w:rPr>
          <w:t>(二)、UV涂料项目目标</w:t>
        </w:r>
        <w:r>
          <w:tab/>
        </w:r>
        <w:r>
          <w:fldChar w:fldCharType="begin"/>
        </w:r>
        <w:r>
          <w:instrText xml:space="preserve"> PAGEREF _Toc12693 \h </w:instrText>
        </w:r>
        <w:r>
          <w:fldChar w:fldCharType="separate"/>
        </w:r>
        <w:r>
          <w:t>17</w:t>
        </w:r>
        <w:r>
          <w:fldChar w:fldCharType="end"/>
        </w:r>
      </w:hyperlink>
    </w:p>
    <w:p>
      <w:pPr>
        <w:pStyle w:val="TOC2"/>
        <w:tabs>
          <w:tab w:val="right" w:leader="dot" w:pos="8306"/>
        </w:tabs>
      </w:pPr>
      <w:hyperlink w:anchor="_Toc12752" w:history="1">
        <w:r>
          <w:rPr>
            <w:rFonts w:ascii="仿宋" w:eastAsia="仿宋" w:hAnsi="仿宋" w:cs="仿宋" w:hint="eastAsia"/>
            <w:lang w:eastAsia="zh-CN"/>
          </w:rPr>
          <w:t>(三)、UV涂料项目提出的理由</w:t>
        </w:r>
        <w:r>
          <w:tab/>
        </w:r>
        <w:r>
          <w:fldChar w:fldCharType="begin"/>
        </w:r>
        <w:r>
          <w:instrText xml:space="preserve"> PAGEREF _Toc12752 \h </w:instrText>
        </w:r>
        <w:r>
          <w:fldChar w:fldCharType="separate"/>
        </w:r>
        <w:r>
          <w:t>18</w:t>
        </w:r>
        <w:r>
          <w:fldChar w:fldCharType="end"/>
        </w:r>
      </w:hyperlink>
    </w:p>
    <w:p>
      <w:pPr>
        <w:pStyle w:val="TOC2"/>
        <w:tabs>
          <w:tab w:val="right" w:leader="dot" w:pos="8306"/>
        </w:tabs>
      </w:pPr>
      <w:hyperlink w:anchor="_Toc19397" w:history="1">
        <w:r>
          <w:rPr>
            <w:rFonts w:ascii="仿宋" w:eastAsia="仿宋" w:hAnsi="仿宋" w:cs="仿宋" w:hint="eastAsia"/>
            <w:lang w:eastAsia="zh-CN"/>
          </w:rPr>
          <w:t>(四)、UV涂料项目意义</w:t>
        </w:r>
        <w:r>
          <w:tab/>
        </w:r>
        <w:r>
          <w:fldChar w:fldCharType="begin"/>
        </w:r>
        <w:r>
          <w:instrText xml:space="preserve"> PAGEREF _Toc19397 \h </w:instrText>
        </w:r>
        <w:r>
          <w:fldChar w:fldCharType="separate"/>
        </w:r>
        <w:r>
          <w:t>20</w:t>
        </w:r>
        <w:r>
          <w:fldChar w:fldCharType="end"/>
        </w:r>
      </w:hyperlink>
    </w:p>
    <w:p>
      <w:pPr>
        <w:pStyle w:val="TOC2"/>
        <w:tabs>
          <w:tab w:val="right" w:leader="dot" w:pos="8306"/>
        </w:tabs>
      </w:pPr>
      <w:hyperlink w:anchor="_Toc16552" w:history="1">
        <w:r>
          <w:rPr>
            <w:rFonts w:ascii="仿宋" w:eastAsia="仿宋" w:hAnsi="仿宋" w:cs="仿宋" w:hint="eastAsia"/>
            <w:lang w:eastAsia="zh-CN"/>
          </w:rPr>
          <w:t>(五)、UV涂料项目背景</w:t>
        </w:r>
        <w:r>
          <w:tab/>
        </w:r>
        <w:r>
          <w:fldChar w:fldCharType="begin"/>
        </w:r>
        <w:r>
          <w:instrText xml:space="preserve"> PAGEREF _Toc16552 \h </w:instrText>
        </w:r>
        <w:r>
          <w:fldChar w:fldCharType="separate"/>
        </w:r>
        <w:r>
          <w:t>20</w:t>
        </w:r>
        <w:r>
          <w:fldChar w:fldCharType="end"/>
        </w:r>
      </w:hyperlink>
    </w:p>
    <w:p>
      <w:pPr>
        <w:pStyle w:val="TOC1"/>
        <w:tabs>
          <w:tab w:val="right" w:leader="dot" w:pos="8306"/>
        </w:tabs>
      </w:pPr>
      <w:hyperlink w:anchor="_Toc8620" w:history="1">
        <w:r>
          <w:rPr>
            <w:rFonts w:ascii="仿宋" w:eastAsia="仿宋" w:hAnsi="仿宋" w:cs="仿宋" w:hint="eastAsia"/>
            <w:lang w:eastAsia="zh-CN"/>
          </w:rPr>
          <w:t>七、UV涂料项目财务管理</w:t>
        </w:r>
        <w:r>
          <w:tab/>
        </w:r>
        <w:r>
          <w:fldChar w:fldCharType="begin"/>
        </w:r>
        <w:r>
          <w:instrText xml:space="preserve"> PAGEREF _Toc8620 \h </w:instrText>
        </w:r>
        <w:r>
          <w:fldChar w:fldCharType="separate"/>
        </w:r>
        <w:r>
          <w:t>21</w:t>
        </w:r>
        <w:r>
          <w:fldChar w:fldCharType="end"/>
        </w:r>
      </w:hyperlink>
    </w:p>
    <w:p>
      <w:pPr>
        <w:pStyle w:val="TOC2"/>
        <w:tabs>
          <w:tab w:val="right" w:leader="dot" w:pos="8306"/>
        </w:tabs>
      </w:pPr>
      <w:hyperlink w:anchor="_Toc26569" w:history="1">
        <w:r>
          <w:rPr>
            <w:rFonts w:ascii="仿宋" w:eastAsia="仿宋" w:hAnsi="仿宋" w:cs="仿宋" w:hint="eastAsia"/>
            <w:lang w:eastAsia="zh-CN"/>
          </w:rPr>
          <w:t>(一)、资金需求大</w:t>
        </w:r>
        <w:r>
          <w:tab/>
        </w:r>
        <w:r>
          <w:fldChar w:fldCharType="begin"/>
        </w:r>
        <w:r>
          <w:instrText xml:space="preserve"> PAGEREF _Toc26569 \h </w:instrText>
        </w:r>
        <w:r>
          <w:fldChar w:fldCharType="separate"/>
        </w:r>
        <w:r>
          <w:t>21</w:t>
        </w:r>
        <w:r>
          <w:fldChar w:fldCharType="end"/>
        </w:r>
      </w:hyperlink>
    </w:p>
    <w:p>
      <w:pPr>
        <w:pStyle w:val="TOC2"/>
        <w:tabs>
          <w:tab w:val="right" w:leader="dot" w:pos="8306"/>
        </w:tabs>
      </w:pPr>
      <w:hyperlink w:anchor="_Toc8545" w:history="1">
        <w:r>
          <w:rPr>
            <w:rFonts w:ascii="仿宋" w:eastAsia="仿宋" w:hAnsi="仿宋" w:cs="仿宋" w:hint="eastAsia"/>
            <w:lang w:eastAsia="zh-CN"/>
          </w:rPr>
          <w:t>(二)、研发周期长</w:t>
        </w:r>
        <w:r>
          <w:tab/>
        </w:r>
        <w:r>
          <w:fldChar w:fldCharType="begin"/>
        </w:r>
        <w:r>
          <w:instrText xml:space="preserve"> PAGEREF _Toc8545 \h </w:instrText>
        </w:r>
        <w:r>
          <w:fldChar w:fldCharType="separate"/>
        </w:r>
        <w:r>
          <w:t>22</w:t>
        </w:r>
        <w:r>
          <w:fldChar w:fldCharType="end"/>
        </w:r>
      </w:hyperlink>
    </w:p>
    <w:p>
      <w:pPr>
        <w:pStyle w:val="TOC2"/>
        <w:tabs>
          <w:tab w:val="right" w:leader="dot" w:pos="8306"/>
        </w:tabs>
      </w:pPr>
      <w:hyperlink w:anchor="_Toc14974" w:history="1">
        <w:r>
          <w:rPr>
            <w:rFonts w:ascii="仿宋" w:eastAsia="仿宋" w:hAnsi="仿宋" w:cs="仿宋" w:hint="eastAsia"/>
            <w:lang w:eastAsia="zh-CN"/>
          </w:rPr>
          <w:t>(三)、市场风险大</w:t>
        </w:r>
        <w:r>
          <w:tab/>
        </w:r>
        <w:r>
          <w:fldChar w:fldCharType="begin"/>
        </w:r>
        <w:r>
          <w:instrText xml:space="preserve"> PAGEREF _Toc14974 \h </w:instrText>
        </w:r>
        <w:r>
          <w:fldChar w:fldCharType="separate"/>
        </w:r>
        <w:r>
          <w:t>24</w:t>
        </w:r>
        <w:r>
          <w:fldChar w:fldCharType="end"/>
        </w:r>
      </w:hyperlink>
    </w:p>
    <w:p>
      <w:pPr>
        <w:pStyle w:val="TOC2"/>
        <w:tabs>
          <w:tab w:val="right" w:leader="dot" w:pos="8306"/>
        </w:tabs>
      </w:pPr>
      <w:hyperlink w:anchor="_Toc8300" w:history="1">
        <w:r>
          <w:rPr>
            <w:rFonts w:ascii="仿宋" w:eastAsia="仿宋" w:hAnsi="仿宋" w:cs="仿宋" w:hint="eastAsia"/>
            <w:lang w:eastAsia="zh-CN"/>
          </w:rPr>
          <w:t>(四)、利润率高</w:t>
        </w:r>
        <w:r>
          <w:tab/>
        </w:r>
        <w:r>
          <w:fldChar w:fldCharType="begin"/>
        </w:r>
        <w:r>
          <w:instrText xml:space="preserve"> PAGEREF _Toc8300 \h </w:instrText>
        </w:r>
        <w:r>
          <w:fldChar w:fldCharType="separate"/>
        </w:r>
        <w:r>
          <w:t>26</w:t>
        </w:r>
        <w:r>
          <w:fldChar w:fldCharType="end"/>
        </w:r>
      </w:hyperlink>
    </w:p>
    <w:p>
      <w:pPr>
        <w:pStyle w:val="TOC1"/>
        <w:tabs>
          <w:tab w:val="right" w:leader="dot" w:pos="8306"/>
        </w:tabs>
      </w:pPr>
      <w:hyperlink w:anchor="_Toc4613" w:history="1">
        <w:r>
          <w:rPr>
            <w:rFonts w:ascii="仿宋" w:eastAsia="仿宋" w:hAnsi="仿宋" w:cs="仿宋" w:hint="eastAsia"/>
            <w:lang w:eastAsia="zh-CN"/>
          </w:rPr>
          <w:t>八、UV涂料项目经营效益</w:t>
        </w:r>
        <w:r>
          <w:tab/>
        </w:r>
        <w:r>
          <w:fldChar w:fldCharType="begin"/>
        </w:r>
        <w:r>
          <w:instrText xml:space="preserve"> PAGEREF _Toc4613 \h </w:instrText>
        </w:r>
        <w:r>
          <w:fldChar w:fldCharType="separate"/>
        </w:r>
        <w:r>
          <w:t>28</w:t>
        </w:r>
        <w:r>
          <w:fldChar w:fldCharType="end"/>
        </w:r>
      </w:hyperlink>
    </w:p>
    <w:p>
      <w:pPr>
        <w:pStyle w:val="TOC2"/>
        <w:tabs>
          <w:tab w:val="right" w:leader="dot" w:pos="8306"/>
        </w:tabs>
      </w:pPr>
      <w:hyperlink w:anchor="_Toc28031" w:history="1">
        <w:r>
          <w:rPr>
            <w:rFonts w:ascii="仿宋" w:eastAsia="仿宋" w:hAnsi="仿宋" w:cs="仿宋" w:hint="eastAsia"/>
            <w:lang w:eastAsia="zh-CN"/>
          </w:rPr>
          <w:t>(一)、经济评价财务测算</w:t>
        </w:r>
        <w:r>
          <w:tab/>
        </w:r>
        <w:r>
          <w:fldChar w:fldCharType="begin"/>
        </w:r>
        <w:r>
          <w:instrText xml:space="preserve"> PAGEREF _Toc28031 \h </w:instrText>
        </w:r>
        <w:r>
          <w:fldChar w:fldCharType="separate"/>
        </w:r>
        <w:r>
          <w:t>28</w:t>
        </w:r>
        <w:r>
          <w:fldChar w:fldCharType="end"/>
        </w:r>
      </w:hyperlink>
    </w:p>
    <w:p>
      <w:pPr>
        <w:pStyle w:val="TOC2"/>
        <w:tabs>
          <w:tab w:val="right" w:leader="dot" w:pos="8306"/>
        </w:tabs>
      </w:pPr>
      <w:hyperlink w:anchor="_Toc15090" w:history="1">
        <w:r>
          <w:rPr>
            <w:rFonts w:ascii="仿宋" w:eastAsia="仿宋" w:hAnsi="仿宋" w:cs="仿宋" w:hint="eastAsia"/>
            <w:lang w:eastAsia="zh-CN"/>
          </w:rPr>
          <w:t>(二)、UV涂料项目盈利能力分析</w:t>
        </w:r>
        <w:r>
          <w:tab/>
        </w:r>
        <w:r>
          <w:fldChar w:fldCharType="begin"/>
        </w:r>
        <w:r>
          <w:instrText xml:space="preserve"> PAGEREF _Toc15090 \h </w:instrText>
        </w:r>
        <w:r>
          <w:fldChar w:fldCharType="separate"/>
        </w:r>
        <w:r>
          <w:t>30</w:t>
        </w:r>
        <w:r>
          <w:fldChar w:fldCharType="end"/>
        </w:r>
      </w:hyperlink>
    </w:p>
    <w:p>
      <w:pPr>
        <w:pStyle w:val="TOC1"/>
        <w:tabs>
          <w:tab w:val="right" w:leader="dot" w:pos="8306"/>
        </w:tabs>
      </w:pPr>
      <w:hyperlink w:anchor="_Toc8418" w:history="1">
        <w:r>
          <w:rPr>
            <w:rFonts w:ascii="仿宋" w:eastAsia="仿宋" w:hAnsi="仿宋" w:cs="仿宋" w:hint="eastAsia"/>
            <w:lang w:eastAsia="zh-CN"/>
          </w:rPr>
          <w:t>九、UV涂料项目环境影响分析</w:t>
        </w:r>
        <w:r>
          <w:tab/>
        </w:r>
        <w:r>
          <w:fldChar w:fldCharType="begin"/>
        </w:r>
        <w:r>
          <w:instrText xml:space="preserve"> PAGEREF _Toc8418 \h </w:instrText>
        </w:r>
        <w:r>
          <w:fldChar w:fldCharType="separate"/>
        </w:r>
        <w:r>
          <w:t>30</w:t>
        </w:r>
        <w:r>
          <w:fldChar w:fldCharType="end"/>
        </w:r>
      </w:hyperlink>
    </w:p>
    <w:p>
      <w:pPr>
        <w:pStyle w:val="TOC2"/>
        <w:tabs>
          <w:tab w:val="right" w:leader="dot" w:pos="8306"/>
        </w:tabs>
      </w:pPr>
      <w:hyperlink w:anchor="_Toc31338" w:history="1">
        <w:r>
          <w:rPr>
            <w:rFonts w:ascii="仿宋" w:eastAsia="仿宋" w:hAnsi="仿宋" w:cs="仿宋" w:hint="eastAsia"/>
            <w:lang w:eastAsia="zh-CN"/>
          </w:rPr>
          <w:t>(一)、建设区域环境质量现状</w:t>
        </w:r>
        <w:r>
          <w:tab/>
        </w:r>
        <w:r>
          <w:fldChar w:fldCharType="begin"/>
        </w:r>
        <w:r>
          <w:instrText xml:space="preserve"> PAGEREF _Toc31338 \h </w:instrText>
        </w:r>
        <w:r>
          <w:fldChar w:fldCharType="separate"/>
        </w:r>
        <w:r>
          <w:t>30</w:t>
        </w:r>
        <w:r>
          <w:fldChar w:fldCharType="end"/>
        </w:r>
      </w:hyperlink>
    </w:p>
    <w:p>
      <w:pPr>
        <w:pStyle w:val="TOC2"/>
        <w:tabs>
          <w:tab w:val="right" w:leader="dot" w:pos="8306"/>
        </w:tabs>
      </w:pPr>
      <w:hyperlink w:anchor="_Toc10554" w:history="1">
        <w:r>
          <w:rPr>
            <w:rFonts w:ascii="仿宋" w:eastAsia="仿宋" w:hAnsi="仿宋" w:cs="仿宋" w:hint="eastAsia"/>
            <w:lang w:eastAsia="zh-CN"/>
          </w:rPr>
          <w:t>(二)、建设期环境保护</w:t>
        </w:r>
        <w:r>
          <w:tab/>
        </w:r>
        <w:r>
          <w:fldChar w:fldCharType="begin"/>
        </w:r>
        <w:r>
          <w:instrText xml:space="preserve"> PAGEREF _Toc10554 \h </w:instrText>
        </w:r>
        <w:r>
          <w:fldChar w:fldCharType="separate"/>
        </w:r>
        <w:r>
          <w:t>32</w:t>
        </w:r>
        <w:r>
          <w:fldChar w:fldCharType="end"/>
        </w:r>
      </w:hyperlink>
    </w:p>
    <w:p>
      <w:pPr>
        <w:pStyle w:val="TOC2"/>
        <w:tabs>
          <w:tab w:val="right" w:leader="dot" w:pos="8306"/>
        </w:tabs>
      </w:pPr>
      <w:hyperlink w:anchor="_Toc4679" w:history="1">
        <w:r>
          <w:rPr>
            <w:rFonts w:ascii="仿宋" w:eastAsia="仿宋" w:hAnsi="仿宋" w:cs="仿宋" w:hint="eastAsia"/>
            <w:lang w:eastAsia="zh-CN"/>
          </w:rPr>
          <w:t>(三)、运营期环境保护</w:t>
        </w:r>
        <w:r>
          <w:tab/>
        </w:r>
        <w:r>
          <w:fldChar w:fldCharType="begin"/>
        </w:r>
        <w:r>
          <w:instrText xml:space="preserve"> PAGEREF _Toc4679 \h </w:instrText>
        </w:r>
        <w:r>
          <w:fldChar w:fldCharType="separate"/>
        </w:r>
        <w:r>
          <w:t>33</w:t>
        </w:r>
        <w:r>
          <w:fldChar w:fldCharType="end"/>
        </w:r>
      </w:hyperlink>
    </w:p>
    <w:p>
      <w:pPr>
        <w:pStyle w:val="TOC2"/>
        <w:tabs>
          <w:tab w:val="right" w:leader="dot" w:pos="8306"/>
        </w:tabs>
      </w:pPr>
      <w:hyperlink w:anchor="_Toc16278" w:history="1">
        <w:r>
          <w:rPr>
            <w:rFonts w:ascii="仿宋" w:eastAsia="仿宋" w:hAnsi="仿宋" w:cs="仿宋" w:hint="eastAsia"/>
            <w:lang w:eastAsia="zh-CN"/>
          </w:rPr>
          <w:t>(四)、UV涂料项目建设对区域经济的影响</w:t>
        </w:r>
        <w:r>
          <w:tab/>
        </w:r>
        <w:r>
          <w:fldChar w:fldCharType="begin"/>
        </w:r>
        <w:r>
          <w:instrText xml:space="preserve"> PAGEREF _Toc16278 \h </w:instrText>
        </w:r>
        <w:r>
          <w:fldChar w:fldCharType="separate"/>
        </w:r>
        <w:r>
          <w:t>34</w:t>
        </w:r>
        <w:r>
          <w:fldChar w:fldCharType="end"/>
        </w:r>
      </w:hyperlink>
    </w:p>
    <w:p>
      <w:pPr>
        <w:pStyle w:val="TOC2"/>
        <w:tabs>
          <w:tab w:val="right" w:leader="dot" w:pos="8306"/>
        </w:tabs>
      </w:pPr>
      <w:hyperlink w:anchor="_Toc25460" w:history="1">
        <w:r>
          <w:rPr>
            <w:rFonts w:ascii="仿宋" w:eastAsia="仿宋" w:hAnsi="仿宋" w:cs="仿宋" w:hint="eastAsia"/>
            <w:lang w:eastAsia="zh-CN"/>
          </w:rPr>
          <w:t>(五)、废弃物处理</w:t>
        </w:r>
        <w:r>
          <w:tab/>
        </w:r>
        <w:r>
          <w:fldChar w:fldCharType="begin"/>
        </w:r>
        <w:r>
          <w:instrText xml:space="preserve"> PAGEREF _Toc25460 \h </w:instrText>
        </w:r>
        <w:r>
          <w:fldChar w:fldCharType="separate"/>
        </w:r>
        <w:r>
          <w:t>36</w:t>
        </w:r>
        <w:r>
          <w:fldChar w:fldCharType="end"/>
        </w:r>
      </w:hyperlink>
    </w:p>
    <w:p>
      <w:pPr>
        <w:pStyle w:val="TOC2"/>
        <w:tabs>
          <w:tab w:val="right" w:leader="dot" w:pos="8306"/>
        </w:tabs>
      </w:pPr>
      <w:hyperlink w:anchor="_Toc1261" w:history="1">
        <w:r>
          <w:rPr>
            <w:rFonts w:ascii="仿宋" w:eastAsia="仿宋" w:hAnsi="仿宋" w:cs="仿宋" w:hint="eastAsia"/>
            <w:lang w:eastAsia="zh-CN"/>
          </w:rPr>
          <w:t>(六)、特殊环境影响分析</w:t>
        </w:r>
        <w:r>
          <w:tab/>
        </w:r>
        <w:r>
          <w:fldChar w:fldCharType="begin"/>
        </w:r>
        <w:r>
          <w:instrText xml:space="preserve"> PAGEREF _Toc1261 \h </w:instrText>
        </w:r>
        <w:r>
          <w:fldChar w:fldCharType="separate"/>
        </w:r>
        <w:r>
          <w:t>37</w:t>
        </w:r>
        <w:r>
          <w:fldChar w:fldCharType="end"/>
        </w:r>
      </w:hyperlink>
    </w:p>
    <w:p>
      <w:pPr>
        <w:pStyle w:val="TOC2"/>
        <w:tabs>
          <w:tab w:val="right" w:leader="dot" w:pos="8306"/>
        </w:tabs>
      </w:pPr>
      <w:hyperlink w:anchor="_Toc2039" w:history="1">
        <w:r>
          <w:rPr>
            <w:rFonts w:ascii="仿宋" w:eastAsia="仿宋" w:hAnsi="仿宋" w:cs="仿宋" w:hint="eastAsia"/>
            <w:lang w:eastAsia="zh-CN"/>
          </w:rPr>
          <w:t>(七)、清洁生产</w:t>
        </w:r>
        <w:r>
          <w:tab/>
        </w:r>
        <w:r>
          <w:fldChar w:fldCharType="begin"/>
        </w:r>
        <w:r>
          <w:instrText xml:space="preserve"> PAGEREF _Toc2039 \h </w:instrText>
        </w:r>
        <w:r>
          <w:fldChar w:fldCharType="separate"/>
        </w:r>
        <w:r>
          <w:t>39</w:t>
        </w:r>
        <w:r>
          <w:fldChar w:fldCharType="end"/>
        </w:r>
      </w:hyperlink>
    </w:p>
    <w:p>
      <w:pPr>
        <w:pStyle w:val="TOC2"/>
        <w:tabs>
          <w:tab w:val="right" w:leader="dot" w:pos="8306"/>
        </w:tabs>
      </w:pPr>
      <w:hyperlink w:anchor="_Toc23658" w:history="1">
        <w:r>
          <w:rPr>
            <w:rFonts w:ascii="仿宋" w:eastAsia="仿宋" w:hAnsi="仿宋" w:cs="仿宋" w:hint="eastAsia"/>
            <w:lang w:eastAsia="zh-CN"/>
          </w:rPr>
          <w:t>(八)、环境保护综合评价</w:t>
        </w:r>
        <w:r>
          <w:tab/>
        </w:r>
        <w:r>
          <w:fldChar w:fldCharType="begin"/>
        </w:r>
        <w:r>
          <w:instrText xml:space="preserve"> PAGEREF _Toc23658 \h </w:instrText>
        </w:r>
        <w:r>
          <w:fldChar w:fldCharType="separate"/>
        </w:r>
        <w:r>
          <w:t>40</w:t>
        </w:r>
        <w:r>
          <w:fldChar w:fldCharType="end"/>
        </w:r>
      </w:hyperlink>
    </w:p>
    <w:p>
      <w:pPr>
        <w:pStyle w:val="TOC1"/>
        <w:tabs>
          <w:tab w:val="right" w:leader="dot" w:pos="8306"/>
        </w:tabs>
      </w:pPr>
      <w:hyperlink w:anchor="_Toc19080" w:history="1">
        <w:r>
          <w:rPr>
            <w:rFonts w:ascii="仿宋" w:eastAsia="仿宋" w:hAnsi="仿宋" w:cs="仿宋" w:hint="eastAsia"/>
            <w:lang w:eastAsia="zh-CN"/>
          </w:rPr>
          <w:t>十、UV涂料项目人力资源管理</w:t>
        </w:r>
        <w:r>
          <w:tab/>
        </w:r>
        <w:r>
          <w:fldChar w:fldCharType="begin"/>
        </w:r>
        <w:r>
          <w:instrText xml:space="preserve"> PAGEREF _Toc19080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88" w:history="1">
        <w:r>
          <w:rPr>
            <w:rFonts w:ascii="仿宋" w:eastAsia="仿宋" w:hAnsi="仿宋" w:cs="仿宋" w:hint="eastAsia"/>
            <w:lang w:eastAsia="zh-CN"/>
          </w:rPr>
          <w:t>(一)、建立健全的预算管理制度</w:t>
        </w:r>
        <w:r>
          <w:tab/>
        </w:r>
        <w:r>
          <w:fldChar w:fldCharType="begin"/>
        </w:r>
        <w:r>
          <w:instrText xml:space="preserve"> PAGEREF _Toc28988 \h </w:instrText>
        </w:r>
        <w:r>
          <w:fldChar w:fldCharType="separate"/>
        </w:r>
        <w:r>
          <w:t>41</w:t>
        </w:r>
        <w:r>
          <w:fldChar w:fldCharType="end"/>
        </w:r>
      </w:hyperlink>
    </w:p>
    <w:p>
      <w:pPr>
        <w:pStyle w:val="TOC2"/>
        <w:tabs>
          <w:tab w:val="right" w:leader="dot" w:pos="8306"/>
        </w:tabs>
      </w:pPr>
      <w:hyperlink w:anchor="_Toc20390" w:history="1">
        <w:r>
          <w:rPr>
            <w:rFonts w:ascii="仿宋" w:eastAsia="仿宋" w:hAnsi="仿宋" w:cs="仿宋" w:hint="eastAsia"/>
            <w:lang w:eastAsia="zh-CN"/>
          </w:rPr>
          <w:t>(二)、加强资金流动监控</w:t>
        </w:r>
        <w:r>
          <w:tab/>
        </w:r>
        <w:r>
          <w:fldChar w:fldCharType="begin"/>
        </w:r>
        <w:r>
          <w:instrText xml:space="preserve"> PAGEREF _Toc20390 \h </w:instrText>
        </w:r>
        <w:r>
          <w:fldChar w:fldCharType="separate"/>
        </w:r>
        <w:r>
          <w:t>43</w:t>
        </w:r>
        <w:r>
          <w:fldChar w:fldCharType="end"/>
        </w:r>
      </w:hyperlink>
    </w:p>
    <w:p>
      <w:pPr>
        <w:pStyle w:val="TOC2"/>
        <w:tabs>
          <w:tab w:val="right" w:leader="dot" w:pos="8306"/>
        </w:tabs>
      </w:pPr>
      <w:hyperlink w:anchor="_Toc3013" w:history="1">
        <w:r>
          <w:rPr>
            <w:rFonts w:ascii="仿宋" w:eastAsia="仿宋" w:hAnsi="仿宋" w:cs="仿宋" w:hint="eastAsia"/>
            <w:lang w:eastAsia="zh-CN"/>
          </w:rPr>
          <w:t>(三)、制定完善的风险控制机制</w:t>
        </w:r>
        <w:r>
          <w:tab/>
        </w:r>
        <w:r>
          <w:fldChar w:fldCharType="begin"/>
        </w:r>
        <w:r>
          <w:instrText xml:space="preserve"> PAGEREF _Toc3013 \h </w:instrText>
        </w:r>
        <w:r>
          <w:fldChar w:fldCharType="separate"/>
        </w:r>
        <w:r>
          <w:t>44</w:t>
        </w:r>
        <w:r>
          <w:fldChar w:fldCharType="end"/>
        </w:r>
      </w:hyperlink>
    </w:p>
    <w:p>
      <w:pPr>
        <w:pStyle w:val="TOC2"/>
        <w:tabs>
          <w:tab w:val="right" w:leader="dot" w:pos="8306"/>
        </w:tabs>
      </w:pPr>
      <w:hyperlink w:anchor="_Toc9349" w:history="1">
        <w:r>
          <w:rPr>
            <w:rFonts w:ascii="仿宋" w:eastAsia="仿宋" w:hAnsi="仿宋" w:cs="仿宋" w:hint="eastAsia"/>
            <w:lang w:eastAsia="zh-CN"/>
          </w:rPr>
          <w:t>(四)、优化成本管理</w:t>
        </w:r>
        <w:r>
          <w:tab/>
        </w:r>
        <w:r>
          <w:fldChar w:fldCharType="begin"/>
        </w:r>
        <w:r>
          <w:instrText xml:space="preserve"> PAGEREF _Toc9349 \h </w:instrText>
        </w:r>
        <w:r>
          <w:fldChar w:fldCharType="separate"/>
        </w:r>
        <w:r>
          <w:t>45</w:t>
        </w:r>
        <w:r>
          <w:fldChar w:fldCharType="end"/>
        </w:r>
      </w:hyperlink>
    </w:p>
    <w:p>
      <w:pPr>
        <w:pStyle w:val="TOC1"/>
        <w:tabs>
          <w:tab w:val="right" w:leader="dot" w:pos="8306"/>
        </w:tabs>
      </w:pPr>
      <w:hyperlink w:anchor="_Toc14681" w:history="1">
        <w:r>
          <w:rPr>
            <w:rFonts w:ascii="仿宋" w:eastAsia="仿宋" w:hAnsi="仿宋" w:cs="仿宋" w:hint="eastAsia"/>
            <w:lang w:eastAsia="zh-CN"/>
          </w:rPr>
          <w:t>十一、UV涂料项目计划安排</w:t>
        </w:r>
        <w:r>
          <w:tab/>
        </w:r>
        <w:r>
          <w:fldChar w:fldCharType="begin"/>
        </w:r>
        <w:r>
          <w:instrText xml:space="preserve"> PAGEREF _Toc14681 \h </w:instrText>
        </w:r>
        <w:r>
          <w:fldChar w:fldCharType="separate"/>
        </w:r>
        <w:r>
          <w:t>46</w:t>
        </w:r>
        <w:r>
          <w:fldChar w:fldCharType="end"/>
        </w:r>
      </w:hyperlink>
    </w:p>
    <w:p>
      <w:pPr>
        <w:pStyle w:val="TOC2"/>
        <w:tabs>
          <w:tab w:val="right" w:leader="dot" w:pos="8306"/>
        </w:tabs>
      </w:pPr>
      <w:hyperlink w:anchor="_Toc19028" w:history="1">
        <w:r>
          <w:rPr>
            <w:rFonts w:ascii="仿宋" w:eastAsia="仿宋" w:hAnsi="仿宋" w:cs="仿宋" w:hint="eastAsia"/>
            <w:lang w:eastAsia="zh-CN"/>
          </w:rPr>
          <w:t>(一)、建设周期</w:t>
        </w:r>
        <w:r>
          <w:tab/>
        </w:r>
        <w:r>
          <w:fldChar w:fldCharType="begin"/>
        </w:r>
        <w:r>
          <w:instrText xml:space="preserve"> PAGEREF _Toc19028 \h </w:instrText>
        </w:r>
        <w:r>
          <w:fldChar w:fldCharType="separate"/>
        </w:r>
        <w:r>
          <w:t>46</w:t>
        </w:r>
        <w:r>
          <w:fldChar w:fldCharType="end"/>
        </w:r>
      </w:hyperlink>
    </w:p>
    <w:p>
      <w:pPr>
        <w:pStyle w:val="TOC2"/>
        <w:tabs>
          <w:tab w:val="right" w:leader="dot" w:pos="8306"/>
        </w:tabs>
      </w:pPr>
      <w:hyperlink w:anchor="_Toc8945" w:history="1">
        <w:r>
          <w:rPr>
            <w:rFonts w:ascii="仿宋" w:eastAsia="仿宋" w:hAnsi="仿宋" w:cs="仿宋" w:hint="eastAsia"/>
            <w:lang w:eastAsia="zh-CN"/>
          </w:rPr>
          <w:t>(二)、建设进度</w:t>
        </w:r>
        <w:r>
          <w:tab/>
        </w:r>
        <w:r>
          <w:fldChar w:fldCharType="begin"/>
        </w:r>
        <w:r>
          <w:instrText xml:space="preserve"> PAGEREF _Toc8945 \h </w:instrText>
        </w:r>
        <w:r>
          <w:fldChar w:fldCharType="separate"/>
        </w:r>
        <w:r>
          <w:t>47</w:t>
        </w:r>
        <w:r>
          <w:fldChar w:fldCharType="end"/>
        </w:r>
      </w:hyperlink>
    </w:p>
    <w:p>
      <w:pPr>
        <w:pStyle w:val="TOC2"/>
        <w:tabs>
          <w:tab w:val="right" w:leader="dot" w:pos="8306"/>
        </w:tabs>
      </w:pPr>
      <w:hyperlink w:anchor="_Toc18589" w:history="1">
        <w:r>
          <w:rPr>
            <w:rFonts w:ascii="仿宋" w:eastAsia="仿宋" w:hAnsi="仿宋" w:cs="仿宋" w:hint="eastAsia"/>
            <w:lang w:eastAsia="zh-CN"/>
          </w:rPr>
          <w:t>(三)、进度安排注意事项</w:t>
        </w:r>
        <w:r>
          <w:tab/>
        </w:r>
        <w:r>
          <w:fldChar w:fldCharType="begin"/>
        </w:r>
        <w:r>
          <w:instrText xml:space="preserve"> PAGEREF _Toc18589 \h </w:instrText>
        </w:r>
        <w:r>
          <w:fldChar w:fldCharType="separate"/>
        </w:r>
        <w:r>
          <w:t>48</w:t>
        </w:r>
        <w:r>
          <w:fldChar w:fldCharType="end"/>
        </w:r>
      </w:hyperlink>
    </w:p>
    <w:p>
      <w:pPr>
        <w:pStyle w:val="TOC2"/>
        <w:tabs>
          <w:tab w:val="right" w:leader="dot" w:pos="8306"/>
        </w:tabs>
      </w:pPr>
      <w:hyperlink w:anchor="_Toc4736" w:history="1">
        <w:r>
          <w:rPr>
            <w:rFonts w:ascii="仿宋" w:eastAsia="仿宋" w:hAnsi="仿宋" w:cs="仿宋" w:hint="eastAsia"/>
            <w:lang w:eastAsia="zh-CN"/>
          </w:rPr>
          <w:t>(四)、人力资源配置</w:t>
        </w:r>
        <w:r>
          <w:tab/>
        </w:r>
        <w:r>
          <w:fldChar w:fldCharType="begin"/>
        </w:r>
        <w:r>
          <w:instrText xml:space="preserve"> PAGEREF _Toc4736 \h </w:instrText>
        </w:r>
        <w:r>
          <w:fldChar w:fldCharType="separate"/>
        </w:r>
        <w:r>
          <w:t>50</w:t>
        </w:r>
        <w:r>
          <w:fldChar w:fldCharType="end"/>
        </w:r>
      </w:hyperlink>
    </w:p>
    <w:p>
      <w:pPr>
        <w:pStyle w:val="TOC1"/>
        <w:tabs>
          <w:tab w:val="right" w:leader="dot" w:pos="8306"/>
        </w:tabs>
      </w:pPr>
      <w:hyperlink w:anchor="_Toc26582" w:history="1">
        <w:r>
          <w:rPr>
            <w:rFonts w:ascii="仿宋" w:eastAsia="仿宋" w:hAnsi="仿宋" w:cs="仿宋" w:hint="eastAsia"/>
            <w:lang w:eastAsia="zh-CN"/>
          </w:rPr>
          <w:t>十二、UV涂料项目投资规划</w:t>
        </w:r>
        <w:r>
          <w:tab/>
        </w:r>
        <w:r>
          <w:fldChar w:fldCharType="begin"/>
        </w:r>
        <w:r>
          <w:instrText xml:space="preserve"> PAGEREF _Toc26582 \h </w:instrText>
        </w:r>
        <w:r>
          <w:fldChar w:fldCharType="separate"/>
        </w:r>
        <w:r>
          <w:t>50</w:t>
        </w:r>
        <w:r>
          <w:fldChar w:fldCharType="end"/>
        </w:r>
      </w:hyperlink>
    </w:p>
    <w:p>
      <w:pPr>
        <w:pStyle w:val="TOC2"/>
        <w:tabs>
          <w:tab w:val="right" w:leader="dot" w:pos="8306"/>
        </w:tabs>
      </w:pPr>
      <w:hyperlink w:anchor="_Toc25538" w:history="1">
        <w:r>
          <w:rPr>
            <w:rFonts w:ascii="仿宋" w:eastAsia="仿宋" w:hAnsi="仿宋" w:cs="仿宋" w:hint="eastAsia"/>
            <w:lang w:eastAsia="zh-CN"/>
          </w:rPr>
          <w:t>(一)、UV涂料项目总投资估算</w:t>
        </w:r>
        <w:r>
          <w:tab/>
        </w:r>
        <w:r>
          <w:fldChar w:fldCharType="begin"/>
        </w:r>
        <w:r>
          <w:instrText xml:space="preserve"> PAGEREF _Toc25538 \h </w:instrText>
        </w:r>
        <w:r>
          <w:fldChar w:fldCharType="separate"/>
        </w:r>
        <w:r>
          <w:t>50</w:t>
        </w:r>
        <w:r>
          <w:fldChar w:fldCharType="end"/>
        </w:r>
      </w:hyperlink>
    </w:p>
    <w:p>
      <w:pPr>
        <w:pStyle w:val="TOC2"/>
        <w:tabs>
          <w:tab w:val="right" w:leader="dot" w:pos="8306"/>
        </w:tabs>
      </w:pPr>
      <w:hyperlink w:anchor="_Toc32099" w:history="1">
        <w:r>
          <w:rPr>
            <w:rFonts w:ascii="仿宋" w:eastAsia="仿宋" w:hAnsi="仿宋" w:cs="仿宋" w:hint="eastAsia"/>
            <w:lang w:eastAsia="zh-CN"/>
          </w:rPr>
          <w:t>(二)、资金筹措</w:t>
        </w:r>
        <w:r>
          <w:tab/>
        </w:r>
        <w:r>
          <w:fldChar w:fldCharType="begin"/>
        </w:r>
        <w:r>
          <w:instrText xml:space="preserve"> PAGEREF _Toc32099 \h </w:instrText>
        </w:r>
        <w:r>
          <w:fldChar w:fldCharType="separate"/>
        </w:r>
        <w:r>
          <w:t>52</w:t>
        </w:r>
        <w:r>
          <w:fldChar w:fldCharType="end"/>
        </w:r>
      </w:hyperlink>
    </w:p>
    <w:p>
      <w:pPr>
        <w:pStyle w:val="TOC1"/>
        <w:tabs>
          <w:tab w:val="right" w:leader="dot" w:pos="8306"/>
        </w:tabs>
      </w:pPr>
      <w:hyperlink w:anchor="_Toc17604" w:history="1">
        <w:r>
          <w:rPr>
            <w:rFonts w:ascii="仿宋" w:eastAsia="仿宋" w:hAnsi="仿宋" w:cs="仿宋" w:hint="eastAsia"/>
            <w:lang w:eastAsia="zh-CN"/>
          </w:rPr>
          <w:t>十三、UV涂料项目实施时间节点</w:t>
        </w:r>
        <w:r>
          <w:tab/>
        </w:r>
        <w:r>
          <w:fldChar w:fldCharType="begin"/>
        </w:r>
        <w:r>
          <w:instrText xml:space="preserve"> PAGEREF _Toc17604 \h </w:instrText>
        </w:r>
        <w:r>
          <w:fldChar w:fldCharType="separate"/>
        </w:r>
        <w:r>
          <w:t>52</w:t>
        </w:r>
        <w:r>
          <w:fldChar w:fldCharType="end"/>
        </w:r>
      </w:hyperlink>
    </w:p>
    <w:p>
      <w:pPr>
        <w:pStyle w:val="TOC2"/>
        <w:tabs>
          <w:tab w:val="right" w:leader="dot" w:pos="8306"/>
        </w:tabs>
      </w:pPr>
      <w:hyperlink w:anchor="_Toc15495" w:history="1">
        <w:r>
          <w:rPr>
            <w:rFonts w:ascii="仿宋" w:eastAsia="仿宋" w:hAnsi="仿宋" w:cs="仿宋" w:hint="eastAsia"/>
            <w:lang w:eastAsia="zh-CN"/>
          </w:rPr>
          <w:t>(一)、UV涂料项目启动阶段时间节点</w:t>
        </w:r>
        <w:r>
          <w:tab/>
        </w:r>
        <w:r>
          <w:fldChar w:fldCharType="begin"/>
        </w:r>
        <w:r>
          <w:instrText xml:space="preserve"> PAGEREF _Toc15495 \h </w:instrText>
        </w:r>
        <w:r>
          <w:fldChar w:fldCharType="separate"/>
        </w:r>
        <w:r>
          <w:t>52</w:t>
        </w:r>
        <w:r>
          <w:fldChar w:fldCharType="end"/>
        </w:r>
      </w:hyperlink>
    </w:p>
    <w:p>
      <w:pPr>
        <w:pStyle w:val="TOC2"/>
        <w:tabs>
          <w:tab w:val="right" w:leader="dot" w:pos="8306"/>
        </w:tabs>
      </w:pPr>
      <w:hyperlink w:anchor="_Toc2937" w:history="1">
        <w:r>
          <w:rPr>
            <w:rFonts w:ascii="仿宋" w:eastAsia="仿宋" w:hAnsi="仿宋" w:cs="仿宋" w:hint="eastAsia"/>
            <w:lang w:eastAsia="zh-CN"/>
          </w:rPr>
          <w:t>(二)、UV涂料项目执行阶段时间节点</w:t>
        </w:r>
        <w:r>
          <w:tab/>
        </w:r>
        <w:r>
          <w:fldChar w:fldCharType="begin"/>
        </w:r>
        <w:r>
          <w:instrText xml:space="preserve"> PAGEREF _Toc2937 \h </w:instrText>
        </w:r>
        <w:r>
          <w:fldChar w:fldCharType="separate"/>
        </w:r>
        <w:r>
          <w:t>53</w:t>
        </w:r>
        <w:r>
          <w:fldChar w:fldCharType="end"/>
        </w:r>
      </w:hyperlink>
    </w:p>
    <w:p>
      <w:pPr>
        <w:pStyle w:val="TOC2"/>
        <w:tabs>
          <w:tab w:val="right" w:leader="dot" w:pos="8306"/>
        </w:tabs>
      </w:pPr>
      <w:hyperlink w:anchor="_Toc23588" w:history="1">
        <w:r>
          <w:rPr>
            <w:rFonts w:ascii="仿宋" w:eastAsia="仿宋" w:hAnsi="仿宋" w:cs="仿宋" w:hint="eastAsia"/>
            <w:lang w:eastAsia="zh-CN"/>
          </w:rPr>
          <w:t>(三)、UV涂料项目完成阶段时间节点</w:t>
        </w:r>
        <w:r>
          <w:tab/>
        </w:r>
        <w:r>
          <w:fldChar w:fldCharType="begin"/>
        </w:r>
        <w:r>
          <w:instrText xml:space="preserve"> PAGEREF _Toc23588 \h </w:instrText>
        </w:r>
        <w:r>
          <w:fldChar w:fldCharType="separate"/>
        </w:r>
        <w:r>
          <w:t>54</w:t>
        </w:r>
        <w:r>
          <w:fldChar w:fldCharType="end"/>
        </w:r>
      </w:hyperlink>
    </w:p>
    <w:p>
      <w:pPr>
        <w:pStyle w:val="TOC1"/>
        <w:tabs>
          <w:tab w:val="right" w:leader="dot" w:pos="8306"/>
        </w:tabs>
      </w:pPr>
      <w:hyperlink w:anchor="_Toc20750" w:history="1">
        <w:r>
          <w:rPr>
            <w:rFonts w:ascii="仿宋" w:eastAsia="仿宋" w:hAnsi="仿宋" w:cs="仿宋" w:hint="eastAsia"/>
            <w:lang w:eastAsia="zh-CN"/>
          </w:rPr>
          <w:t>十四、UV涂料项目实施保障措施</w:t>
        </w:r>
        <w:r>
          <w:tab/>
        </w:r>
        <w:r>
          <w:fldChar w:fldCharType="begin"/>
        </w:r>
        <w:r>
          <w:instrText xml:space="preserve"> PAGEREF _Toc20750 \h </w:instrText>
        </w:r>
        <w:r>
          <w:fldChar w:fldCharType="separate"/>
        </w:r>
        <w:r>
          <w:t>55</w:t>
        </w:r>
        <w:r>
          <w:fldChar w:fldCharType="end"/>
        </w:r>
      </w:hyperlink>
    </w:p>
    <w:p>
      <w:pPr>
        <w:pStyle w:val="TOC2"/>
        <w:tabs>
          <w:tab w:val="right" w:leader="dot" w:pos="8306"/>
        </w:tabs>
      </w:pPr>
      <w:hyperlink w:anchor="_Toc7995" w:history="1">
        <w:r>
          <w:rPr>
            <w:rFonts w:ascii="仿宋" w:eastAsia="仿宋" w:hAnsi="仿宋" w:cs="仿宋" w:hint="eastAsia"/>
            <w:lang w:eastAsia="zh-CN"/>
          </w:rPr>
          <w:t>(一)、UV涂料项目实施保障机制</w:t>
        </w:r>
        <w:r>
          <w:tab/>
        </w:r>
        <w:r>
          <w:fldChar w:fldCharType="begin"/>
        </w:r>
        <w:r>
          <w:instrText xml:space="preserve"> PAGEREF _Toc7995 \h </w:instrText>
        </w:r>
        <w:r>
          <w:fldChar w:fldCharType="separate"/>
        </w:r>
        <w:r>
          <w:t>55</w:t>
        </w:r>
        <w:r>
          <w:fldChar w:fldCharType="end"/>
        </w:r>
      </w:hyperlink>
    </w:p>
    <w:p>
      <w:pPr>
        <w:pStyle w:val="TOC2"/>
        <w:tabs>
          <w:tab w:val="right" w:leader="dot" w:pos="8306"/>
        </w:tabs>
      </w:pPr>
      <w:hyperlink w:anchor="_Toc18663" w:history="1">
        <w:r>
          <w:rPr>
            <w:rFonts w:ascii="仿宋" w:eastAsia="仿宋" w:hAnsi="仿宋" w:cs="仿宋" w:hint="eastAsia"/>
            <w:lang w:eastAsia="zh-CN"/>
          </w:rPr>
          <w:t>(二)、UV涂料项目法律合规要求</w:t>
        </w:r>
        <w:r>
          <w:tab/>
        </w:r>
        <w:r>
          <w:fldChar w:fldCharType="begin"/>
        </w:r>
        <w:r>
          <w:instrText xml:space="preserve"> PAGEREF _Toc18663 \h </w:instrText>
        </w:r>
        <w:r>
          <w:fldChar w:fldCharType="separate"/>
        </w:r>
        <w:r>
          <w:t>59</w:t>
        </w:r>
        <w:r>
          <w:fldChar w:fldCharType="end"/>
        </w:r>
      </w:hyperlink>
    </w:p>
    <w:p>
      <w:pPr>
        <w:pStyle w:val="TOC2"/>
        <w:tabs>
          <w:tab w:val="right" w:leader="dot" w:pos="8306"/>
        </w:tabs>
      </w:pPr>
      <w:hyperlink w:anchor="_Toc32379" w:history="1">
        <w:r>
          <w:rPr>
            <w:rFonts w:ascii="仿宋" w:eastAsia="仿宋" w:hAnsi="仿宋" w:cs="仿宋" w:hint="eastAsia"/>
            <w:lang w:eastAsia="zh-CN"/>
          </w:rPr>
          <w:t>(三)、UV涂料项目合同管理与法律事务</w:t>
        </w:r>
        <w:r>
          <w:tab/>
        </w:r>
        <w:r>
          <w:fldChar w:fldCharType="begin"/>
        </w:r>
        <w:r>
          <w:instrText xml:space="preserve"> PAGEREF _Toc32379 \h </w:instrText>
        </w:r>
        <w:r>
          <w:fldChar w:fldCharType="separate"/>
        </w:r>
        <w:r>
          <w:t>63</w:t>
        </w:r>
        <w:r>
          <w:fldChar w:fldCharType="end"/>
        </w:r>
      </w:hyperlink>
    </w:p>
    <w:p>
      <w:pPr>
        <w:pStyle w:val="TOC2"/>
        <w:tabs>
          <w:tab w:val="right" w:leader="dot" w:pos="8306"/>
        </w:tabs>
      </w:pPr>
      <w:hyperlink w:anchor="_Toc14435" w:history="1">
        <w:r>
          <w:rPr>
            <w:rFonts w:ascii="仿宋" w:eastAsia="仿宋" w:hAnsi="仿宋" w:cs="仿宋" w:hint="eastAsia"/>
            <w:lang w:eastAsia="zh-CN"/>
          </w:rPr>
          <w:t>(四)、UV涂料项目知识产权保护策略</w:t>
        </w:r>
        <w:r>
          <w:tab/>
        </w:r>
        <w:r>
          <w:fldChar w:fldCharType="begin"/>
        </w:r>
        <w:r>
          <w:instrText xml:space="preserve"> PAGEREF _Toc14435 \h </w:instrText>
        </w:r>
        <w:r>
          <w:fldChar w:fldCharType="separate"/>
        </w:r>
        <w:r>
          <w:t>69</w:t>
        </w:r>
        <w:r>
          <w:fldChar w:fldCharType="end"/>
        </w:r>
      </w:hyperlink>
    </w:p>
    <w:p>
      <w:pPr>
        <w:pStyle w:val="TOC1"/>
        <w:tabs>
          <w:tab w:val="right" w:leader="dot" w:pos="8306"/>
        </w:tabs>
      </w:pPr>
      <w:hyperlink w:anchor="_Toc24022" w:history="1">
        <w:r>
          <w:rPr>
            <w:rFonts w:ascii="仿宋" w:eastAsia="仿宋" w:hAnsi="仿宋" w:cs="仿宋" w:hint="eastAsia"/>
            <w:lang w:eastAsia="zh-CN"/>
          </w:rPr>
          <w:t>十五、营销与推广策略</w:t>
        </w:r>
        <w:r>
          <w:tab/>
        </w:r>
        <w:r>
          <w:fldChar w:fldCharType="begin"/>
        </w:r>
        <w:r>
          <w:instrText xml:space="preserve"> PAGEREF _Toc24022 \h </w:instrText>
        </w:r>
        <w:r>
          <w:fldChar w:fldCharType="separate"/>
        </w:r>
        <w:r>
          <w:t>72</w:t>
        </w:r>
        <w:r>
          <w:fldChar w:fldCharType="end"/>
        </w:r>
      </w:hyperlink>
    </w:p>
    <w:p>
      <w:pPr>
        <w:pStyle w:val="TOC2"/>
        <w:tabs>
          <w:tab w:val="right" w:leader="dot" w:pos="8306"/>
        </w:tabs>
      </w:pPr>
      <w:hyperlink w:anchor="_Toc10784" w:history="1">
        <w:r>
          <w:rPr>
            <w:rFonts w:ascii="仿宋" w:eastAsia="仿宋" w:hAnsi="仿宋" w:cs="仿宋" w:hint="eastAsia"/>
            <w:lang w:eastAsia="zh-CN"/>
          </w:rPr>
          <w:t>(一)、产品/服务定位与特点</w:t>
        </w:r>
        <w:r>
          <w:tab/>
        </w:r>
        <w:r>
          <w:fldChar w:fldCharType="begin"/>
        </w:r>
        <w:r>
          <w:instrText xml:space="preserve"> PAGEREF _Toc10784 \h </w:instrText>
        </w:r>
        <w:r>
          <w:fldChar w:fldCharType="separate"/>
        </w:r>
        <w:r>
          <w:t>72</w:t>
        </w:r>
        <w:r>
          <w:fldChar w:fldCharType="end"/>
        </w:r>
      </w:hyperlink>
    </w:p>
    <w:p>
      <w:pPr>
        <w:pStyle w:val="TOC2"/>
        <w:tabs>
          <w:tab w:val="right" w:leader="dot" w:pos="8306"/>
        </w:tabs>
      </w:pPr>
      <w:hyperlink w:anchor="_Toc18533" w:history="1">
        <w:r>
          <w:rPr>
            <w:rFonts w:ascii="仿宋" w:eastAsia="仿宋" w:hAnsi="仿宋" w:cs="仿宋" w:hint="eastAsia"/>
            <w:lang w:eastAsia="zh-CN"/>
          </w:rPr>
          <w:t>(二)、市场定位与竞争分析</w:t>
        </w:r>
        <w:r>
          <w:tab/>
        </w:r>
        <w:r>
          <w:fldChar w:fldCharType="begin"/>
        </w:r>
        <w:r>
          <w:instrText xml:space="preserve"> PAGEREF _Toc18533 \h </w:instrText>
        </w:r>
        <w:r>
          <w:fldChar w:fldCharType="separate"/>
        </w:r>
        <w:r>
          <w:t>73</w:t>
        </w:r>
        <w:r>
          <w:fldChar w:fldCharType="end"/>
        </w:r>
      </w:hyperlink>
    </w:p>
    <w:p>
      <w:pPr>
        <w:pStyle w:val="TOC2"/>
        <w:tabs>
          <w:tab w:val="right" w:leader="dot" w:pos="8306"/>
        </w:tabs>
      </w:pPr>
      <w:hyperlink w:anchor="_Toc985" w:history="1">
        <w:r>
          <w:rPr>
            <w:rFonts w:ascii="仿宋" w:eastAsia="仿宋" w:hAnsi="仿宋" w:cs="仿宋" w:hint="eastAsia"/>
            <w:lang w:eastAsia="zh-CN"/>
          </w:rPr>
          <w:t>(三)、营销渠道与策略</w:t>
        </w:r>
        <w:r>
          <w:tab/>
        </w:r>
        <w:r>
          <w:fldChar w:fldCharType="begin"/>
        </w:r>
        <w:r>
          <w:instrText xml:space="preserve"> PAGEREF _Toc985 \h </w:instrText>
        </w:r>
        <w:r>
          <w:fldChar w:fldCharType="separate"/>
        </w:r>
        <w:r>
          <w:t>74</w:t>
        </w:r>
        <w:r>
          <w:fldChar w:fldCharType="end"/>
        </w:r>
      </w:hyperlink>
    </w:p>
    <w:p>
      <w:pPr>
        <w:pStyle w:val="TOC2"/>
        <w:tabs>
          <w:tab w:val="right" w:leader="dot" w:pos="8306"/>
        </w:tabs>
      </w:pPr>
      <w:hyperlink w:anchor="_Toc28580" w:history="1">
        <w:r>
          <w:rPr>
            <w:rFonts w:ascii="仿宋" w:eastAsia="仿宋" w:hAnsi="仿宋" w:cs="仿宋" w:hint="eastAsia"/>
            <w:lang w:eastAsia="zh-CN"/>
          </w:rPr>
          <w:t>(四)、推广与宣传活动</w:t>
        </w:r>
        <w:r>
          <w:tab/>
        </w:r>
        <w:r>
          <w:fldChar w:fldCharType="begin"/>
        </w:r>
        <w:r>
          <w:instrText xml:space="preserve"> PAGEREF _Toc28580 \h </w:instrText>
        </w:r>
        <w:r>
          <w:fldChar w:fldCharType="separate"/>
        </w:r>
        <w:r>
          <w:t>75</w:t>
        </w:r>
        <w:r>
          <w:fldChar w:fldCharType="end"/>
        </w:r>
      </w:hyperlink>
    </w:p>
    <w:p>
      <w:pPr>
        <w:pStyle w:val="TOC1"/>
        <w:tabs>
          <w:tab w:val="right" w:leader="dot" w:pos="8306"/>
        </w:tabs>
      </w:pPr>
      <w:hyperlink w:anchor="_Toc28417" w:history="1">
        <w:r>
          <w:rPr>
            <w:rFonts w:ascii="仿宋" w:eastAsia="仿宋" w:hAnsi="仿宋" w:cs="仿宋" w:hint="eastAsia"/>
            <w:lang w:eastAsia="zh-CN"/>
          </w:rPr>
          <w:t>十六、供应链管理</w:t>
        </w:r>
        <w:r>
          <w:tab/>
        </w:r>
        <w:r>
          <w:fldChar w:fldCharType="begin"/>
        </w:r>
        <w:r>
          <w:instrText xml:space="preserve"> PAGEREF _Toc28417 \h </w:instrText>
        </w:r>
        <w:r>
          <w:fldChar w:fldCharType="separate"/>
        </w:r>
        <w:r>
          <w:t>81</w:t>
        </w:r>
        <w:r>
          <w:fldChar w:fldCharType="end"/>
        </w:r>
      </w:hyperlink>
    </w:p>
    <w:p>
      <w:pPr>
        <w:pStyle w:val="TOC2"/>
        <w:tabs>
          <w:tab w:val="right" w:leader="dot" w:pos="8306"/>
        </w:tabs>
      </w:pPr>
      <w:hyperlink w:anchor="_Toc4381" w:history="1">
        <w:r>
          <w:rPr>
            <w:rFonts w:ascii="仿宋" w:eastAsia="仿宋" w:hAnsi="仿宋" w:cs="仿宋" w:hint="eastAsia"/>
            <w:lang w:eastAsia="zh-CN"/>
          </w:rPr>
          <w:t>(一)、供应链战略规划</w:t>
        </w:r>
        <w:r>
          <w:tab/>
        </w:r>
        <w:r>
          <w:fldChar w:fldCharType="begin"/>
        </w:r>
        <w:r>
          <w:instrText xml:space="preserve"> PAGEREF _Toc4381 \h </w:instrText>
        </w:r>
        <w:r>
          <w:fldChar w:fldCharType="separate"/>
        </w:r>
        <w:r>
          <w:t>81</w:t>
        </w:r>
        <w:r>
          <w:fldChar w:fldCharType="end"/>
        </w:r>
      </w:hyperlink>
    </w:p>
    <w:p>
      <w:pPr>
        <w:pStyle w:val="TOC2"/>
        <w:tabs>
          <w:tab w:val="right" w:leader="dot" w:pos="8306"/>
        </w:tabs>
      </w:pPr>
      <w:hyperlink w:anchor="_Toc20707" w:history="1">
        <w:r>
          <w:rPr>
            <w:rFonts w:ascii="仿宋" w:eastAsia="仿宋" w:hAnsi="仿宋" w:cs="仿宋" w:hint="eastAsia"/>
            <w:lang w:eastAsia="zh-CN"/>
          </w:rPr>
          <w:t>(二)、供应商选择与合作</w:t>
        </w:r>
        <w:r>
          <w:tab/>
        </w:r>
        <w:r>
          <w:fldChar w:fldCharType="begin"/>
        </w:r>
        <w:r>
          <w:instrText xml:space="preserve"> PAGEREF _Toc20707 \h </w:instrText>
        </w:r>
        <w:r>
          <w:fldChar w:fldCharType="separate"/>
        </w:r>
        <w:r>
          <w:t>82</w:t>
        </w:r>
        <w:r>
          <w:fldChar w:fldCharType="end"/>
        </w:r>
      </w:hyperlink>
    </w:p>
    <w:p>
      <w:pPr>
        <w:pStyle w:val="TOC2"/>
        <w:tabs>
          <w:tab w:val="right" w:leader="dot" w:pos="8306"/>
        </w:tabs>
      </w:pPr>
      <w:hyperlink w:anchor="_Toc19249" w:history="1">
        <w:r>
          <w:rPr>
            <w:rFonts w:ascii="仿宋" w:eastAsia="仿宋" w:hAnsi="仿宋" w:cs="仿宋" w:hint="eastAsia"/>
            <w:lang w:eastAsia="zh-CN"/>
          </w:rPr>
          <w:t>(三)、物流与库存管理</w:t>
        </w:r>
        <w:r>
          <w:tab/>
        </w:r>
        <w:r>
          <w:fldChar w:fldCharType="begin"/>
        </w:r>
        <w:r>
          <w:instrText xml:space="preserve"> PAGEREF _Toc19249 \h </w:instrText>
        </w:r>
        <w:r>
          <w:fldChar w:fldCharType="separate"/>
        </w:r>
        <w:r>
          <w:t>83</w:t>
        </w:r>
        <w:r>
          <w:fldChar w:fldCharType="end"/>
        </w:r>
      </w:hyperlink>
    </w:p>
    <w:p>
      <w:pPr>
        <w:pStyle w:val="TOC1"/>
        <w:tabs>
          <w:tab w:val="right" w:leader="dot" w:pos="8306"/>
        </w:tabs>
      </w:pPr>
      <w:hyperlink w:anchor="_Toc27540" w:history="1">
        <w:r>
          <w:rPr>
            <w:rFonts w:ascii="仿宋" w:eastAsia="仿宋" w:hAnsi="仿宋" w:cs="仿宋" w:hint="eastAsia"/>
            <w:lang w:eastAsia="zh-CN"/>
          </w:rPr>
          <w:t>十七、UV涂料项目工程方案分析</w:t>
        </w:r>
        <w:r>
          <w:tab/>
        </w:r>
        <w:r>
          <w:fldChar w:fldCharType="begin"/>
        </w:r>
        <w:r>
          <w:instrText xml:space="preserve"> PAGEREF _Toc27540 \h </w:instrText>
        </w:r>
        <w:r>
          <w:fldChar w:fldCharType="separate"/>
        </w:r>
        <w:r>
          <w:t>85</w:t>
        </w:r>
        <w:r>
          <w:fldChar w:fldCharType="end"/>
        </w:r>
      </w:hyperlink>
    </w:p>
    <w:p>
      <w:pPr>
        <w:pStyle w:val="TOC2"/>
        <w:tabs>
          <w:tab w:val="right" w:leader="dot" w:pos="8306"/>
        </w:tabs>
      </w:pPr>
      <w:hyperlink w:anchor="_Toc26615" w:history="1">
        <w:r>
          <w:rPr>
            <w:rFonts w:ascii="仿宋" w:eastAsia="仿宋" w:hAnsi="仿宋" w:cs="仿宋" w:hint="eastAsia"/>
            <w:lang w:eastAsia="zh-CN"/>
          </w:rPr>
          <w:t>(一)、建筑工程设计原则</w:t>
        </w:r>
        <w:r>
          <w:tab/>
        </w:r>
        <w:r>
          <w:fldChar w:fldCharType="begin"/>
        </w:r>
        <w:r>
          <w:instrText xml:space="preserve"> PAGEREF _Toc26615 \h </w:instrText>
        </w:r>
        <w:r>
          <w:fldChar w:fldCharType="separate"/>
        </w:r>
        <w:r>
          <w:t>85</w:t>
        </w:r>
        <w:r>
          <w:fldChar w:fldCharType="end"/>
        </w:r>
      </w:hyperlink>
    </w:p>
    <w:p>
      <w:pPr>
        <w:pStyle w:val="TOC2"/>
        <w:tabs>
          <w:tab w:val="right" w:leader="dot" w:pos="8306"/>
        </w:tabs>
      </w:pPr>
      <w:hyperlink w:anchor="_Toc30682" w:history="1">
        <w:r>
          <w:rPr>
            <w:rFonts w:ascii="仿宋" w:eastAsia="仿宋" w:hAnsi="仿宋" w:cs="仿宋" w:hint="eastAsia"/>
            <w:lang w:eastAsia="zh-CN"/>
          </w:rPr>
          <w:t>(二)、土建工程建设指标</w:t>
        </w:r>
        <w:r>
          <w:tab/>
        </w:r>
        <w:r>
          <w:fldChar w:fldCharType="begin"/>
        </w:r>
        <w:r>
          <w:instrText xml:space="preserve"> PAGEREF _Toc30682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717"/>
      <w:r>
        <w:rPr>
          <w:rFonts w:ascii="仿宋" w:eastAsia="仿宋" w:hAnsi="仿宋" w:cs="仿宋" w:hint="eastAsia"/>
          <w:sz w:val="28"/>
          <w:lang w:eastAsia="zh-CN"/>
        </w:rPr>
        <w:t>一、UV涂料项目危机管理</w:t>
      </w:r>
      <w:bookmarkEnd w:id="2"/>
    </w:p>
    <w:p>
      <w:pPr>
        <w:pStyle w:val="Heading2"/>
        <w:rPr>
          <w:rFonts w:ascii="仿宋" w:eastAsia="仿宋" w:hAnsi="仿宋" w:cs="仿宋" w:hint="eastAsia"/>
          <w:lang w:eastAsia="zh-CN"/>
        </w:rPr>
      </w:pPr>
      <w:bookmarkStart w:id="3" w:name="_Toc2222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UV涂料项目危机管理中，危机预警与识别是确保UV涂料项目稳健运行的核心步骤。通过建立全面的监测机制，UV涂料项目团队旨在及时发现和理解潜在的风险和危机因素，以便采取及时的预防和应对措施，确保UV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首先，通过深入的风险评估，UV涂料项目团队全面分析了整个UV涂料项目和各个阶段可能存在的威胁。这包括准确评估每个潜在风险的发生概率和可能影响的程度，为后续危机预警提供了有力支持。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UV涂料项目团队着重于明确定义UV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UV涂料项目进展的持续监控，团队能够及时发现潜在问题并作出迅速反应。UV涂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在这一阶段，团队的专业素养和反应速度将发挥至关重要的作用，以确保潜在危机能够在初期得到有效的处理，最大程度地减轻负面影响。通过危机预警与识别，UV涂料项目得以更有序、可控地推进。</w:t>
      </w:r>
    </w:p>
    <w:p>
      <w:pPr>
        <w:pStyle w:val="Heading2"/>
        <w:ind w:firstLine="560" w:firstLineChars="200"/>
        <w:rPr>
          <w:rFonts w:ascii="仿宋" w:eastAsia="仿宋" w:hAnsi="仿宋" w:cs="仿宋" w:hint="eastAsia"/>
          <w:sz w:val="28"/>
          <w:lang w:eastAsia="zh-CN"/>
        </w:rPr>
      </w:pPr>
      <w:bookmarkStart w:id="4" w:name="_Toc242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在危机发生时，UV涂料项目团队立即行动，成立了应急小组。该小组的任务是迅速制定并实施紧急应对措施，以最小化潜在损失。以下是采取的主要措施：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暂停UV涂料项目进度：为遏制危机蔓延，UV涂料项目暂时停止进行，以便全面评估当前状况。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资源重新分配：重新评估UV涂料项目资源的分配，确保最大限度地减小损失。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实时沟通：与关键利益相关者建立实时沟通机制，向他们传递UV涂料项目危机的实际状况，保障UV涂料项目核心利益。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在紧急应对的同时，UV涂料项目团队强调了团队协作和有效沟通的重要性。以下是团队协作的关键举措：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信息共享机制：建立了信息共享平台，确保团队成员能够及时获取UV涂料项目危机的实时信息。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领导者沟通：UV涂料项目领导者通过定期会议和即时沟通工具，指导团队应对危机，保持团队稳定运行。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随着危机得到初步控制，UV涂料项目团队转向制定恢复计划，以确保UV涂料项目能够从中迅速恢复。主要恢复计划包括：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修复受损的进度计划：重新评估UV涂料项目进度，制定修复计划，确保UV涂料项目尽快回归正常进程。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重新调整资源分配：优化资源分配，确保UV涂料项目在有限资源下高效运转。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风险管理机制加强：对UV涂料项目风险进行全面评估，制定更强化的风险管理策略，以预防未来可能的危机。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458"/>
      <w:r>
        <w:rPr>
          <w:rFonts w:ascii="仿宋" w:eastAsia="仿宋" w:hAnsi="仿宋" w:cs="仿宋" w:hint="eastAsia"/>
          <w:sz w:val="28"/>
          <w:lang w:eastAsia="zh-CN"/>
        </w:rPr>
        <w:t>二、UV涂料项目建设背景及必要性分析</w:t>
      </w:r>
      <w:bookmarkEnd w:id="5"/>
    </w:p>
    <w:p>
      <w:pPr>
        <w:pStyle w:val="Heading2"/>
        <w:rPr>
          <w:rFonts w:ascii="仿宋" w:eastAsia="仿宋" w:hAnsi="仿宋" w:cs="仿宋" w:hint="eastAsia"/>
          <w:lang w:eastAsia="zh-CN"/>
        </w:rPr>
      </w:pPr>
      <w:bookmarkStart w:id="6" w:name="_Toc16061"/>
      <w:r>
        <w:rPr>
          <w:rFonts w:ascii="仿宋" w:eastAsia="仿宋" w:hAnsi="仿宋" w:cs="仿宋" w:hint="eastAsia"/>
          <w:lang w:eastAsia="zh-CN"/>
        </w:rPr>
        <w:t>(一)、UV涂料项目背景分析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UV涂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我们的背景分析将深入挖掘当前行业的发展趋势，通过对竞争态势的全面审视，找到UV涂料项目在这个潮流中的定位。同时，我们将关注行业内涌现的新兴机遇，以便UV涂料项目更好地融入行业发展的潮流中。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UV涂料项目提供了强大的发展动力。我们将聚焦于行业内最新的技术发展趋势，包括但不限于人工智能、大数据分析、物联网等领域。通过深度的技术研究，我们将确保UV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UV涂料项目发展的源泉。我们将投入更多的精力对市场需求进行深入剖析，超越表面的需求，深入挖掘潜在的市场痛点和机遇。通过对市场需求的细致了解，UV涂料项目将更有针对性地设计解决方案，满足市场的多样化需求，从而更好地促进UV涂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UV涂料项目战略至关重要。我们将对竞争态势进行更为深入的分析，包括但不限于市场份额、产品特点、客户满意度等多个维度。通过深度的竞争分析，UV涂料项目将能够更准确地把握市场脉搏，制定具有竞争力的UV涂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UV涂料项目的发展具有直接的影响。我们将进行更为全面的法规和政策分析，了解行业发展中的潜在法律风险和合规挑战。通过充分了解和遵守相关法规，UV涂料项目将确保在法律框架内合法合规运营，为UV涂料项目的稳健发展提供有力支持。</w:t>
      </w:r>
    </w:p>
    <w:p>
      <w:pPr>
        <w:pStyle w:val="Heading2"/>
        <w:ind w:firstLine="560" w:firstLineChars="200"/>
        <w:rPr>
          <w:rFonts w:ascii="仿宋" w:eastAsia="仿宋" w:hAnsi="仿宋" w:cs="仿宋" w:hint="eastAsia"/>
          <w:sz w:val="28"/>
          <w:lang w:eastAsia="zh-CN"/>
        </w:rPr>
      </w:pPr>
      <w:bookmarkStart w:id="7" w:name="_Toc29259"/>
      <w:r>
        <w:rPr>
          <w:rFonts w:ascii="仿宋" w:eastAsia="仿宋" w:hAnsi="仿宋" w:cs="仿宋" w:hint="eastAsia"/>
          <w:sz w:val="28"/>
          <w:lang w:eastAsia="zh-CN"/>
        </w:rPr>
        <w:t>(二)、UV涂料项目建设必要性分析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建设的迫切性源于对行业发展趋势的深刻洞察。我们正处于一个行业变革的时代，科技创新、数字化转型成为企业发展的关键动力。UV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建设不仅仅是为了跟上潮流，更是为了通过技术创新推动企业的持续发展。通过引入先进的技术和解决方案，UV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UV涂料项目的建设成为必然选择，通过提高产品质量、拓展服务领域，从而在竞争中获得更多的机会。UV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UV涂料项目建设的必要性体现在对客户需求更精准的满足。通过UV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建设的背后是对企业持续创新的追求。只有通过不断创新，企业才能在竞争中立于不败之地。UV涂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744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181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UV涂料项目的主要产品是XXXX，预计年产值为XXX万元。这一产品在市场中占据着重要的地位，其广泛的应用范围使得该UV涂料项目的市场前景非常广阔。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UV涂料项目的xxx产品作为重要的原材料之一，将在多个领域发挥关键作用。其在建筑、交通、能源等方面的广泛应用将为整个产业链提供强大的支持，形成产业协同效应。UV涂料项目的年产值XXX万XXX万XXX万万元不仅反映了其在市场上的巨大潜力，更预示着它对国民经济的积极贡献。这种关联度高、涉及面广的产业关系，使得该UV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703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总征地面积为XXXX平方米，相当于约XX.XX亩，其中净用地面积为XXXX平方米，红线范围内相当于约XX.XX亩。这一用地规模充分考虑了UV涂料项目的建设需求，保障了UV涂料项目在合适的空间内得以充分发展。UV涂料项目规划的总建筑面积为XXXX平方米，其中主体工程建设占XXXX平方米，计容建筑面积达XXXX平方米。预计建筑工程的投资将达到XXXX万元，为UV涂料项目的顺利推进提供了经济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计划购置的设备共计XXXX台（套），设备购置费用为XXXX万元。这一设备购置计划充分考虑到UV涂料项目的生产需求和技术要求，确保了UV涂料项目在生产运营中具备先进的技术装备和高效的生产能力。设备的合理配置将为UV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计划总投资为XXXX万元，预计年实现营业收入为XXXX万元。这一产能规模的设定旨在确保UV涂料项目能够在投资与回报之间取得平衡，实现长期可持续的发展。UV涂料项目的总投资充分考虑到各个方面的需求，包括用地建设、设备购置等多个环节，以确保UV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870"/>
      <w:r>
        <w:rPr>
          <w:rFonts w:ascii="仿宋" w:eastAsia="仿宋" w:hAnsi="仿宋" w:cs="仿宋" w:hint="eastAsia"/>
          <w:sz w:val="28"/>
          <w:lang w:eastAsia="zh-CN"/>
        </w:rPr>
        <w:t>四、UV涂料项目绩效评估</w:t>
      </w:r>
      <w:bookmarkEnd w:id="11"/>
    </w:p>
    <w:p>
      <w:pPr>
        <w:pStyle w:val="Heading2"/>
        <w:rPr>
          <w:rFonts w:ascii="仿宋" w:eastAsia="仿宋" w:hAnsi="仿宋" w:cs="仿宋" w:hint="eastAsia"/>
          <w:lang w:eastAsia="zh-CN"/>
        </w:rPr>
      </w:pPr>
      <w:bookmarkStart w:id="12" w:name="_Toc2661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在UV涂料项目中，我们设计了一套全面的绩效评估指标，以确保UV涂料项目的可控和成功交付。这些指标跨足UV涂料项目目标、成本、进度和质量等多个维度，为我们提供了全面洞察UV涂料项目的健康状况。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目标达成率是我们关注的首要指标。我们设定了明确的目标，并通过定期监测和评估，迅速发现并应对潜在的目标偏差。这为UV涂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成本绩效是另一个核心关注点。通过实际成本与预算成本的对比分析，我们深入了解成本差异的原因，及时调整资源分配，保持UV涂料项目在经济效益方面的合理水平。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进度作为关键的绩效指标之一，得到了精心的关注。我们制定了详细的UV涂料项目进度计划，并设立了进度符合度指标，确保实际进度与计划进度保持一致。这使我们能够快速发现和解决潜在的进度问题，保持UV涂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UV涂料项目绩效的不可或缺的一环。我们引入了一系列的质量标准和客户满意度指标，以确保UV涂料项目交付的成果在质量上达到或超越预期水平。通过持续监测这些指标，我们努力提升UV涂料项目整体质量水平，为UV涂料项目的成功交付提供有力保障。通过这些科学且全面的绩效评估，我们能够更好地引导UV涂料项目的持续改进，确保UV涂料项目目标的顺利达成。</w:t>
      </w:r>
    </w:p>
    <w:p>
      <w:pPr>
        <w:pStyle w:val="Heading2"/>
        <w:ind w:firstLine="560" w:firstLineChars="200"/>
        <w:rPr>
          <w:rFonts w:ascii="仿宋" w:eastAsia="仿宋" w:hAnsi="仿宋" w:cs="仿宋" w:hint="eastAsia"/>
          <w:sz w:val="28"/>
          <w:lang w:eastAsia="zh-CN"/>
        </w:rPr>
      </w:pPr>
      <w:bookmarkStart w:id="13" w:name="_Toc1630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绩效评估是UV涂料项目中的关键环节，为确保UV涂料项目达到预期目标，我们采用了多层次、多维度的绩效评估方法。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UV涂料项目的战略目标对齐，确保每个决策和行动都与UV涂料项目整体目标保持一致。团队会定期召开战略对齐会议，审视当前工作与UV涂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UV涂料项目进度、质量、成本和风险等方面。这些指标通过数据收集和分析，为UV涂料项目管理团队提供了客观的评估依据。例如，我们通过UV涂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绩效评估不仅仅停留在UV涂料项目内部，还考虑了UV涂料项目对外部环境的影响。我们定期进行干系人满意度调查，以了解各利益相关方对UV涂料项目的期望和满意度，并及时做出调整。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这种多层次、多角度的绩效评估方法，使得我们能够全面了解UV涂料项目的运行状态，及时做出调整，确保UV涂料项目在不断变化的环境中保持稳健前行。</w:t>
      </w:r>
    </w:p>
    <w:p>
      <w:pPr>
        <w:pStyle w:val="Heading2"/>
        <w:ind w:firstLine="560" w:firstLineChars="200"/>
        <w:rPr>
          <w:rFonts w:ascii="仿宋" w:eastAsia="仿宋" w:hAnsi="仿宋" w:cs="仿宋" w:hint="eastAsia"/>
          <w:sz w:val="28"/>
          <w:lang w:eastAsia="zh-CN"/>
        </w:rPr>
      </w:pPr>
      <w:bookmarkStart w:id="14" w:name="_Toc579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为了确保UV涂料项目的有效管理和不断优化，我们采用了精心设计的绩效评估周期。这个周期旨在实现灵活、实时和全面的评估，以适应UV涂料项目执行中的各种挑战。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UV涂料项目的不同需求，分为短期、中期和长期。短期评估关注每个迭代或工作周期，以及时发现和解决当前任务中的问题。中期评估涵盖几个迭代，深入了解整体UV涂料项目的趋势和性能。长期评估则着眼于整个UV涂料项目阶段，确保UV涂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UV涂料项目管理工具和协作平台，团队成员能够随时更新和分享UV涂料项目数据。这种实时性的反馈机制使我们能够及时察觉潜在问题，快速调整，保持UV涂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UV涂料项目的决策制定密不可分。每个周期的UV涂料项目回顾会议成为集体总结经验、识别问题深层次原因并找到创新解决方案的平台。这种定期的反思与调整机制使UV涂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7617"/>
      <w:r>
        <w:rPr>
          <w:rFonts w:ascii="仿宋" w:eastAsia="仿宋" w:hAnsi="仿宋" w:cs="仿宋" w:hint="eastAsia"/>
          <w:sz w:val="28"/>
          <w:lang w:eastAsia="zh-CN"/>
        </w:rPr>
        <w:t>五、UV涂料项目可持续发展</w:t>
      </w:r>
      <w:bookmarkEnd w:id="15"/>
    </w:p>
    <w:p>
      <w:pPr>
        <w:pStyle w:val="Heading2"/>
        <w:rPr>
          <w:rFonts w:ascii="仿宋" w:eastAsia="仿宋" w:hAnsi="仿宋" w:cs="仿宋" w:hint="eastAsia"/>
          <w:lang w:eastAsia="zh-CN"/>
        </w:rPr>
      </w:pPr>
      <w:bookmarkStart w:id="16" w:name="_Toc1636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UV涂料项目中，UV涂料项目团队着眼于未来，明确了可持续发展的战略方向。制定的具体可持续发展目标包括降低资源使用、采用环保技术、最大化社会效益等。这一步骤不仅有助于UV涂料项目在环保和社会责任方面达到最高标准，也为未来提供了明确的指引，确保UV涂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可持续实践的融入UV涂料项目管理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UV涂料项目管理周期。从UV涂料项目规划开始，UV涂料项目团队就考虑了环境和社会的因素。在执行阶段，UV涂料项目团队积极推动绿色技术的应用，优化资源利用。此外，关注员工的社会责任，通过培训和沟通活动提高员工对可持续发展的认知，使他们能够在日常工作中践行可持续实践。这些举措不仅为UV涂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526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扎根于UV涂料项目的可持续发展理念，我们深信环保与社会责任是UV涂料项目成功的关键支柱。在UV涂料项目的每一步，我们都致力于通过创新和实践，履行对环境和社会的坚定责任。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团队通过引入先进的环保技术、建立高效的废物处理系统以及推动能源节约措施，积极履行环保责任。定期的环保监测和评估确保UV涂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不仅致力于自身可持续发展，还注重对社会的回馈。通过支持社区UV涂料项目、参与慈善事业、提供培训机会等方式，UV涂料项目积极履行社会责任。与当地社区建立积极互动，关注员工的工作与生活平衡，以及员工的身心健康，是UV涂料项目在社会责任层面的关键举措。这样的实践不仅增强了UV涂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3857"/>
      <w:r>
        <w:rPr>
          <w:rFonts w:ascii="仿宋" w:eastAsia="仿宋" w:hAnsi="仿宋" w:cs="仿宋" w:hint="eastAsia"/>
          <w:sz w:val="28"/>
          <w:lang w:eastAsia="zh-CN"/>
        </w:rPr>
        <w:t>六、UV涂料项目概论</w:t>
      </w:r>
      <w:bookmarkEnd w:id="18"/>
    </w:p>
    <w:p>
      <w:pPr>
        <w:pStyle w:val="Heading2"/>
        <w:rPr>
          <w:rFonts w:ascii="仿宋" w:eastAsia="仿宋" w:hAnsi="仿宋" w:cs="仿宋" w:hint="eastAsia"/>
          <w:lang w:eastAsia="zh-CN"/>
        </w:rPr>
      </w:pPr>
      <w:bookmarkStart w:id="19" w:name="_Toc14255"/>
      <w:r>
        <w:rPr>
          <w:rFonts w:ascii="仿宋" w:eastAsia="仿宋" w:hAnsi="仿宋" w:cs="仿宋" w:hint="eastAsia"/>
          <w:lang w:eastAsia="zh-CN"/>
        </w:rPr>
        <w:t>(一)、UV涂料项目概况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的起源追溯至对市场的深入洞察。市场的不断演变与变革为UV涂料项目提供了难得的机遇。当前市场存在的需求缺口和变革的大环境共同构成了UV涂料项目的背景。这个UV涂料项目旨在充分利用市场机遇，填补行业中尚未满足的需求，为客户提供全新的解决方案。市场的变革和需求的增长使得这个UV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UV涂料项目名称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UV涂料项目正式命名为UV涂料。这个名称不仅仅是一个标识，更代表了UV涂料项目的核心理念和愿景。它蕴含着UV涂料项目所要解决问题的关键字，具有强烈的表达和辨识度，为UV涂料项目树立了鲜明的品牌形象。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UV涂料项目目标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的核心目标是提供一种全新、高效的解决方案，满足客户日益增长的需求。UV涂料项目追求的不仅仅是满足市场需求，更是在市场中获得卓越的竞争优势。通过不断提升产品或服务的质量和创新水平，UV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UV涂料项目范围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全面涵盖了产品研发、制造、市场推广和售后服务，确保从产品设计到最终用户体验的全方位关注。这一全面的UV涂料项目范围是为了确保UV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UV涂料项目时间表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UV涂料项目计划在未来18个月内完成，包括研发、测试、市场试点和正式推出等不同阶段。这个时间表的合理设计是为了确保UV涂料项目各个阶段的顺利推进，以便按时交付高质量的成果。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UV涂料项目预算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UV涂料项目总预算估算为XX百万美元，主要分配在研发、市场推广、人员培训和运营等方面。这一充足的预算为UV涂料项目提供了充足的资源，确保UV涂料项目在各个方面都能取得优异的表现。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UV涂料项目风险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UV涂料项目可能面临的风险包括市场接受度低、技术难题、竞争激烈等。UV涂料项目团队已经制定了相应的风险应对计划，通过前瞻性的风险管理，确保UV涂料项目在面对不确定性时能够迅速做出应对。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https://d.book118.com/607061004164006030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CB24EC"/>
    <w:rsid w:val="49CB24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06100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2024-01-11T16:51:00Z</dcterms:created>
  <dcterms:modified xsi:type="dcterms:W3CDTF">2024-01-11T16:52:15Z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5FA4AC7976E84BD48436FD3E522BF00F_11</vt:lpwstr>
  </property>
  <property fmtid="{D5CDD505-2E9C-101B-9397-08002B2CF9AE}" pid="3" name="KSOProductBuildVer">
    <vt:lpwstr>2052-12.1.0.16120</vt:lpwstr>
  </property>
</Properties>
</file>