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12F79">
      <w:pPr>
        <w:widowControl/>
        <w:jc w:val="left"/>
        <w:rPr>
          <w:rFonts w:ascii="仿宋" w:eastAsia="仿宋" w:hAnsi="仿宋"/>
          <w:b/>
          <w:sz w:val="40"/>
        </w:rPr>
      </w:pPr>
      <w:bookmarkStart w:id="0" w:name="_GoBack"/>
      <w:bookmarkEnd w:id="0"/>
    </w:p>
    <w:p w:rsidR="00E12F79">
      <w:pPr>
        <w:widowControl/>
        <w:jc w:val="left"/>
        <w:rPr>
          <w:rFonts w:ascii="仿宋" w:eastAsia="仿宋" w:hAnsi="仿宋"/>
          <w:b/>
          <w:sz w:val="40"/>
        </w:rPr>
      </w:pPr>
    </w:p>
    <w:p w:rsidR="00E12F79">
      <w:pPr>
        <w:widowControl/>
        <w:jc w:val="left"/>
        <w:rPr>
          <w:rFonts w:ascii="仿宋" w:eastAsia="仿宋" w:hAnsi="仿宋"/>
          <w:b/>
          <w:sz w:val="40"/>
        </w:rPr>
      </w:pPr>
    </w:p>
    <w:p w:rsidR="00E12F79" w:rsidRPr="00E12F7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12F79">
        <w:rPr>
          <w:rFonts w:ascii="宋体" w:eastAsia="宋体" w:hAnsi="宋体" w:hint="eastAsia"/>
          <w:b/>
          <w:sz w:val="60"/>
        </w:rPr>
        <w:t>电热圈项目经济评价报告</w:t>
      </w:r>
    </w:p>
    <w:p w:rsidR="00E12F79" w:rsidP="00E12F79">
      <w:pPr>
        <w:widowControl/>
        <w:jc w:val="center"/>
        <w:rPr>
          <w:rFonts w:ascii="仿宋" w:eastAsia="仿宋" w:hAnsi="仿宋" w:hint="eastAsia"/>
          <w:b/>
          <w:sz w:val="40"/>
        </w:rPr>
      </w:pPr>
      <w:r w:rsidRPr="00E12F79">
        <w:rPr>
          <w:rFonts w:ascii="仿宋" w:eastAsia="仿宋" w:hAnsi="仿宋" w:hint="eastAsia"/>
          <w:b/>
          <w:sz w:val="40"/>
        </w:rPr>
        <w:t>目录</w:t>
      </w:r>
    </w:p>
    <w:p w:rsidR="00E12F7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_Toc160854931 \h </w:instrText>
      </w:r>
      <w:r>
        <w:rPr>
          <w:noProof/>
        </w:rPr>
        <w:fldChar w:fldCharType="separate"/>
      </w:r>
      <w:r>
        <w:rPr>
          <w:noProof/>
        </w:rPr>
        <w:t>3</w:t>
      </w:r>
      <w:r>
        <w:rPr>
          <w:noProof/>
        </w:rPr>
        <w:fldChar w:fldCharType="end"/>
      </w:r>
    </w:p>
    <w:p w:rsidR="00E12F79">
      <w:pPr>
        <w:pStyle w:val="TOC1"/>
        <w:tabs>
          <w:tab w:val="right" w:leader="dot" w:pos="8296"/>
        </w:tabs>
        <w:rPr>
          <w:noProof/>
        </w:rPr>
      </w:pPr>
      <w:r>
        <w:rPr>
          <w:rFonts w:hint="eastAsia"/>
          <w:noProof/>
        </w:rPr>
        <w:t>一、电热圈项目风险管理方案</w:t>
      </w:r>
      <w:r>
        <w:rPr>
          <w:noProof/>
        </w:rPr>
        <w:tab/>
      </w:r>
      <w:r>
        <w:rPr>
          <w:noProof/>
        </w:rPr>
        <w:fldChar w:fldCharType="begin"/>
      </w:r>
      <w:r>
        <w:rPr>
          <w:noProof/>
        </w:rPr>
        <w:instrText xml:space="preserve"> PAGEREF _Toc160854932 \h </w:instrText>
      </w:r>
      <w:r>
        <w:rPr>
          <w:noProof/>
        </w:rPr>
        <w:fldChar w:fldCharType="separate"/>
      </w:r>
      <w:r>
        <w:rPr>
          <w:noProof/>
        </w:rPr>
        <w:t>3</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_Toc160854933 \h </w:instrText>
      </w:r>
      <w:r>
        <w:rPr>
          <w:noProof/>
        </w:rPr>
        <w:fldChar w:fldCharType="separate"/>
      </w:r>
      <w:r>
        <w:rPr>
          <w:noProof/>
        </w:rPr>
        <w:t>3</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_Toc160854934 \h </w:instrText>
      </w:r>
      <w:r>
        <w:rPr>
          <w:noProof/>
        </w:rPr>
        <w:fldChar w:fldCharType="separate"/>
      </w:r>
      <w:r>
        <w:rPr>
          <w:noProof/>
        </w:rPr>
        <w:t>4</w:t>
      </w:r>
      <w:r>
        <w:rPr>
          <w:noProof/>
        </w:rPr>
        <w:fldChar w:fldCharType="end"/>
      </w:r>
    </w:p>
    <w:p w:rsidR="00E12F7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_Toc160854935 \h </w:instrText>
      </w:r>
      <w:r>
        <w:rPr>
          <w:noProof/>
        </w:rPr>
        <w:fldChar w:fldCharType="separate"/>
      </w:r>
      <w:r>
        <w:rPr>
          <w:noProof/>
        </w:rPr>
        <w:t>7</w:t>
      </w:r>
      <w:r>
        <w:rPr>
          <w:noProof/>
        </w:rPr>
        <w:fldChar w:fldCharType="end"/>
      </w:r>
    </w:p>
    <w:p w:rsidR="00E12F7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_Toc160854936 \h </w:instrText>
      </w:r>
      <w:r>
        <w:rPr>
          <w:noProof/>
        </w:rPr>
        <w:fldChar w:fldCharType="separate"/>
      </w:r>
      <w:r>
        <w:rPr>
          <w:noProof/>
        </w:rPr>
        <w:t>8</w:t>
      </w:r>
      <w:r>
        <w:rPr>
          <w:noProof/>
        </w:rPr>
        <w:fldChar w:fldCharType="end"/>
      </w:r>
    </w:p>
    <w:p w:rsidR="00E12F7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_Toc160854937 \h </w:instrText>
      </w:r>
      <w:r>
        <w:rPr>
          <w:noProof/>
        </w:rPr>
        <w:fldChar w:fldCharType="separate"/>
      </w:r>
      <w:r>
        <w:rPr>
          <w:noProof/>
        </w:rPr>
        <w:t>10</w:t>
      </w:r>
      <w:r>
        <w:rPr>
          <w:noProof/>
        </w:rPr>
        <w:fldChar w:fldCharType="end"/>
      </w:r>
    </w:p>
    <w:p w:rsidR="00E12F7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_Toc160854938 \h </w:instrText>
      </w:r>
      <w:r>
        <w:rPr>
          <w:noProof/>
        </w:rPr>
        <w:fldChar w:fldCharType="separate"/>
      </w:r>
      <w:r>
        <w:rPr>
          <w:noProof/>
        </w:rPr>
        <w:t>13</w:t>
      </w:r>
      <w:r>
        <w:rPr>
          <w:noProof/>
        </w:rPr>
        <w:fldChar w:fldCharType="end"/>
      </w:r>
    </w:p>
    <w:p w:rsidR="00E12F79">
      <w:pPr>
        <w:pStyle w:val="TOC1"/>
        <w:tabs>
          <w:tab w:val="right" w:leader="dot" w:pos="8296"/>
        </w:tabs>
        <w:rPr>
          <w:noProof/>
        </w:rPr>
      </w:pPr>
      <w:r>
        <w:rPr>
          <w:rFonts w:hint="eastAsia"/>
          <w:noProof/>
        </w:rPr>
        <w:t>二、电热圈项目人力资源管理方案</w:t>
      </w:r>
      <w:r>
        <w:rPr>
          <w:noProof/>
        </w:rPr>
        <w:tab/>
      </w:r>
      <w:r>
        <w:rPr>
          <w:noProof/>
        </w:rPr>
        <w:fldChar w:fldCharType="begin"/>
      </w:r>
      <w:r>
        <w:rPr>
          <w:noProof/>
        </w:rPr>
        <w:instrText xml:space="preserve"> PAGEREF _Toc160854939 \h </w:instrText>
      </w:r>
      <w:r>
        <w:rPr>
          <w:noProof/>
        </w:rPr>
        <w:fldChar w:fldCharType="separate"/>
      </w:r>
      <w:r>
        <w:rPr>
          <w:noProof/>
        </w:rPr>
        <w:t>15</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_Toc160854940 \h </w:instrText>
      </w:r>
      <w:r>
        <w:rPr>
          <w:noProof/>
        </w:rPr>
        <w:fldChar w:fldCharType="separate"/>
      </w:r>
      <w:r>
        <w:rPr>
          <w:noProof/>
        </w:rPr>
        <w:t>15</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_Toc160854941 \h </w:instrText>
      </w:r>
      <w:r>
        <w:rPr>
          <w:noProof/>
        </w:rPr>
        <w:fldChar w:fldCharType="separate"/>
      </w:r>
      <w:r>
        <w:rPr>
          <w:noProof/>
        </w:rPr>
        <w:t>18</w:t>
      </w:r>
      <w:r>
        <w:rPr>
          <w:noProof/>
        </w:rPr>
        <w:fldChar w:fldCharType="end"/>
      </w:r>
    </w:p>
    <w:p w:rsidR="00E12F7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_Toc160854942 \h </w:instrText>
      </w:r>
      <w:r>
        <w:rPr>
          <w:noProof/>
        </w:rPr>
        <w:fldChar w:fldCharType="separate"/>
      </w:r>
      <w:r>
        <w:rPr>
          <w:noProof/>
        </w:rPr>
        <w:t>20</w:t>
      </w:r>
      <w:r>
        <w:rPr>
          <w:noProof/>
        </w:rPr>
        <w:fldChar w:fldCharType="end"/>
      </w:r>
    </w:p>
    <w:p w:rsidR="00E12F7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_Toc160854943 \h </w:instrText>
      </w:r>
      <w:r>
        <w:rPr>
          <w:noProof/>
        </w:rPr>
        <w:fldChar w:fldCharType="separate"/>
      </w:r>
      <w:r>
        <w:rPr>
          <w:noProof/>
        </w:rPr>
        <w:t>21</w:t>
      </w:r>
      <w:r>
        <w:rPr>
          <w:noProof/>
        </w:rPr>
        <w:fldChar w:fldCharType="end"/>
      </w:r>
    </w:p>
    <w:p w:rsidR="00E12F7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_Toc160854944 \h </w:instrText>
      </w:r>
      <w:r>
        <w:rPr>
          <w:noProof/>
        </w:rPr>
        <w:fldChar w:fldCharType="separate"/>
      </w:r>
      <w:r>
        <w:rPr>
          <w:noProof/>
        </w:rPr>
        <w:t>25</w:t>
      </w:r>
      <w:r>
        <w:rPr>
          <w:noProof/>
        </w:rPr>
        <w:fldChar w:fldCharType="end"/>
      </w:r>
    </w:p>
    <w:p w:rsidR="00E12F7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_Toc160854945 \h </w:instrText>
      </w:r>
      <w:r>
        <w:rPr>
          <w:noProof/>
        </w:rPr>
        <w:fldChar w:fldCharType="separate"/>
      </w:r>
      <w:r>
        <w:rPr>
          <w:noProof/>
        </w:rPr>
        <w:t>27</w:t>
      </w:r>
      <w:r>
        <w:rPr>
          <w:noProof/>
        </w:rPr>
        <w:fldChar w:fldCharType="end"/>
      </w:r>
    </w:p>
    <w:p w:rsidR="00E12F79">
      <w:pPr>
        <w:pStyle w:val="TOC1"/>
        <w:tabs>
          <w:tab w:val="right" w:leader="dot" w:pos="8296"/>
        </w:tabs>
        <w:rPr>
          <w:noProof/>
        </w:rPr>
      </w:pPr>
      <w:r>
        <w:rPr>
          <w:rFonts w:hint="eastAsia"/>
          <w:noProof/>
        </w:rPr>
        <w:t>三、电热圈项目财务管理方案</w:t>
      </w:r>
      <w:r>
        <w:rPr>
          <w:noProof/>
        </w:rPr>
        <w:tab/>
      </w:r>
      <w:r>
        <w:rPr>
          <w:noProof/>
        </w:rPr>
        <w:fldChar w:fldCharType="begin"/>
      </w:r>
      <w:r>
        <w:rPr>
          <w:noProof/>
        </w:rPr>
        <w:instrText xml:space="preserve"> PAGEREF _Toc160854946 \h </w:instrText>
      </w:r>
      <w:r>
        <w:rPr>
          <w:noProof/>
        </w:rPr>
        <w:fldChar w:fldCharType="separate"/>
      </w:r>
      <w:r>
        <w:rPr>
          <w:noProof/>
        </w:rPr>
        <w:t>29</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_Toc160854947 \h </w:instrText>
      </w:r>
      <w:r>
        <w:rPr>
          <w:noProof/>
        </w:rPr>
        <w:fldChar w:fldCharType="separate"/>
      </w:r>
      <w:r>
        <w:rPr>
          <w:noProof/>
        </w:rPr>
        <w:t>29</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_Toc160854948 \h </w:instrText>
      </w:r>
      <w:r>
        <w:rPr>
          <w:noProof/>
        </w:rPr>
        <w:fldChar w:fldCharType="separate"/>
      </w:r>
      <w:r>
        <w:rPr>
          <w:noProof/>
        </w:rPr>
        <w:t>31</w:t>
      </w:r>
      <w:r>
        <w:rPr>
          <w:noProof/>
        </w:rPr>
        <w:fldChar w:fldCharType="end"/>
      </w:r>
    </w:p>
    <w:p w:rsidR="00E12F79">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_Toc160854949 \h </w:instrText>
      </w:r>
      <w:r>
        <w:rPr>
          <w:noProof/>
        </w:rPr>
        <w:fldChar w:fldCharType="separate"/>
      </w:r>
      <w:r>
        <w:rPr>
          <w:noProof/>
        </w:rPr>
        <w:t>33</w:t>
      </w:r>
      <w:r>
        <w:rPr>
          <w:noProof/>
        </w:rPr>
        <w:fldChar w:fldCharType="end"/>
      </w:r>
    </w:p>
    <w:p w:rsidR="00E12F79">
      <w:pPr>
        <w:pStyle w:val="TOC2"/>
        <w:tabs>
          <w:tab w:val="right" w:leader="dot" w:pos="8296"/>
        </w:tabs>
        <w:rPr>
          <w:noProof/>
        </w:rPr>
      </w:pPr>
      <w:r>
        <w:rPr>
          <w:noProof/>
        </w:rPr>
        <w:t>(</w:t>
      </w:r>
      <w:r>
        <w:rPr>
          <w:rFonts w:hint="eastAsia"/>
          <w:noProof/>
        </w:rPr>
        <w:t>四</w:t>
      </w:r>
      <w:r>
        <w:rPr>
          <w:noProof/>
        </w:rPr>
        <w:t>)</w:t>
      </w:r>
      <w:r>
        <w:rPr>
          <w:rFonts w:hint="eastAsia"/>
          <w:noProof/>
        </w:rPr>
        <w:t>、收入管理在电热圈项目中的重要性与挑战</w:t>
      </w:r>
      <w:r>
        <w:rPr>
          <w:noProof/>
        </w:rPr>
        <w:tab/>
      </w:r>
      <w:r>
        <w:rPr>
          <w:noProof/>
        </w:rPr>
        <w:fldChar w:fldCharType="begin"/>
      </w:r>
      <w:r>
        <w:rPr>
          <w:noProof/>
        </w:rPr>
        <w:instrText xml:space="preserve"> PAGEREF _Toc160854950 \h </w:instrText>
      </w:r>
      <w:r>
        <w:rPr>
          <w:noProof/>
        </w:rPr>
        <w:fldChar w:fldCharType="separate"/>
      </w:r>
      <w:r>
        <w:rPr>
          <w:noProof/>
        </w:rPr>
        <w:t>36</w:t>
      </w:r>
      <w:r>
        <w:rPr>
          <w:noProof/>
        </w:rPr>
        <w:fldChar w:fldCharType="end"/>
      </w:r>
    </w:p>
    <w:p w:rsidR="00E12F79">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_Toc160854951 \h </w:instrText>
      </w:r>
      <w:r>
        <w:rPr>
          <w:noProof/>
        </w:rPr>
        <w:fldChar w:fldCharType="separate"/>
      </w:r>
      <w:r>
        <w:rPr>
          <w:noProof/>
        </w:rPr>
        <w:t>39</w:t>
      </w:r>
      <w:r>
        <w:rPr>
          <w:noProof/>
        </w:rPr>
        <w:fldChar w:fldCharType="end"/>
      </w:r>
    </w:p>
    <w:p w:rsidR="00E12F79">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_Toc160854952 \h </w:instrText>
      </w:r>
      <w:r>
        <w:rPr>
          <w:noProof/>
        </w:rPr>
        <w:fldChar w:fldCharType="separate"/>
      </w:r>
      <w:r>
        <w:rPr>
          <w:noProof/>
        </w:rPr>
        <w:t>41</w:t>
      </w:r>
      <w:r>
        <w:rPr>
          <w:noProof/>
        </w:rPr>
        <w:fldChar w:fldCharType="end"/>
      </w:r>
    </w:p>
    <w:p w:rsidR="00E12F79">
      <w:pPr>
        <w:pStyle w:val="TOC2"/>
        <w:tabs>
          <w:tab w:val="right" w:leader="dot" w:pos="8296"/>
        </w:tabs>
        <w:rPr>
          <w:noProof/>
        </w:rPr>
      </w:pPr>
      <w:r>
        <w:rPr>
          <w:noProof/>
        </w:rPr>
        <w:t>(</w:t>
      </w:r>
      <w:r>
        <w:rPr>
          <w:rFonts w:hint="eastAsia"/>
          <w:noProof/>
        </w:rPr>
        <w:t>七</w:t>
      </w:r>
      <w:r>
        <w:rPr>
          <w:noProof/>
        </w:rPr>
        <w:t>)</w:t>
      </w:r>
      <w:r>
        <w:rPr>
          <w:rFonts w:hint="eastAsia"/>
          <w:noProof/>
        </w:rPr>
        <w:t>、利润管理在电热圈项目中的重要性</w:t>
      </w:r>
      <w:r>
        <w:rPr>
          <w:noProof/>
        </w:rPr>
        <w:tab/>
      </w:r>
      <w:r>
        <w:rPr>
          <w:noProof/>
        </w:rPr>
        <w:fldChar w:fldCharType="begin"/>
      </w:r>
      <w:r>
        <w:rPr>
          <w:noProof/>
        </w:rPr>
        <w:instrText xml:space="preserve"> PAGEREF _Toc160854953 \h </w:instrText>
      </w:r>
      <w:r>
        <w:rPr>
          <w:noProof/>
        </w:rPr>
        <w:fldChar w:fldCharType="separate"/>
      </w:r>
      <w:r>
        <w:rPr>
          <w:noProof/>
        </w:rPr>
        <w:t>43</w:t>
      </w:r>
      <w:r>
        <w:rPr>
          <w:noProof/>
        </w:rPr>
        <w:fldChar w:fldCharType="end"/>
      </w:r>
    </w:p>
    <w:p w:rsidR="00E12F79">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_Toc160854954 \h </w:instrText>
      </w:r>
      <w:r>
        <w:rPr>
          <w:noProof/>
        </w:rPr>
        <w:fldChar w:fldCharType="separate"/>
      </w:r>
      <w:r>
        <w:rPr>
          <w:noProof/>
        </w:rPr>
        <w:t>46</w:t>
      </w:r>
      <w:r>
        <w:rPr>
          <w:noProof/>
        </w:rPr>
        <w:fldChar w:fldCharType="end"/>
      </w:r>
    </w:p>
    <w:p w:rsidR="00E12F79">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_Toc160854955 \h </w:instrText>
      </w:r>
      <w:r>
        <w:rPr>
          <w:noProof/>
        </w:rPr>
        <w:fldChar w:fldCharType="separate"/>
      </w:r>
      <w:r>
        <w:rPr>
          <w:noProof/>
        </w:rPr>
        <w:t>47</w:t>
      </w:r>
      <w:r>
        <w:rPr>
          <w:noProof/>
        </w:rPr>
        <w:fldChar w:fldCharType="end"/>
      </w:r>
    </w:p>
    <w:p w:rsidR="00E12F79">
      <w:pPr>
        <w:pStyle w:val="TOC1"/>
        <w:tabs>
          <w:tab w:val="right" w:leader="dot" w:pos="8296"/>
        </w:tabs>
        <w:rPr>
          <w:noProof/>
        </w:rPr>
      </w:pPr>
      <w:r>
        <w:rPr>
          <w:rFonts w:hint="eastAsia"/>
          <w:noProof/>
        </w:rPr>
        <w:t>四、电热圈项目质量管理方案</w:t>
      </w:r>
      <w:r>
        <w:rPr>
          <w:noProof/>
        </w:rPr>
        <w:tab/>
      </w:r>
      <w:r>
        <w:rPr>
          <w:noProof/>
        </w:rPr>
        <w:fldChar w:fldCharType="begin"/>
      </w:r>
      <w:r>
        <w:rPr>
          <w:noProof/>
        </w:rPr>
        <w:instrText xml:space="preserve"> PAGEREF _Toc160854956 \h </w:instrText>
      </w:r>
      <w:r>
        <w:rPr>
          <w:noProof/>
        </w:rPr>
        <w:fldChar w:fldCharType="separate"/>
      </w:r>
      <w:r>
        <w:rPr>
          <w:noProof/>
        </w:rPr>
        <w:t>49</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_Toc160854957 \h </w:instrText>
      </w:r>
      <w:r>
        <w:rPr>
          <w:noProof/>
        </w:rPr>
        <w:fldChar w:fldCharType="separate"/>
      </w:r>
      <w:r>
        <w:rPr>
          <w:noProof/>
        </w:rPr>
        <w:t>49</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_Toc160854958 \h </w:instrText>
      </w:r>
      <w:r>
        <w:rPr>
          <w:noProof/>
        </w:rPr>
        <w:fldChar w:fldCharType="separate"/>
      </w:r>
      <w:r>
        <w:rPr>
          <w:noProof/>
        </w:rPr>
        <w:t>53</w:t>
      </w:r>
      <w:r>
        <w:rPr>
          <w:noProof/>
        </w:rPr>
        <w:fldChar w:fldCharType="end"/>
      </w:r>
    </w:p>
    <w:p w:rsidR="00E12F7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_Toc160854959 \h </w:instrText>
      </w:r>
      <w:r>
        <w:rPr>
          <w:noProof/>
        </w:rPr>
        <w:fldChar w:fldCharType="separate"/>
      </w:r>
      <w:r>
        <w:rPr>
          <w:noProof/>
        </w:rPr>
        <w:t>55</w:t>
      </w:r>
      <w:r>
        <w:rPr>
          <w:noProof/>
        </w:rPr>
        <w:fldChar w:fldCharType="end"/>
      </w:r>
    </w:p>
    <w:p w:rsidR="00E12F79">
      <w:pPr>
        <w:pStyle w:val="TOC1"/>
        <w:tabs>
          <w:tab w:val="right" w:leader="dot" w:pos="8296"/>
        </w:tabs>
        <w:rPr>
          <w:noProof/>
        </w:rPr>
      </w:pPr>
      <w:r>
        <w:rPr>
          <w:rFonts w:hint="eastAsia"/>
          <w:noProof/>
        </w:rPr>
        <w:t>五、电热圈项目经济评价分析</w:t>
      </w:r>
      <w:r>
        <w:rPr>
          <w:noProof/>
        </w:rPr>
        <w:tab/>
      </w:r>
      <w:r>
        <w:rPr>
          <w:noProof/>
        </w:rPr>
        <w:fldChar w:fldCharType="begin"/>
      </w:r>
      <w:r>
        <w:rPr>
          <w:noProof/>
        </w:rPr>
        <w:instrText xml:space="preserve"> PAGEREF _Toc160854960 \h </w:instrText>
      </w:r>
      <w:r>
        <w:rPr>
          <w:noProof/>
        </w:rPr>
        <w:fldChar w:fldCharType="separate"/>
      </w:r>
      <w:r>
        <w:rPr>
          <w:noProof/>
        </w:rPr>
        <w:t>56</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_Toc160854961 \h </w:instrText>
      </w:r>
      <w:r>
        <w:rPr>
          <w:noProof/>
        </w:rPr>
        <w:fldChar w:fldCharType="separate"/>
      </w:r>
      <w:r>
        <w:rPr>
          <w:noProof/>
        </w:rPr>
        <w:t>56</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、电热圈项目盈利能力分析</w:t>
      </w:r>
      <w:r>
        <w:rPr>
          <w:noProof/>
        </w:rPr>
        <w:tab/>
      </w:r>
      <w:r>
        <w:rPr>
          <w:noProof/>
        </w:rPr>
        <w:fldChar w:fldCharType="begin"/>
      </w:r>
      <w:r>
        <w:rPr>
          <w:noProof/>
        </w:rPr>
        <w:instrText xml:space="preserve"> PAGEREF _Toc160854962 \h </w:instrText>
      </w:r>
      <w:r>
        <w:rPr>
          <w:noProof/>
        </w:rPr>
        <w:fldChar w:fldCharType="separate"/>
      </w:r>
      <w:r>
        <w:rPr>
          <w:noProof/>
        </w:rPr>
        <w:t>57</w:t>
      </w:r>
      <w:r>
        <w:rPr>
          <w:noProof/>
        </w:rPr>
        <w:fldChar w:fldCharType="end"/>
      </w:r>
    </w:p>
    <w:p w:rsidR="00E12F79">
      <w:pPr>
        <w:pStyle w:val="TOC1"/>
        <w:tabs>
          <w:tab w:val="right" w:leader="dot" w:pos="8296"/>
        </w:tabs>
        <w:rPr>
          <w:noProof/>
        </w:rPr>
      </w:pPr>
      <w:r>
        <w:rPr>
          <w:rFonts w:hint="eastAsia"/>
          <w:noProof/>
        </w:rPr>
        <w:t>六、电热圈项目概要与评估</w:t>
      </w:r>
      <w:r>
        <w:rPr>
          <w:noProof/>
        </w:rPr>
        <w:tab/>
      </w:r>
      <w:r>
        <w:rPr>
          <w:noProof/>
        </w:rPr>
        <w:fldChar w:fldCharType="begin"/>
      </w:r>
      <w:r>
        <w:rPr>
          <w:noProof/>
        </w:rPr>
        <w:instrText xml:space="preserve"> PAGEREF _Toc160854963 \h </w:instrText>
      </w:r>
      <w:r>
        <w:rPr>
          <w:noProof/>
        </w:rPr>
        <w:fldChar w:fldCharType="separate"/>
      </w:r>
      <w:r>
        <w:rPr>
          <w:noProof/>
        </w:rPr>
        <w:t>59</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、电热圈项目主办方综述</w:t>
      </w:r>
      <w:r>
        <w:rPr>
          <w:noProof/>
        </w:rPr>
        <w:tab/>
      </w:r>
      <w:r>
        <w:rPr>
          <w:noProof/>
        </w:rPr>
        <w:fldChar w:fldCharType="begin"/>
      </w:r>
      <w:r>
        <w:rPr>
          <w:noProof/>
        </w:rPr>
        <w:instrText xml:space="preserve"> PAGEREF _Toc160854964 \h </w:instrText>
      </w:r>
      <w:r>
        <w:rPr>
          <w:noProof/>
        </w:rPr>
        <w:fldChar w:fldCharType="separate"/>
      </w:r>
      <w:r>
        <w:rPr>
          <w:noProof/>
        </w:rPr>
        <w:t>59</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、电热圈项目整体情况概述</w:t>
      </w:r>
      <w:r>
        <w:rPr>
          <w:noProof/>
        </w:rPr>
        <w:tab/>
      </w:r>
      <w:r>
        <w:rPr>
          <w:noProof/>
        </w:rPr>
        <w:fldChar w:fldCharType="begin"/>
      </w:r>
      <w:r>
        <w:rPr>
          <w:noProof/>
        </w:rPr>
        <w:instrText xml:space="preserve"> PAGEREF _Toc160854965 \h </w:instrText>
      </w:r>
      <w:r>
        <w:rPr>
          <w:noProof/>
        </w:rPr>
        <w:fldChar w:fldCharType="separate"/>
      </w:r>
      <w:r>
        <w:rPr>
          <w:noProof/>
        </w:rPr>
        <w:t>60</w:t>
      </w:r>
      <w:r>
        <w:rPr>
          <w:noProof/>
        </w:rPr>
        <w:fldChar w:fldCharType="end"/>
      </w:r>
    </w:p>
    <w:p w:rsidR="00E12F79">
      <w:pPr>
        <w:pStyle w:val="TOC2"/>
        <w:tabs>
          <w:tab w:val="right" w:leader="dot" w:pos="8296"/>
        </w:tabs>
        <w:rPr>
          <w:noProof/>
        </w:rPr>
      </w:pPr>
      <w:r>
        <w:rPr>
          <w:noProof/>
        </w:rPr>
        <w:t>(</w:t>
      </w:r>
      <w:r>
        <w:rPr>
          <w:rFonts w:hint="eastAsia"/>
          <w:noProof/>
        </w:rPr>
        <w:t>三</w:t>
      </w:r>
      <w:r>
        <w:rPr>
          <w:noProof/>
        </w:rPr>
        <w:t>)</w:t>
      </w:r>
      <w:r>
        <w:rPr>
          <w:rFonts w:hint="eastAsia"/>
          <w:noProof/>
        </w:rPr>
        <w:t>、电热圈项目评估及展望</w:t>
      </w:r>
      <w:r>
        <w:rPr>
          <w:noProof/>
        </w:rPr>
        <w:tab/>
      </w:r>
      <w:r>
        <w:rPr>
          <w:noProof/>
        </w:rPr>
        <w:fldChar w:fldCharType="begin"/>
      </w:r>
      <w:r>
        <w:rPr>
          <w:noProof/>
        </w:rPr>
        <w:instrText xml:space="preserve"> PAGEREF _Toc160854966 \h </w:instrText>
      </w:r>
      <w:r>
        <w:rPr>
          <w:noProof/>
        </w:rPr>
        <w:fldChar w:fldCharType="separate"/>
      </w:r>
      <w:r>
        <w:rPr>
          <w:noProof/>
        </w:rPr>
        <w:t>63</w:t>
      </w:r>
      <w:r>
        <w:rPr>
          <w:noProof/>
        </w:rPr>
        <w:fldChar w:fldCharType="end"/>
      </w:r>
    </w:p>
    <w:p w:rsidR="00E12F7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_Toc160854967 \h </w:instrText>
      </w:r>
      <w:r>
        <w:rPr>
          <w:noProof/>
        </w:rPr>
        <w:fldChar w:fldCharType="separate"/>
      </w:r>
      <w:r>
        <w:rPr>
          <w:noProof/>
        </w:rPr>
        <w:t>65</w:t>
      </w:r>
      <w:r>
        <w:rPr>
          <w:noProof/>
        </w:rPr>
        <w:fldChar w:fldCharType="end"/>
      </w:r>
    </w:p>
    <w:p w:rsidR="00E12F79">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_Toc160854968 \h </w:instrText>
      </w:r>
      <w:r>
        <w:rPr>
          <w:noProof/>
        </w:rPr>
        <w:fldChar w:fldCharType="separate"/>
      </w:r>
      <w:r>
        <w:rPr>
          <w:noProof/>
        </w:rPr>
        <w:t>67</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_Toc160854969 \h </w:instrText>
      </w:r>
      <w:r>
        <w:rPr>
          <w:noProof/>
        </w:rPr>
        <w:fldChar w:fldCharType="separate"/>
      </w:r>
      <w:r>
        <w:rPr>
          <w:noProof/>
        </w:rPr>
        <w:t>67</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_Toc160854970 \h </w:instrText>
      </w:r>
      <w:r>
        <w:rPr>
          <w:noProof/>
        </w:rPr>
        <w:fldChar w:fldCharType="separate"/>
      </w:r>
      <w:r>
        <w:rPr>
          <w:noProof/>
        </w:rPr>
        <w:t>68</w:t>
      </w:r>
      <w:r>
        <w:rPr>
          <w:noProof/>
        </w:rPr>
        <w:fldChar w:fldCharType="end"/>
      </w:r>
    </w:p>
    <w:p w:rsidR="00E12F79">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_Toc160854971 \h </w:instrText>
      </w:r>
      <w:r>
        <w:rPr>
          <w:noProof/>
        </w:rPr>
        <w:fldChar w:fldCharType="separate"/>
      </w:r>
      <w:r>
        <w:rPr>
          <w:noProof/>
        </w:rPr>
        <w:t>69</w:t>
      </w:r>
      <w:r>
        <w:rPr>
          <w:noProof/>
        </w:rPr>
        <w:fldChar w:fldCharType="end"/>
      </w:r>
    </w:p>
    <w:p w:rsidR="00E12F7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_Toc160854972 \h </w:instrText>
      </w:r>
      <w:r>
        <w:rPr>
          <w:noProof/>
        </w:rPr>
        <w:fldChar w:fldCharType="separate"/>
      </w:r>
      <w:r>
        <w:rPr>
          <w:noProof/>
        </w:rPr>
        <w:t>69</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_Toc160854973 \h </w:instrText>
      </w:r>
      <w:r>
        <w:rPr>
          <w:noProof/>
        </w:rPr>
        <w:fldChar w:fldCharType="separate"/>
      </w:r>
      <w:r>
        <w:rPr>
          <w:noProof/>
        </w:rPr>
        <w:t>70</w:t>
      </w:r>
      <w:r>
        <w:rPr>
          <w:noProof/>
        </w:rPr>
        <w:fldChar w:fldCharType="end"/>
      </w:r>
    </w:p>
    <w:p w:rsidR="00E12F79">
      <w:pPr>
        <w:pStyle w:val="TOC2"/>
        <w:tabs>
          <w:tab w:val="right" w:leader="dot" w:pos="8296"/>
        </w:tabs>
        <w:rPr>
          <w:noProof/>
        </w:rPr>
      </w:pPr>
      <w:r>
        <w:rPr>
          <w:noProof/>
        </w:rPr>
        <w:t>(</w:t>
      </w:r>
      <w:r>
        <w:rPr>
          <w:rFonts w:hint="eastAsia"/>
          <w:noProof/>
        </w:rPr>
        <w:t>三</w:t>
      </w:r>
      <w:r>
        <w:rPr>
          <w:noProof/>
        </w:rPr>
        <w:t>)</w:t>
      </w:r>
      <w:r>
        <w:rPr>
          <w:rFonts w:hint="eastAsia"/>
          <w:noProof/>
        </w:rPr>
        <w:t>、电热圈项目工艺技术设计方案</w:t>
      </w:r>
      <w:r>
        <w:rPr>
          <w:noProof/>
        </w:rPr>
        <w:tab/>
      </w:r>
      <w:r>
        <w:rPr>
          <w:noProof/>
        </w:rPr>
        <w:fldChar w:fldCharType="begin"/>
      </w:r>
      <w:r>
        <w:rPr>
          <w:noProof/>
        </w:rPr>
        <w:instrText xml:space="preserve"> PAGEREF _Toc160854974 \h </w:instrText>
      </w:r>
      <w:r>
        <w:rPr>
          <w:noProof/>
        </w:rPr>
        <w:fldChar w:fldCharType="separate"/>
      </w:r>
      <w:r>
        <w:rPr>
          <w:noProof/>
        </w:rPr>
        <w:t>72</w:t>
      </w:r>
      <w:r>
        <w:rPr>
          <w:noProof/>
        </w:rPr>
        <w:fldChar w:fldCharType="end"/>
      </w:r>
    </w:p>
    <w:p w:rsidR="00E12F7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_Toc160854975 \h </w:instrText>
      </w:r>
      <w:r>
        <w:rPr>
          <w:noProof/>
        </w:rPr>
        <w:fldChar w:fldCharType="separate"/>
      </w:r>
      <w:r>
        <w:rPr>
          <w:noProof/>
        </w:rPr>
        <w:t>72</w:t>
      </w:r>
      <w:r>
        <w:rPr>
          <w:noProof/>
        </w:rPr>
        <w:fldChar w:fldCharType="end"/>
      </w:r>
    </w:p>
    <w:p w:rsidR="00E12F79">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_Toc160854976 \h </w:instrText>
      </w:r>
      <w:r>
        <w:rPr>
          <w:noProof/>
        </w:rPr>
        <w:fldChar w:fldCharType="separate"/>
      </w:r>
      <w:r>
        <w:rPr>
          <w:noProof/>
        </w:rPr>
        <w:t>73</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_Toc160854977 \h </w:instrText>
      </w:r>
      <w:r>
        <w:rPr>
          <w:noProof/>
        </w:rPr>
        <w:fldChar w:fldCharType="separate"/>
      </w:r>
      <w:r>
        <w:rPr>
          <w:noProof/>
        </w:rPr>
        <w:t>73</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_Toc160854978 \h </w:instrText>
      </w:r>
      <w:r>
        <w:rPr>
          <w:noProof/>
        </w:rPr>
        <w:fldChar w:fldCharType="separate"/>
      </w:r>
      <w:r>
        <w:rPr>
          <w:noProof/>
        </w:rPr>
        <w:t>74</w:t>
      </w:r>
      <w:r>
        <w:rPr>
          <w:noProof/>
        </w:rPr>
        <w:fldChar w:fldCharType="end"/>
      </w:r>
    </w:p>
    <w:p w:rsidR="00E12F7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_Toc160854979 \h </w:instrText>
      </w:r>
      <w:r>
        <w:rPr>
          <w:noProof/>
        </w:rPr>
        <w:fldChar w:fldCharType="separate"/>
      </w:r>
      <w:r>
        <w:rPr>
          <w:noProof/>
        </w:rPr>
        <w:t>76</w:t>
      </w:r>
      <w:r>
        <w:rPr>
          <w:noProof/>
        </w:rPr>
        <w:fldChar w:fldCharType="end"/>
      </w:r>
    </w:p>
    <w:p w:rsidR="00E12F79">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_Toc160854980 \h </w:instrText>
      </w:r>
      <w:r>
        <w:rPr>
          <w:noProof/>
        </w:rPr>
        <w:fldChar w:fldCharType="separate"/>
      </w:r>
      <w:r>
        <w:rPr>
          <w:noProof/>
        </w:rPr>
        <w:t>77</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_Toc160854981 \h </w:instrText>
      </w:r>
      <w:r>
        <w:rPr>
          <w:noProof/>
        </w:rPr>
        <w:fldChar w:fldCharType="separate"/>
      </w:r>
      <w:r>
        <w:rPr>
          <w:noProof/>
        </w:rPr>
        <w:t>77</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_Toc160854982 \h </w:instrText>
      </w:r>
      <w:r>
        <w:rPr>
          <w:noProof/>
        </w:rPr>
        <w:fldChar w:fldCharType="separate"/>
      </w:r>
      <w:r>
        <w:rPr>
          <w:noProof/>
        </w:rPr>
        <w:t>78</w:t>
      </w:r>
      <w:r>
        <w:rPr>
          <w:noProof/>
        </w:rPr>
        <w:fldChar w:fldCharType="end"/>
      </w:r>
    </w:p>
    <w:p w:rsidR="00E12F7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_Toc160854983 \h </w:instrText>
      </w:r>
      <w:r>
        <w:rPr>
          <w:noProof/>
        </w:rPr>
        <w:fldChar w:fldCharType="separate"/>
      </w:r>
      <w:r>
        <w:rPr>
          <w:noProof/>
        </w:rPr>
        <w:t>78</w:t>
      </w:r>
      <w:r>
        <w:rPr>
          <w:noProof/>
        </w:rPr>
        <w:fldChar w:fldCharType="end"/>
      </w:r>
    </w:p>
    <w:p w:rsidR="00E12F79">
      <w:pPr>
        <w:pStyle w:val="TOC1"/>
        <w:tabs>
          <w:tab w:val="right" w:leader="dot" w:pos="8296"/>
        </w:tabs>
        <w:rPr>
          <w:noProof/>
        </w:rPr>
      </w:pPr>
      <w:r>
        <w:rPr>
          <w:rFonts w:hint="eastAsia"/>
          <w:noProof/>
        </w:rPr>
        <w:t>十一、电热圈项目执行与监控</w:t>
      </w:r>
      <w:r>
        <w:rPr>
          <w:noProof/>
        </w:rPr>
        <w:tab/>
      </w:r>
      <w:r>
        <w:rPr>
          <w:noProof/>
        </w:rPr>
        <w:fldChar w:fldCharType="begin"/>
      </w:r>
      <w:r>
        <w:rPr>
          <w:noProof/>
        </w:rPr>
        <w:instrText xml:space="preserve"> PAGEREF _Toc160854984 \h </w:instrText>
      </w:r>
      <w:r>
        <w:rPr>
          <w:noProof/>
        </w:rPr>
        <w:fldChar w:fldCharType="separate"/>
      </w:r>
      <w:r>
        <w:rPr>
          <w:noProof/>
        </w:rPr>
        <w:t>79</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、电热圈项目执行计划</w:t>
      </w:r>
      <w:r>
        <w:rPr>
          <w:noProof/>
        </w:rPr>
        <w:tab/>
      </w:r>
      <w:r>
        <w:rPr>
          <w:noProof/>
        </w:rPr>
        <w:fldChar w:fldCharType="begin"/>
      </w:r>
      <w:r>
        <w:rPr>
          <w:noProof/>
        </w:rPr>
        <w:instrText xml:space="preserve"> PAGEREF _Toc160854985 \h </w:instrText>
      </w:r>
      <w:r>
        <w:rPr>
          <w:noProof/>
        </w:rPr>
        <w:fldChar w:fldCharType="separate"/>
      </w:r>
      <w:r>
        <w:rPr>
          <w:noProof/>
        </w:rPr>
        <w:t>79</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_Toc160854986 \h </w:instrText>
      </w:r>
      <w:r>
        <w:rPr>
          <w:noProof/>
        </w:rPr>
        <w:fldChar w:fldCharType="separate"/>
      </w:r>
      <w:r>
        <w:rPr>
          <w:noProof/>
        </w:rPr>
        <w:t>81</w:t>
      </w:r>
      <w:r>
        <w:rPr>
          <w:noProof/>
        </w:rPr>
        <w:fldChar w:fldCharType="end"/>
      </w:r>
    </w:p>
    <w:p w:rsidR="00E12F7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_Toc160854987 \h </w:instrText>
      </w:r>
      <w:r>
        <w:rPr>
          <w:noProof/>
        </w:rPr>
        <w:fldChar w:fldCharType="separate"/>
      </w:r>
      <w:r>
        <w:rPr>
          <w:noProof/>
        </w:rPr>
        <w:t>84</w:t>
      </w:r>
      <w:r>
        <w:rPr>
          <w:noProof/>
        </w:rPr>
        <w:fldChar w:fldCharType="end"/>
      </w:r>
    </w:p>
    <w:p w:rsidR="00E12F79">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_Toc160854988 \h </w:instrText>
      </w:r>
      <w:r>
        <w:rPr>
          <w:noProof/>
        </w:rPr>
        <w:fldChar w:fldCharType="separate"/>
      </w:r>
      <w:r>
        <w:rPr>
          <w:noProof/>
        </w:rPr>
        <w:t>86</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_Toc160854989 \h </w:instrText>
      </w:r>
      <w:r>
        <w:rPr>
          <w:noProof/>
        </w:rPr>
        <w:fldChar w:fldCharType="separate"/>
      </w:r>
      <w:r>
        <w:rPr>
          <w:noProof/>
        </w:rPr>
        <w:t>86</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_Toc160854990 \h </w:instrText>
      </w:r>
      <w:r>
        <w:rPr>
          <w:noProof/>
        </w:rPr>
        <w:fldChar w:fldCharType="separate"/>
      </w:r>
      <w:r>
        <w:rPr>
          <w:noProof/>
        </w:rPr>
        <w:t>87</w:t>
      </w:r>
      <w:r>
        <w:rPr>
          <w:noProof/>
        </w:rPr>
        <w:fldChar w:fldCharType="end"/>
      </w:r>
    </w:p>
    <w:p w:rsidR="00E12F7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_Toc160854991 \h </w:instrText>
      </w:r>
      <w:r>
        <w:rPr>
          <w:noProof/>
        </w:rPr>
        <w:fldChar w:fldCharType="separate"/>
      </w:r>
      <w:r>
        <w:rPr>
          <w:noProof/>
        </w:rPr>
        <w:t>88</w:t>
      </w:r>
      <w:r>
        <w:rPr>
          <w:noProof/>
        </w:rPr>
        <w:fldChar w:fldCharType="end"/>
      </w:r>
    </w:p>
    <w:p w:rsidR="00E12F79">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_Toc160854992 \h </w:instrText>
      </w:r>
      <w:r>
        <w:rPr>
          <w:noProof/>
        </w:rPr>
        <w:fldChar w:fldCharType="separate"/>
      </w:r>
      <w:r>
        <w:rPr>
          <w:noProof/>
        </w:rPr>
        <w:t>90</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_Toc160854993 \h </w:instrText>
      </w:r>
      <w:r>
        <w:rPr>
          <w:noProof/>
        </w:rPr>
        <w:fldChar w:fldCharType="separate"/>
      </w:r>
      <w:r>
        <w:rPr>
          <w:noProof/>
        </w:rPr>
        <w:t>90</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_Toc160854994 \h </w:instrText>
      </w:r>
      <w:r>
        <w:rPr>
          <w:noProof/>
        </w:rPr>
        <w:fldChar w:fldCharType="separate"/>
      </w:r>
      <w:r>
        <w:rPr>
          <w:noProof/>
        </w:rPr>
        <w:t>91</w:t>
      </w:r>
      <w:r>
        <w:rPr>
          <w:noProof/>
        </w:rPr>
        <w:fldChar w:fldCharType="end"/>
      </w:r>
    </w:p>
    <w:p w:rsidR="00E12F7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_Toc160854995 \h </w:instrText>
      </w:r>
      <w:r>
        <w:rPr>
          <w:noProof/>
        </w:rPr>
        <w:fldChar w:fldCharType="separate"/>
      </w:r>
      <w:r>
        <w:rPr>
          <w:noProof/>
        </w:rPr>
        <w:t>92</w:t>
      </w:r>
      <w:r>
        <w:rPr>
          <w:noProof/>
        </w:rPr>
        <w:fldChar w:fldCharType="end"/>
      </w:r>
    </w:p>
    <w:p w:rsidR="00E12F79">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_Toc160854996 \h </w:instrText>
      </w:r>
      <w:r>
        <w:rPr>
          <w:noProof/>
        </w:rPr>
        <w:fldChar w:fldCharType="separate"/>
      </w:r>
      <w:r>
        <w:rPr>
          <w:noProof/>
        </w:rPr>
        <w:t>93</w:t>
      </w:r>
      <w:r>
        <w:rPr>
          <w:noProof/>
        </w:rPr>
        <w:fldChar w:fldCharType="end"/>
      </w:r>
    </w:p>
    <w:p w:rsidR="00E12F7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_Toc160854997 \h </w:instrText>
      </w:r>
      <w:r>
        <w:rPr>
          <w:noProof/>
        </w:rPr>
        <w:fldChar w:fldCharType="separate"/>
      </w:r>
      <w:r>
        <w:rPr>
          <w:noProof/>
        </w:rPr>
        <w:t>93</w:t>
      </w:r>
      <w:r>
        <w:rPr>
          <w:noProof/>
        </w:rPr>
        <w:fldChar w:fldCharType="end"/>
      </w:r>
    </w:p>
    <w:p w:rsidR="00E12F7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_Toc160854998 \h </w:instrText>
      </w:r>
      <w:r>
        <w:rPr>
          <w:noProof/>
        </w:rPr>
        <w:fldChar w:fldCharType="separate"/>
      </w:r>
      <w:r>
        <w:rPr>
          <w:noProof/>
        </w:rPr>
        <w:t>95</w:t>
      </w:r>
      <w:r>
        <w:rPr>
          <w:noProof/>
        </w:rPr>
        <w:fldChar w:fldCharType="end"/>
      </w:r>
    </w:p>
    <w:p w:rsidR="00E12F7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_Toc160854999 \h </w:instrText>
      </w:r>
      <w:r>
        <w:rPr>
          <w:noProof/>
        </w:rPr>
        <w:fldChar w:fldCharType="separate"/>
      </w:r>
      <w:r>
        <w:rPr>
          <w:noProof/>
        </w:rPr>
        <w:t>97</w:t>
      </w:r>
      <w:r>
        <w:rPr>
          <w:noProof/>
        </w:rPr>
        <w:fldChar w:fldCharType="end"/>
      </w:r>
    </w:p>
    <w:p w:rsidR="00E12F79" w:rsidP="00E12F7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12F79" w:rsidP="00E12F79">
      <w:pPr>
        <w:pStyle w:val="Heading1"/>
        <w:jc w:val="center"/>
        <w:rPr>
          <w:rFonts w:hint="eastAsia"/>
        </w:rPr>
      </w:pPr>
      <w:bookmarkStart w:id="1" w:name="_Toc160854931"/>
      <w:r w:rsidRPr="00E12F79">
        <w:rPr>
          <w:rFonts w:hint="eastAsia"/>
        </w:rPr>
        <w:t>概论</w:t>
      </w:r>
      <w:bookmarkEnd w:id="1"/>
    </w:p>
    <w:p w:rsidR="00E12F79" w:rsidP="00E12F79">
      <w:pPr>
        <w:ind w:firstLine="560" w:firstLineChars="200"/>
        <w:rPr>
          <w:rFonts w:ascii="仿宋" w:eastAsia="仿宋" w:hAnsi="仿宋" w:hint="eastAsia"/>
          <w:sz w:val="28"/>
        </w:rPr>
      </w:pPr>
      <w:r w:rsidRPr="00E12F79">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12F79" w:rsidP="00E12F79">
      <w:pPr>
        <w:pStyle w:val="Heading1"/>
        <w:rPr>
          <w:rFonts w:hint="eastAsia"/>
        </w:rPr>
      </w:pPr>
      <w:bookmarkStart w:id="2" w:name="_Toc160854932"/>
      <w:r w:rsidRPr="00E12F79">
        <w:rPr>
          <w:rFonts w:hint="eastAsia"/>
        </w:rPr>
        <w:t>一、电热圈项目风险管理方案</w:t>
      </w:r>
      <w:bookmarkEnd w:id="2"/>
    </w:p>
    <w:p w:rsidR="00E12F79" w:rsidP="00E12F79">
      <w:pPr>
        <w:pStyle w:val="Heading2"/>
        <w:rPr>
          <w:rFonts w:hint="eastAsia"/>
        </w:rPr>
      </w:pPr>
      <w:bookmarkStart w:id="3" w:name="_Toc160854933"/>
      <w:r w:rsidRPr="00E12F79">
        <w:rPr>
          <w:rFonts w:hint="eastAsia"/>
        </w:rPr>
        <w:t>(</w:t>
      </w:r>
      <w:r w:rsidRPr="00E12F79">
        <w:rPr>
          <w:rFonts w:hint="eastAsia"/>
        </w:rPr>
        <w:t>一</w:t>
      </w:r>
      <w:r w:rsidRPr="00E12F79">
        <w:rPr>
          <w:rFonts w:hint="eastAsia"/>
        </w:rPr>
        <w:t>)</w:t>
      </w:r>
      <w:r w:rsidRPr="00E12F79">
        <w:rPr>
          <w:rFonts w:hint="eastAsia"/>
        </w:rPr>
        <w:t>、风险管理概述</w:t>
      </w:r>
      <w:bookmarkEnd w:id="3"/>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在当前政策环境下，风险管理的关键性日益凸显，尤其在电热圈项目实施中扮演着不可或缺的角色。政策的不断调整和变化可能带来新的挑战，因此电热圈项目团队需要更加敏锐地识别、评估和应对各种潜在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电热圈项目可能产生的潜在影响。</w:t>
      </w:r>
    </w:p>
    <w:p w:rsidR="00E12F79" w:rsidRPr="00E12F79" w:rsidP="00E12F7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12F79">
        <w:rPr>
          <w:rFonts w:ascii="仿宋" w:eastAsia="仿宋" w:hAnsi="仿宋" w:hint="eastAsia"/>
          <w:sz w:val="28"/>
        </w:rPr>
        <w:t>其次，风险评估的过程需要更具前瞻性，电热圈项目团队应当通过定性和定量分析，充分评估政策变化对电热圈项目目标的可能影响。</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这一过程的关键在于科学合理地量化潜在风险的概率和影响程度，从而有针对性地采取相应的风险应对措施。</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在面对政策层面的风险时，风险应对措施需要更加灵活。除了常规的避免、减轻、转移和接受策略外，电热圈项目团队还应考虑制定专门的政策应对计划，包括密切关注政策变化、及时调整电热圈项目实施方案等。例如，加强与相关政府部门的沟通，获取政策解读，及时调整电热圈项目策略以确保电热圈项目不受不确定性的过大影响。</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最后，风险监控的过程也需要更具前瞻性。电热圈项目团队在监控风险的同时，应当随时关注政策环境的变化，确保电热圈项目能够灵活适应新的政策要求。这可能涉及到对电热圈项目计划的及时调整、政策培训和电热圈项目团队的更新等方面，以保持电热圈项目在复杂多变的政策环境中的稳定推进。</w:t>
      </w:r>
    </w:p>
    <w:p w:rsidR="00E12F79" w:rsidP="00E12F79">
      <w:pPr>
        <w:ind w:firstLine="560" w:firstLineChars="200"/>
        <w:rPr>
          <w:rFonts w:ascii="仿宋" w:eastAsia="仿宋" w:hAnsi="仿宋" w:hint="eastAsia"/>
          <w:sz w:val="28"/>
        </w:rPr>
      </w:pPr>
      <w:r w:rsidRPr="00E12F79">
        <w:rPr>
          <w:rFonts w:ascii="仿宋" w:eastAsia="仿宋" w:hAnsi="仿宋" w:hint="eastAsia"/>
          <w:sz w:val="28"/>
        </w:rPr>
        <w:t>在当前政策背景下，风险管理需要更具前瞻性、灵活性和战略性，以确保电热圈项目能够在不断变化的政策环境中保持成功实施的稳定性。通过全面考虑政策层面的风险，并采取相应的战略性风险管理措施，电热圈项目团队将更有信心和能力应对潜在的挑战，确保电热圈项目的成功推进。</w:t>
      </w:r>
    </w:p>
    <w:p w:rsidR="00E12F79" w:rsidP="00E12F79">
      <w:pPr>
        <w:pStyle w:val="Heading2"/>
      </w:pPr>
      <w:bookmarkStart w:id="4" w:name="_Toc160854934"/>
      <w:r w:rsidRPr="00E12F79">
        <w:t>(</w:t>
      </w:r>
      <w:r w:rsidRPr="00E12F79">
        <w:t>二</w:t>
      </w:r>
      <w:r w:rsidRPr="00E12F79">
        <w:t>)</w:t>
      </w:r>
      <w:r w:rsidRPr="00E12F79">
        <w:t>、企业面临的风险</w:t>
      </w:r>
      <w:bookmarkEnd w:id="4"/>
    </w:p>
    <w:p w:rsidR="00E12F79" w:rsidRPr="00E12F79" w:rsidP="00E12F7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12F79">
        <w:rPr>
          <w:rFonts w:ascii="仿宋" w:eastAsia="仿宋" w:hAnsi="仿宋" w:hint="eastAsia"/>
          <w:sz w:val="28"/>
        </w:rPr>
        <w:t>在电热圈项目领域，企业在运营过程中面临着多层次的风险，这些风险源于内部操作、外部环境变化以及激烈的市场竞争。为了确保企业的成功，有效的风险管理显得尤为关键。下面将详细探讨电热圈</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项目中可能出现的各类风险，并提出相应的应对措施，以保障企业的可持续发展。</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一、市场需求波动风险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市场变化带来的需求波动风险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竞争对手的市场份额侵蚀风险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二、供应链风险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原材料供应不稳定风险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供应链环节的质量风险</w:t>
      </w:r>
    </w:p>
    <w:p w:rsidR="00E12F79" w:rsidRPr="00E12F79" w:rsidP="00E12F7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12F79">
        <w:rPr>
          <w:rFonts w:ascii="仿宋" w:eastAsia="仿宋" w:hAnsi="仿宋" w:hint="eastAsia"/>
          <w:sz w:val="28"/>
        </w:rPr>
        <w:t>每一个供应链环节的质量问题都可能对最终产品的质量产生重</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大影响，甚至对消费者安全构成威胁。因此，企业需要实施全面的供应链质量管理，确保每个环节都符合标准，从而降低质量风险。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三、技术与生产风险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生产设备故障风险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生产工艺变革风险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四、法律与政策风险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环保政策风险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知识产权风险</w:t>
      </w:r>
    </w:p>
    <w:p w:rsidR="00E12F79" w:rsidRPr="00E12F79" w:rsidP="00E12F79">
      <w:pPr>
        <w:ind w:firstLine="560" w:firstLineChars="200"/>
        <w:rPr>
          <w:rFonts w:ascii="仿宋" w:eastAsia="仿宋" w:hAnsi="仿宋"/>
          <w:sz w:val="28"/>
        </w:rPr>
      </w:pPr>
      <w:r w:rsidRPr="00E12F79">
        <w:rPr>
          <w:rFonts w:ascii="仿宋" w:eastAsia="仿宋" w:hAnsi="仿宋" w:hint="eastAsia"/>
          <w:sz w:val="28"/>
        </w:rPr>
        <w:t>在电热圈项目中，知识产权的保护至关重要。企业需防范知识产权被侵犯的风险，加强专利申请、技术保密等工作，以避免知识产权纠纷导致的市场排斥和法律诉讼风险。</w:t>
      </w:r>
    </w:p>
    <w:p w:rsidR="00E12F79" w:rsidP="00E12F7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12F79">
        <w:rPr>
          <w:rFonts w:ascii="仿宋" w:eastAsia="仿宋" w:hAnsi="仿宋" w:hint="eastAsia"/>
          <w:sz w:val="28"/>
        </w:rPr>
        <w:t>通过采取上述措施，企业可以更全面、系统地管理各类风险，提高对不确定性的应对能力，从而确保电热圈项目的顺利进行和企业的</w:t>
      </w:r>
    </w:p>
    <w:p w:rsidR="00E12F79" w:rsidP="00E12F79">
      <w:pPr>
        <w:ind w:firstLine="560" w:firstLineChars="200"/>
        <w:rPr>
          <w:rFonts w:ascii="仿宋" w:eastAsia="仿宋" w:hAnsi="仿宋" w:hint="eastAsia"/>
          <w:sz w:val="28"/>
        </w:rPr>
      </w:pPr>
      <w:r w:rsidRPr="00E12F79">
        <w:rPr>
          <w:rFonts w:ascii="仿宋" w:eastAsia="仿宋" w:hAnsi="仿宋" w:hint="eastAsia"/>
          <w:sz w:val="28"/>
        </w:rPr>
        <w:t>可持续发展。</w:t>
      </w:r>
    </w:p>
    <w:p w:rsidR="00E12F79" w:rsidP="00E12F79">
      <w:pPr>
        <w:pStyle w:val="Heading2"/>
      </w:pPr>
      <w:bookmarkStart w:id="5" w:name="_Toc160854935"/>
      <w:r w:rsidRPr="00E12F79">
        <w:t>(</w:t>
      </w:r>
      <w:r w:rsidRPr="00E12F79">
        <w:t>三</w:t>
      </w:r>
      <w:r w:rsidRPr="00E12F79">
        <w:t>)</w:t>
      </w:r>
      <w:r w:rsidRPr="00E12F79">
        <w:t>、风险成本与风险管理的目标</w:t>
      </w:r>
      <w:bookmarkEnd w:id="5"/>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风险管理一直是任何电热圈项目成功实施的关键因素之一。在电热圈项目中，风险管理的目标是通过系统性的方法识别、评估和应对可能影响电热圈项目目标的潜在风险。为了降低电热圈项目失败的风险，提高电热圈项目的成功率，电热圈项目团队需要在整个电热圈项目生命周期中采取一系列有效的风险管理措施。</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风险成本作为风险管理的一个关键概念，在电热圈项目中显得尤为重要。这指的是由于风险事件的发生可能导致的经济损失和其他负面影响所带来的费用。这些成本涵盖了直接和间接的损失，以及为了应对风险而采取的各种措施所产生的费用。考虑到电热圈项目通常涉及大量资金投入，合理评估和控制风险成本对电热圈项目的成功至关重要，直接影响电热圈项目的资金流动和盈利能力。</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风险管理的目标之一是在电热圈项目启动阶段就能预测和识别潜在风险。通过建立完善的风险识别和分析体系，电热圈项目团队可以提前评估可能出现的风险，为电热圈项目决策提供科学依据。评估和量化风险同样重要，通过对风险事件的发生概率和影响程度进行评估，可以为电热圈项目制定合适的风险应对策略提供基础。将风险以数字形式量化有助于电热圈项目管理者更好地理解整体风险影响，并作出相应决策。</w:t>
      </w:r>
    </w:p>
    <w:p w:rsidR="00E12F79" w:rsidRPr="00E12F79" w:rsidP="00E12F7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12F79">
        <w:rPr>
          <w:rFonts w:ascii="仿宋" w:eastAsia="仿宋" w:hAnsi="仿宋" w:hint="eastAsia"/>
          <w:sz w:val="28"/>
        </w:rPr>
        <w:t>控制和减少风险是风险管理的核心目标。通过建立完善的风险控</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制体系，电热圈项目团队能够制定详细的风险控制计划，并实施有效的措施，以降低电热圈项目的风险水平，提高电热圈项目的成功率。应对和处理风险同样重要，特别是在风险事件发生时，能够及时采取措施最大程度减少损失。</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监控和反馈风险是风险管理的最终目标。通过不断监控电热圈项目的风险状态，及时反馈风险信息，电热圈项目管理者能够做出及时决策，快速调整风险应对策略，确保电热圈项目按计划进行。这有效地建立了电热圈项目的风险监控和反馈机制，有助于电热圈项目在变化的环境中保持灵活性和应变能力。</w:t>
      </w:r>
    </w:p>
    <w:p w:rsidR="00E12F79" w:rsidP="00E12F79">
      <w:pPr>
        <w:ind w:firstLine="560" w:firstLineChars="200"/>
        <w:rPr>
          <w:rFonts w:ascii="仿宋" w:eastAsia="仿宋" w:hAnsi="仿宋" w:hint="eastAsia"/>
          <w:sz w:val="28"/>
        </w:rPr>
      </w:pPr>
      <w:r w:rsidRPr="00E12F79">
        <w:rPr>
          <w:rFonts w:ascii="仿宋" w:eastAsia="仿宋" w:hAnsi="仿宋" w:hint="eastAsia"/>
          <w:sz w:val="28"/>
        </w:rPr>
        <w:t>在电热圈项目中，综合考虑风险成本和风险管理的各电热圈项目标，电热圈项目团队能够更好地应对不确定性，提高电热圈项目的成功率。通过合理的风险管理，电热圈项目可以更顺利、更有效地达成预定的时间、成本和质量目标。</w:t>
      </w:r>
    </w:p>
    <w:p w:rsidR="00E12F79" w:rsidP="00E12F79">
      <w:pPr>
        <w:pStyle w:val="Heading2"/>
      </w:pPr>
      <w:bookmarkStart w:id="6" w:name="_Toc160854936"/>
      <w:r w:rsidRPr="00E12F79">
        <w:t>(</w:t>
      </w:r>
      <w:r w:rsidRPr="00E12F79">
        <w:t>四</w:t>
      </w:r>
      <w:r w:rsidRPr="00E12F79">
        <w:t>)</w:t>
      </w:r>
      <w:r w:rsidRPr="00E12F79">
        <w:t>、人力资本风险分析</w:t>
      </w:r>
      <w:bookmarkEnd w:id="6"/>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一、人力资本风险的界定与总览</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在电热圈项目中，人力资本风险指的是由于不当的人力资源管理、员工素质欠缺或者员工频繁流动等因素引发的可能性风险。这些潜在的风险直接关系到企业的关键指标，如生产效率、产品质量以及电热圈项目进展。人力资本风险分析的主要目的在于识别和评估这些风险，以帮助企业采取相应措施来降低或避免对电热圈项目的不利影响。</w:t>
      </w:r>
    </w:p>
    <w:p w:rsidR="00E12F79" w:rsidRPr="00E12F79" w:rsidP="00E12F7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12F79">
        <w:rPr>
          <w:rFonts w:ascii="仿宋" w:eastAsia="仿宋" w:hAnsi="仿宋" w:hint="eastAsia"/>
          <w:sz w:val="28"/>
        </w:rPr>
        <w:t>二、内部人力资本风险的深度分析</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员工素质风险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员工流动风险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高离职率和频繁流动可能带来电热圈项目延误、生产线断档以及知识流失等问题。为了缓解这种风险，企业可通过建立健全的员工关系、提供发展空间和培训机会，增强员工的归属感和忠诚度。</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3. 管理能力风险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管理层在电热圈项目过程中的决策、协调和沟通能力不足可能导致电热圈项目进展缓慢、资源浪费以及团队合作不畅。为规避这一风险，企业需强化管理层的培训和能力提升，提高他们的领导力和组织能力。</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三、外部人力资本风险的综合分析</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市场竞争风险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法律法规风险</w:t>
      </w:r>
    </w:p>
    <w:p w:rsidR="00E12F79" w:rsidRPr="00E12F79" w:rsidP="00E12F7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12F79">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3. 技术变革风险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12F79" w:rsidP="00E12F79">
      <w:pPr>
        <w:ind w:firstLine="560" w:firstLineChars="200"/>
        <w:rPr>
          <w:rFonts w:ascii="仿宋" w:eastAsia="仿宋" w:hAnsi="仿宋" w:hint="eastAsia"/>
          <w:sz w:val="28"/>
        </w:rPr>
      </w:pPr>
      <w:r w:rsidRPr="00E12F79">
        <w:rPr>
          <w:rFonts w:ascii="仿宋" w:eastAsia="仿宋" w:hAnsi="仿宋" w:hint="eastAsia"/>
          <w:sz w:val="28"/>
        </w:rPr>
        <w:t>通过全面分析内外部人力资本风险，企业能够识别潜在的问题因素，并采取相应措施来降低或避免这些风险对电热圈项目的负面影响。科学合理的人力资本管理有助于提高生产效率、确保产品质量，并确保电热圈项目的顺利推进。</w:t>
      </w:r>
    </w:p>
    <w:p w:rsidR="00E12F79" w:rsidP="00E12F79">
      <w:pPr>
        <w:pStyle w:val="Heading2"/>
      </w:pPr>
      <w:bookmarkStart w:id="7" w:name="_Toc160854937"/>
      <w:r w:rsidRPr="00E12F79">
        <w:t>(</w:t>
      </w:r>
      <w:r w:rsidRPr="00E12F79">
        <w:t>五</w:t>
      </w:r>
      <w:r w:rsidRPr="00E12F79">
        <w:t>)</w:t>
      </w:r>
      <w:r w:rsidRPr="00E12F79">
        <w:t>、风险识别</w:t>
      </w:r>
      <w:bookmarkEnd w:id="7"/>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 xml:space="preserve"> 1. 人才招聘与储备风险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在电热圈项目进行中，人才招聘与储备是关键的环节。如果企业无法及时找到合适的人才填补空缺，可能导致电热圈项目推进受阻，增加其他员工工作负担。建议企业建立健全的招聘渠道，同时进行人才储备，以确保在关键时刻能够迅速找到合适的替补人员。</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 xml:space="preserve"> 2. 培训与继续教育风险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技术水平和市场需求的变化可能使员工的技能面临过时的风险。企业需要定期进行培训和继续教育，确保员工的专业知识与市场保持同步。忽视培训可能导致员工技能滞后，影响生产效率和电热圈项目质量。</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 xml:space="preserve"> 3. 沟通与团队协作风险</w:t>
      </w:r>
    </w:p>
    <w:p w:rsidR="00E12F79" w:rsidRPr="00E12F79" w:rsidP="00E12F7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12F79">
        <w:rPr>
          <w:rFonts w:ascii="仿宋" w:eastAsia="仿宋" w:hAnsi="仿宋" w:hint="eastAsia"/>
          <w:sz w:val="28"/>
        </w:rPr>
        <w:t>电热圈项目的成功关键在于团队的良好协作和有效沟通。如果存</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 xml:space="preserve"> 4. 福利与激励风险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 xml:space="preserve"> 5. 外部劳动力市场风险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风险识别的建议与对策</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 xml:space="preserve"> 1. 建立健全的招聘渠道与人才储备计划</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 xml:space="preserve"> 2. 实施持续的培训与教育计划</w:t>
      </w:r>
    </w:p>
    <w:p w:rsidR="00E12F79" w:rsidRPr="00E12F79" w:rsidP="00E12F7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12F79">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 xml:space="preserve"> 3. 加强沟通培训与团队建设</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 xml:space="preserve"> 4. 调整灵活的福利政策和激励机制</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5. 持续关注外部劳动力市场动态</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6. 制定危机管理计划</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建立完善的危机管理计划，明确各类风险发生时的应急预案和决策流程。包括人才流失、技能短缺、管理层变动等情况的具体处理方案，以应对突发情况，保障电热圈项目的平稳进行。</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7. 强化绩效评估和激励机制</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E12F79" w:rsidRPr="00E12F79" w:rsidP="00E12F7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12F79">
        <w:rPr>
          <w:rFonts w:ascii="仿宋" w:eastAsia="仿宋" w:hAnsi="仿宋" w:hint="eastAsia"/>
          <w:sz w:val="28"/>
        </w:rPr>
        <w:t>8. 持续改进企业文化</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营造积极向上的企业文化，加强员工归属感和凝聚力。通过团队活动、文化建设等方式，培养员工对企业的认同感，减少员工流失风险。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9. 制定法律合规标准</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风险识别的综合管理</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风险识别是一个动态过程，需要不断地跟踪和调整。企业在电热圈项目中应当持续关注内外部环境的变化，及时调整风险识别策略，以确保电热圈项目的持续稳定推进。通过科学的风险识别和有效的应对措施，企业可以更好地规避潜在风险，保障电热圈项目的成功实施。</w:t>
      </w:r>
    </w:p>
    <w:p w:rsidR="00E12F79" w:rsidP="00E12F79">
      <w:pPr>
        <w:ind w:firstLine="560" w:firstLineChars="200"/>
        <w:rPr>
          <w:rFonts w:ascii="仿宋" w:eastAsia="仿宋" w:hAnsi="仿宋"/>
          <w:sz w:val="28"/>
        </w:rPr>
      </w:pPr>
    </w:p>
    <w:p w:rsidR="00E12F79" w:rsidP="00E12F79">
      <w:pPr>
        <w:pStyle w:val="Heading2"/>
      </w:pPr>
      <w:bookmarkStart w:id="8" w:name="_Toc160854938"/>
      <w:r w:rsidRPr="00E12F79">
        <w:t>(</w:t>
      </w:r>
      <w:r w:rsidRPr="00E12F79">
        <w:t>六</w:t>
      </w:r>
      <w:r w:rsidRPr="00E12F79">
        <w:t>)</w:t>
      </w:r>
      <w:r w:rsidRPr="00E12F79">
        <w:t>、风险管理的措施</w:t>
      </w:r>
      <w:bookmarkEnd w:id="8"/>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制定全面的风险管理计划</w:t>
      </w:r>
    </w:p>
    <w:p w:rsidR="00E12F79" w:rsidRPr="00E12F79" w:rsidP="00E12F7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12F79">
        <w:rPr>
          <w:rFonts w:ascii="仿宋" w:eastAsia="仿宋" w:hAnsi="仿宋" w:hint="eastAsia"/>
          <w:sz w:val="28"/>
        </w:rPr>
        <w:t>在电热圈项目启动阶段，制定一份全面的风险管理计划，明确风险的识别、评估、监测和应对流程。确保团队对计划的理解，并定期</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审查和更新以适应电热圈项目的变化。</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建立专业的风险管理团队</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3. 定期进行风险评估</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12F79" w:rsidRPr="00E12F79" w:rsidP="00E12F79">
      <w:pPr>
        <w:ind w:firstLine="560" w:firstLineChars="200"/>
        <w:rPr>
          <w:rFonts w:ascii="仿宋" w:eastAsia="仿宋" w:hAnsi="仿宋" w:hint="eastAsia"/>
          <w:sz w:val="28"/>
        </w:rPr>
      </w:pPr>
      <w:r w:rsidRPr="00E12F79">
        <w:rPr>
          <w:rFonts w:ascii="仿宋" w:eastAsia="仿宋" w:hAnsi="仿宋"/>
          <w:sz w:val="28"/>
        </w:rPr>
        <w:t>4.</w:t>
      </w:r>
      <w:r w:rsidRPr="00E12F79">
        <w:rPr>
          <w:rFonts w:ascii="仿宋" w:eastAsia="仿宋" w:hAnsi="仿宋" w:hint="eastAsia"/>
          <w:sz w:val="28"/>
        </w:rPr>
        <w:t xml:space="preserve"> 强化沟通与团队合作</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建立畅通的沟通渠道，鼓励团队成员分享风险信息。强化团队的协作能力，确保电热圈项目各阶段的协同工作，以减缓因沟通不畅导致的风险。</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5. 制定风险应对策略</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6. 建立紧急响应机制</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制定紧急响应计划，确保在风险发生时能够快速、有序地做出反应。明确责任人，提前准备好必要的资源和工具，以降低风险事件对电热圈项目的不利影响。</w:t>
      </w:r>
    </w:p>
    <w:p w:rsidR="00E12F79" w:rsidRPr="00E12F79" w:rsidP="00E12F7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12F79">
        <w:rPr>
          <w:rFonts w:ascii="仿宋" w:eastAsia="仿宋" w:hAnsi="仿宋" w:hint="eastAsia"/>
          <w:sz w:val="28"/>
        </w:rPr>
        <w:t>7. 风险监测和追踪</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8. 制度化的经验总结</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在电热圈项目结束后，进行全面的风险经验总结。总结成功的风险管理实践和教训，形成制度化的经验库，为未来电热圈项目提供有力的参考和借鉴。</w:t>
      </w:r>
    </w:p>
    <w:p w:rsidR="00E12F79" w:rsidP="00E12F79">
      <w:pPr>
        <w:ind w:firstLine="560" w:firstLineChars="200"/>
        <w:rPr>
          <w:rFonts w:ascii="仿宋" w:eastAsia="仿宋" w:hAnsi="仿宋" w:hint="eastAsia"/>
          <w:sz w:val="28"/>
        </w:rPr>
      </w:pPr>
      <w:r w:rsidRPr="00E12F79">
        <w:rPr>
          <w:rFonts w:ascii="仿宋" w:eastAsia="仿宋" w:hAnsi="仿宋" w:hint="eastAsia"/>
          <w:sz w:val="28"/>
        </w:rPr>
        <w:t>通过采取以上风险管理的措施，企业可以更好地识别、评估和应对潜在的风险，确保电热圈项目能够在不确定的环境中取得成功。风险管理不仅仅是问题的解决，更是对未知因素的有序应对，为电热圈项目的可持续发展提供有力支持。</w:t>
      </w:r>
    </w:p>
    <w:p w:rsidR="00E12F79" w:rsidP="00E12F79">
      <w:pPr>
        <w:pStyle w:val="Heading1"/>
        <w:rPr>
          <w:rFonts w:hint="eastAsia"/>
        </w:rPr>
      </w:pPr>
      <w:bookmarkStart w:id="9" w:name="_Toc160854939"/>
      <w:r w:rsidRPr="00E12F79">
        <w:rPr>
          <w:rFonts w:hint="eastAsia"/>
        </w:rPr>
        <w:t>二、电热圈项目人力资源管理方案</w:t>
      </w:r>
      <w:bookmarkEnd w:id="9"/>
    </w:p>
    <w:p w:rsidR="00E12F79" w:rsidP="00E12F79">
      <w:pPr>
        <w:pStyle w:val="Heading2"/>
        <w:rPr>
          <w:rFonts w:hint="eastAsia"/>
        </w:rPr>
      </w:pPr>
      <w:bookmarkStart w:id="10" w:name="_Toc160854940"/>
      <w:r w:rsidRPr="00E12F79">
        <w:rPr>
          <w:rFonts w:hint="eastAsia"/>
        </w:rPr>
        <w:t>(</w:t>
      </w:r>
      <w:r w:rsidRPr="00E12F79">
        <w:rPr>
          <w:rFonts w:hint="eastAsia"/>
        </w:rPr>
        <w:t>一</w:t>
      </w:r>
      <w:r w:rsidRPr="00E12F79">
        <w:rPr>
          <w:rFonts w:hint="eastAsia"/>
        </w:rPr>
        <w:t>)</w:t>
      </w:r>
      <w:r w:rsidRPr="00E12F79">
        <w:rPr>
          <w:rFonts w:hint="eastAsia"/>
        </w:rPr>
        <w:t>、人力资源战略规划</w:t>
      </w:r>
      <w:bookmarkEnd w:id="10"/>
    </w:p>
    <w:p w:rsidR="00E12F79" w:rsidRPr="00E12F79" w:rsidP="00E12F7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12F79">
        <w:rPr>
          <w:rFonts w:ascii="仿宋" w:eastAsia="仿宋" w:hAnsi="仿宋" w:hint="eastAsia"/>
          <w:sz w:val="28"/>
        </w:rPr>
        <w:t>在电热圈项目中，人力资源战略规划占据着极为重要的位置，需要深入考虑组织整体的发展方向和目标设定，以及通过合理配置和有效管理人力资源来实现这些目标。在电热圈项目背景下，人力资源战略规划的制定必须全面考虑行业特征、市场需求、技术趋势等多方面因素，以确保企业拥有足够数量、具备相应技能的人才，并通过科学的管理和培训提高员工的绩效，从而保障电热圈项目的成功实施和顺利进行。</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(一)人力资源需求分析</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1、根据电热圈项目规模确定人力资源规模</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电热圈项目规模、生产能力以及市场需求等是决定所需人力资源规模的关键因素。在电热圈项目中，需要对各个环节进行深入分析，包括生产、质量控制、采购、销售、研发等，以明确各部门或岗位的人力资源需求。</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2、分析人力资源结构和能力要求</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3、预测未来人才需求</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结合电热圈项目发展趋势、行业发展和技术变革，预测未来可能出现的新岗位和新需求，为未来人才的储备和培养提前做好准备。</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(二)人才招聘与选拔</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1、制定招聘计划和渠道</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2、建立科学的选拔机制</w:t>
      </w:r>
    </w:p>
    <w:p w:rsidR="00E12F79" w:rsidRPr="00E12F79" w:rsidP="00E12F7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12F79">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3、引进和留住优秀人才</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对于核心岗位和关键岗位，制定有效的引进和留用政策，例如提供具有竞争力的薪酬福利、晋升机制、培训发展等，以留住优秀人才。</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(三)人才培训与发展</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1、制定培训计划</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根据员工的岗位需求和个人发展需求，制定全面的培训计划，包括岗前培训、岗中培训和岗后培训，确保员工具备所需的技能和知识。</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2、激励员工学习</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建立学习型组织文化，激励员工不断学习和提升，鼓励参与各类技能培训、岗位轮岗、跨部门学习等活动，提高员工的综合素质和能力。</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3、发展通道和规划</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为员工搭建职业发展通道，制定个人发展规划，帮助员工明确自己的职业目标，提供晋升机会和发展空间，激发员工的工作动力和归属感。</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(四)绩效管理与激励机制</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1、建立科学的绩效评估体系</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制定明确的绩效评估标准和流程，定期对员工的工作表现进行评估和反馈，及时发现问题并采取改进措施。</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2、激励机制设计</w:t>
      </w:r>
    </w:p>
    <w:p w:rsidR="00E12F79" w:rsidRPr="00E12F79" w:rsidP="00E12F7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12F79">
        <w:rPr>
          <w:rFonts w:ascii="仿宋" w:eastAsia="仿宋" w:hAnsi="仿宋" w:hint="eastAsia"/>
          <w:sz w:val="28"/>
        </w:rPr>
        <w:t>设计合理的薪酬激励机制和非物质激励机制，如奖金、晋升、表彰奖励等，激发员工的工作热情和创造力。</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3、关怀员工福祉</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注重员工的工作生活平衡，提供良好的工作环境和福利待遇，满足员工的物质和精神需求，增强员工对企业的归属感和忠诚度。</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(五)人才流动与留存管理</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1、建立灵活的人才流动机制</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鼓励员工之间的岗位交流和轮岗，帮助员工增加经验，为企业内部人才提供更多的发展机会。</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2、留存关键人才</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对于关键岗位和关键人才，采取多种措施，如个性化发展规划、职业规划咨询、特殊激励机制等，提高关键人才的留存率。</w:t>
      </w:r>
    </w:p>
    <w:p w:rsidR="00E12F79" w:rsidRPr="00E12F79" w:rsidP="00E12F79">
      <w:pPr>
        <w:ind w:firstLine="560" w:firstLineChars="200"/>
        <w:rPr>
          <w:rFonts w:ascii="仿宋" w:eastAsia="仿宋" w:hAnsi="仿宋"/>
          <w:sz w:val="28"/>
        </w:rPr>
      </w:pPr>
      <w:r w:rsidRPr="00E12F79">
        <w:rPr>
          <w:rFonts w:ascii="仿宋" w:eastAsia="仿宋" w:hAnsi="仿宋" w:hint="eastAsia"/>
          <w:sz w:val="28"/>
        </w:rPr>
        <w:t>3、离职员工管理</w:t>
      </w:r>
    </w:p>
    <w:p w:rsidR="00E12F79" w:rsidP="00E12F79">
      <w:pPr>
        <w:ind w:firstLine="560" w:firstLineChars="200"/>
        <w:rPr>
          <w:rFonts w:ascii="仿宋" w:eastAsia="仿宋" w:hAnsi="仿宋" w:hint="eastAsia"/>
          <w:sz w:val="28"/>
        </w:rPr>
      </w:pPr>
      <w:r w:rsidRPr="00E12F79">
        <w:rPr>
          <w:rFonts w:ascii="仿宋" w:eastAsia="仿宋" w:hAnsi="仿宋" w:hint="eastAsia"/>
          <w:sz w:val="28"/>
        </w:rPr>
        <w:t>对离职员工进行调查和反馈，了解员工离职原因和对企业的意见和建议，为改善企业管理和留住人才提供有益信息。</w:t>
      </w:r>
    </w:p>
    <w:p w:rsidR="00E12F79" w:rsidP="00E12F79">
      <w:pPr>
        <w:pStyle w:val="Heading2"/>
      </w:pPr>
      <w:bookmarkStart w:id="11" w:name="_Toc160854941"/>
      <w:r w:rsidRPr="00E12F79">
        <w:t>(</w:t>
      </w:r>
      <w:r w:rsidRPr="00E12F79">
        <w:t>二</w:t>
      </w:r>
      <w:r w:rsidRPr="00E12F79">
        <w:t>)</w:t>
      </w:r>
      <w:r w:rsidRPr="00E12F79">
        <w:t>、薪酬管理</w:t>
      </w:r>
      <w:bookmarkEnd w:id="11"/>
    </w:p>
    <w:p w:rsidR="00E12F79" w:rsidRPr="00E12F79" w:rsidP="00E12F79">
      <w:pPr>
        <w:ind w:firstLine="560" w:firstLineChars="200"/>
        <w:rPr>
          <w:rFonts w:ascii="仿宋" w:eastAsia="仿宋" w:hAnsi="仿宋"/>
          <w:sz w:val="28"/>
        </w:rPr>
      </w:pP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(一) 薪酬管理的背景与重要性</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背景</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随着电热圈项目的不断发展，人才成为限制企业前进的一个关键因素。薪酬，作为企业对员工付出的回报，直接影响着员工的积极性、创造力和忠诚度，从而对企业的生产效率和竞争力造成深刻的影响。</w:t>
      </w:r>
    </w:p>
    <w:p w:rsidR="00E12F79" w:rsidRPr="00E12F79" w:rsidP="00E12F7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12F79">
        <w:rPr>
          <w:rFonts w:ascii="仿宋" w:eastAsia="仿宋" w:hAnsi="仿宋" w:hint="eastAsia"/>
          <w:sz w:val="28"/>
        </w:rPr>
        <w:t>2、 重要性</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合理的薪酬管理对于电热圈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(二) 薪酬管理的制定与执行</w:t>
      </w:r>
    </w:p>
    <w:p w:rsidR="00E12F79" w:rsidRPr="00E12F79" w:rsidP="00E12F79">
      <w:pPr>
        <w:ind w:firstLine="560" w:firstLineChars="200"/>
        <w:rPr>
          <w:rFonts w:ascii="仿宋" w:eastAsia="仿宋" w:hAnsi="仿宋"/>
          <w:sz w:val="28"/>
        </w:rPr>
      </w:pPr>
      <w:r w:rsidRPr="00E12F79">
        <w:rPr>
          <w:rFonts w:ascii="仿宋" w:eastAsia="仿宋" w:hAnsi="仿宋" w:hint="eastAsia"/>
          <w:sz w:val="28"/>
        </w:rPr>
        <w:t>1、 薪酬设计策略</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在电热圈项目中，制定薪酬策略需考虑企业的发展阶段、行业特征和对人才的需求。这包括制定基本薪资、绩效奖金、福利待遇等方面，并确保内外部薪酬的公平性和激励机制的有效设计。</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薪酬实践</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在实施中，电热圈项目应根据员工的职务、级别和绩效水平，差异化地设定薪酬水平。同时，需要关注与市场薪酬水平的竞争性，以吸引和留住人才。此外，薪酬与绩效的紧密联系也需得到重视，以确保员工的努力得到公平回报。</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(三) 薪酬管理的挑战与应对之策</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挑战</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在电热圈项目中，薪酬管理面临着激烈的市场竞争、用工成本上升以及员工对薪酬公平性和透明度要求的不断提高。</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应对之策</w:t>
      </w:r>
    </w:p>
    <w:p w:rsidR="00E12F79" w:rsidRPr="00E12F79" w:rsidP="00E12F7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12F79">
        <w:rPr>
          <w:rFonts w:ascii="仿宋" w:eastAsia="仿宋" w:hAnsi="仿宋" w:hint="eastAsia"/>
          <w:sz w:val="28"/>
        </w:rPr>
        <w:t>为了应对这些挑战，电热圈项目可通过建立科学的薪酬调查机制，及时了解市场薪酬的变动；强化薪酬与绩效的联动，鼓励员工提高工作绩效；制定健全的薪酬管理制度，确保决策的公正性和透明度；同</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时，注重员工的职业发展规划，提供升职和成长机会，满足员工的发展需求。</w:t>
      </w:r>
    </w:p>
    <w:p w:rsidR="00E12F79" w:rsidP="00E12F79">
      <w:pPr>
        <w:ind w:firstLine="560" w:firstLineChars="200"/>
        <w:rPr>
          <w:rFonts w:ascii="仿宋" w:eastAsia="仿宋" w:hAnsi="仿宋" w:hint="eastAsia"/>
          <w:sz w:val="28"/>
        </w:rPr>
      </w:pPr>
      <w:r w:rsidRPr="00E12F79">
        <w:rPr>
          <w:rFonts w:ascii="仿宋" w:eastAsia="仿宋" w:hAnsi="仿宋" w:hint="eastAsia"/>
          <w:sz w:val="28"/>
        </w:rPr>
        <w:t>薪酬管理对于电热圈项目的成功发展至关重要，需要全面考虑各种因素，制定合理的薪酬体系，并持续完善和调整，以适应不断变化的市场环境和员工需求。只有通过科学的薪酬管理，电热圈项目才能够吸引、留住并激励卓越人才，保持竞争力，实现可持续的发展。</w:t>
      </w:r>
    </w:p>
    <w:p w:rsidR="00E12F79" w:rsidP="00E12F79">
      <w:pPr>
        <w:pStyle w:val="Heading2"/>
      </w:pPr>
      <w:bookmarkStart w:id="12" w:name="_Toc160854942"/>
      <w:r w:rsidRPr="00E12F79">
        <w:t>(</w:t>
      </w:r>
      <w:r w:rsidRPr="00E12F79">
        <w:t>三</w:t>
      </w:r>
      <w:r w:rsidRPr="00E12F79">
        <w:t>)</w:t>
      </w:r>
      <w:r w:rsidRPr="00E12F79">
        <w:t>、人力资源培训与开发</w:t>
      </w:r>
      <w:bookmarkEnd w:id="12"/>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在电热圈项目中，人力资源培训与开发是关键的组成部分，旨在提升员工的技能、知识水平，并激发其潜力，以适应电热圈项目的需求和推动个人职业发展。下面是在人力资源培训与开发方面的一些建议：</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制定全面的培训计划： 基于电热圈项目的具体需求，制定全面而有针对性的培训计划。包括但不限于新员工入职培训、专业技能培训、领导力发展、沟通技巧等方面的培训内容。</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多元化培训方法： 采用多种培训方法，包括课堂培训、在线学习、工作坊、实地考察等，以满足不同员工学习风格和需求。</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3. 强调技术与软技能的平衡： 不仅注重技术方面的培训，还要重视软技能的提升，如沟通能力、团队协作、问题解决等，以打造全面素质的员工。</w:t>
      </w:r>
    </w:p>
    <w:p w:rsidR="00E12F79" w:rsidRPr="00E12F79" w:rsidP="00E12F7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12F79">
        <w:rPr>
          <w:rFonts w:ascii="仿宋" w:eastAsia="仿宋" w:hAnsi="仿宋" w:hint="eastAsia"/>
          <w:sz w:val="28"/>
        </w:rPr>
        <w:t>4. 定期进行培训需求评估： 定期收集员工的培训需求，通过调查问卷、个人面谈等方式，及时调整和优化培训计划，确保培训内容</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符合员工的实际需求。</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5. 引入外部培训资源： 结合电热圈项目的特点，考虑引入外部专业培训机构或行业专家，为员工提供更高水平的培训服务，拓宽他们的视野。</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6. 建立内部导师制度： 建立内部导师制度，由有经验的员工担任导师，与新员工分享经验，促进知识传承和团队凝聚力。</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7. 关注员工个性化发展： 考虑员工的个性化发展需求，提供个性化的培训计划和发展通道，激发员工的学习热情和工作动力。</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8. 评估培训效果： 设立培训效果评估机制，通过考核、反馈和绩效评估等方式，及时了解培训的实际效果，为未来的培训提供经验教训。</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9. 强调跨部门协作： 在培训过程中注重跨部门协作，促进不同部门之间的信息共享和团队协同工作，提高整体绩效。</w:t>
      </w:r>
    </w:p>
    <w:p w:rsidR="00E12F79" w:rsidP="00E12F79">
      <w:pPr>
        <w:ind w:firstLine="560" w:firstLineChars="200"/>
        <w:rPr>
          <w:rFonts w:ascii="仿宋" w:eastAsia="仿宋" w:hAnsi="仿宋" w:hint="eastAsia"/>
          <w:sz w:val="28"/>
        </w:rPr>
      </w:pPr>
      <w:r w:rsidRPr="00E12F79">
        <w:rPr>
          <w:rFonts w:ascii="仿宋" w:eastAsia="仿宋" w:hAnsi="仿宋" w:hint="eastAsia"/>
          <w:sz w:val="28"/>
        </w:rPr>
        <w:t>10. 持续学习文化： 建立持续学习的企业文化，鼓励员工不断学习、自我提升，使其具备适应未来电热圈项目需求的能力。</w:t>
      </w:r>
    </w:p>
    <w:p w:rsidR="00E12F79" w:rsidP="00E12F79">
      <w:pPr>
        <w:pStyle w:val="Heading2"/>
      </w:pPr>
      <w:bookmarkStart w:id="13" w:name="_Toc160854943"/>
      <w:r w:rsidRPr="00E12F79">
        <w:t>(</w:t>
      </w:r>
      <w:r w:rsidRPr="00E12F79">
        <w:t>四</w:t>
      </w:r>
      <w:r w:rsidRPr="00E12F79">
        <w:t>)</w:t>
      </w:r>
      <w:r w:rsidRPr="00E12F79">
        <w:t>、劳动管理管理</w:t>
      </w:r>
      <w:bookmarkEnd w:id="13"/>
    </w:p>
    <w:p w:rsidR="00E12F79" w:rsidRPr="00E12F79" w:rsidP="00E12F7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12F79">
        <w:rPr>
          <w:rFonts w:ascii="仿宋" w:eastAsia="仿宋" w:hAnsi="仿宋" w:hint="eastAsia"/>
          <w:sz w:val="28"/>
        </w:rPr>
        <w:t>在电热圈项目中，对劳动力的管理和激励涉及到了重要的方面，包括劳动力资源的有效利用以及确保生产过程的安全和高效进行。劳动力在电热圈项目中占据着关键的地位，其管理直接影响着生产效率和产品质量，同时也与员工的工作积极性和满意度息息相关。因此，在电热圈项目中，劳动力管理的重要性不可忽视。</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(一) 劳动力管理的重要性</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提高生产效率： 劳动力是电热圈项目中不可或缺的关键资源，劳动力管理的关键目标之一是提高生产效率。通过科学合理的资源配置和激励机制，激发员工的积极性，从而提升整体生产效率。</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保障生产安全： 电热圈项目涉及到复杂的生产工艺和设备操作，劳动力管理需要确保员工严格遵守相关的安全规程，减少事故和伤害的发生，确保生产过程的安全稳定进行。</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(二) 劳动力管理的目标</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激发员工工作动力： 通过建立激励机制，包括薪酬、晋升、培训等多种形式，激发员工的工作积极性和创造力，提高生产效率和质量。</w:t>
      </w:r>
    </w:p>
    <w:p w:rsidR="00E12F79" w:rsidRPr="00E12F79" w:rsidP="00E12F7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12F79">
        <w:rPr>
          <w:rFonts w:ascii="仿宋" w:eastAsia="仿宋" w:hAnsi="仿宋" w:hint="eastAsia"/>
          <w:sz w:val="28"/>
        </w:rPr>
        <w:t>3. 建立健全的劳动力管理制度： 建立健全的劳动力管理制度和规章制度，明确员工的权利和义务，规范员工的行为和工作流程，以</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保障生产秩序和安全。</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4. 持续改进劳动力管理方式： 劳动力管理需要不断改进和创新，以适应市场需求和生产技术的变化，提高管理效率和水平。</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(三) 劳动力管理的方法</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人力资源规划： 通过对市场需求和生产计划的分析，进行合理的人力资源规划，确保在不同时间和环节都能有足够的合格员工进行配备。</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薪酬福利管理： 建立公平合理的薪酬福利体系，根据员工的工作表现和贡献给予相应的报酬和福利待遇，激发其工作积极性。</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3. 培训与发展： 为员工提供系统的培训和职业发展机会，提升其专业技能和综合素质，以增强企业的核心竞争力。</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4. 绩效管理： 建立科学的绩效评价体系，及时对员工的工作表现进行评估，为个体制定合理的发展计划和激励政策。</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5. 安全管理： 加强安全教育和培训，制定相关的安全操作规程和紧急预案，确保生产过程的安全稳定进行。</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(四) 劳动力管理面临的挑战</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1. 劳动力成本上升： 随着劳动力成本的不断上升，企业在进行劳动力资源配置和激励时面临更大的挑战，需要寻求更有效的管理方式。</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2. 员工流动性增加： 现代社会员工的流动性增加，员工招聘和留任变得更加困难，企业需要加强人才引进和留存的管理工作。</w:t>
      </w:r>
    </w:p>
    <w:p w:rsidR="00E12F79" w:rsidRPr="00E12F79" w:rsidP="00E12F7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12F79">
        <w:rPr>
          <w:rFonts w:ascii="仿宋" w:eastAsia="仿宋" w:hAnsi="仿宋" w:hint="eastAsia"/>
          <w:sz w:val="28"/>
        </w:rPr>
        <w:t>3. 人才技能匹配： 随着制造业技术的不断更新换代，人才的技</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能要求也在不断提高，如何与之匹配成为企业的挑战之一。</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综上所述，劳动力管理在电热圈项目中扮演着关键的角色。通过合理配置、科学激励、健全管理制度和持续改进，可以提高生产效率，保障生产安全，提升产品质量，改善员工满意度，从而推动电热圈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E12F79" w:rsidRPr="00E12F79" w:rsidP="00E12F79">
      <w:pPr>
        <w:ind w:firstLine="560" w:firstLineChars="200"/>
        <w:rPr>
          <w:rFonts w:ascii="仿宋" w:eastAsia="仿宋" w:hAnsi="仿宋" w:hint="eastAsia"/>
          <w:sz w:val="28"/>
        </w:rPr>
      </w:pPr>
      <w:r w:rsidRPr="00E12F79">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w:t>
      </w:r>
      <w:r w:rsidRPr="00E12F79">
        <w:rPr>
          <w:rFonts w:ascii="仿宋" w:eastAsia="仿宋" w:hAnsi="仿宋" w:hint="eastAsia"/>
          <w:sz w:val="28"/>
        </w:rPr>
        <w:br/>
      </w:r>
      <w:r w:rsidRPr="00E12F7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https://d.book118.com/607103042103006053</w:t>
        </w:r>
      </w:hyperlink>
    </w:p>
    <w:p w:rsidR="00E12F79" w:rsidRPr="00E12F79" w:rsidP="00E12F7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12F7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12F7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12F7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12F7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12F7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12F7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12F7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12F7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12F7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12F7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12F7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12F7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12F7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12F7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12F7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12F7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12F7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12F7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12F7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12F7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12F7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12F7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12F7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12F7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2F7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P="004B7C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12F7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rsidRPr="00E12F79" w:rsidP="00E12F79">
    <w:pPr>
      <w:pStyle w:val="Header"/>
      <w:rPr>
        <w:rFonts w:ascii="仿宋" w:eastAsia="仿宋" w:hAnsi="仿宋"/>
      </w:rPr>
    </w:pPr>
    <w:r w:rsidRPr="00E12F79">
      <w:rPr>
        <w:rFonts w:ascii="仿宋" w:eastAsia="仿宋" w:hAnsi="仿宋" w:hint="eastAsia"/>
      </w:rPr>
      <w:t>电热圈项目经济评价报告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F7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F79"/>
    <w:rsid w:val="004B7C8C"/>
    <w:rsid w:val="00883E19"/>
    <w:rsid w:val="009B05B4"/>
    <w:rsid w:val="00E12F7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12F7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12F7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12F79"/>
    <w:rPr>
      <w:b/>
      <w:bCs/>
      <w:kern w:val="44"/>
      <w:sz w:val="44"/>
      <w:szCs w:val="44"/>
    </w:rPr>
  </w:style>
  <w:style w:type="character" w:customStyle="1" w:styleId="2Char">
    <w:name w:val="标题 2 Char"/>
    <w:basedOn w:val="DefaultParagraphFont"/>
    <w:link w:val="Heading2"/>
    <w:uiPriority w:val="9"/>
    <w:rsid w:val="00E12F7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12F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12F79"/>
    <w:rPr>
      <w:sz w:val="18"/>
      <w:szCs w:val="18"/>
    </w:rPr>
  </w:style>
  <w:style w:type="paragraph" w:styleId="Footer">
    <w:name w:val="footer"/>
    <w:basedOn w:val="Normal"/>
    <w:link w:val="Char0"/>
    <w:uiPriority w:val="99"/>
    <w:unhideWhenUsed/>
    <w:rsid w:val="00E12F7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12F79"/>
    <w:rPr>
      <w:sz w:val="18"/>
      <w:szCs w:val="18"/>
    </w:rPr>
  </w:style>
  <w:style w:type="character" w:styleId="PageNumber">
    <w:name w:val="page number"/>
    <w:basedOn w:val="DefaultParagraphFont"/>
    <w:uiPriority w:val="99"/>
    <w:semiHidden/>
    <w:unhideWhenUsed/>
    <w:rsid w:val="00E12F79"/>
  </w:style>
  <w:style w:type="paragraph" w:styleId="TOC1">
    <w:name w:val="toc 1"/>
    <w:basedOn w:val="Normal"/>
    <w:next w:val="Normal"/>
    <w:autoRedefine/>
    <w:uiPriority w:val="39"/>
    <w:unhideWhenUsed/>
    <w:rsid w:val="00E12F79"/>
  </w:style>
  <w:style w:type="paragraph" w:styleId="TOC2">
    <w:name w:val="toc 2"/>
    <w:basedOn w:val="Normal"/>
    <w:next w:val="Normal"/>
    <w:autoRedefine/>
    <w:uiPriority w:val="39"/>
    <w:unhideWhenUsed/>
    <w:rsid w:val="00E12F7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07103042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7507</Words>
  <Characters>42790</Characters>
  <Application>Microsoft Office Word</Application>
  <DocSecurity>0</DocSecurity>
  <Lines>356</Lines>
  <Paragraphs>100</Paragraphs>
  <ScaleCrop>false</ScaleCrop>
  <Company>Microsoft</Company>
  <LinksUpToDate>false</LinksUpToDate>
  <CharactersWithSpaces>50197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2024-03-08T21:34:00Z</dcterms:created>
  <dcterms:modified xsi:type="dcterms:W3CDTF">2024-03-08T21:35:00Z</dcterms:modified>
</cp:coreProperties>
</file>