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雪蛤项目营销方案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6" w:history="1">
        <w:r>
          <w:rPr>
            <w:rFonts w:ascii="仿宋" w:eastAsia="仿宋" w:hAnsi="仿宋" w:cs="仿宋" w:hint="eastAsia"/>
            <w:lang w:eastAsia="zh-CN"/>
          </w:rPr>
          <w:t>(一)、雪蛤项目场地规模</w:t>
        </w:r>
        <w:r>
          <w:tab/>
        </w:r>
        <w:r>
          <w:fldChar w:fldCharType="begin"/>
        </w:r>
        <w:r>
          <w:instrText xml:space="preserve"> PAGEREF _Toc12326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二、项目选址研究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_Toc22178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_Toc12909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_Toc5868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3" w:history="1">
        <w:r>
          <w:rPr>
            <w:rFonts w:ascii="仿宋" w:eastAsia="仿宋" w:hAnsi="仿宋" w:cs="仿宋" w:hint="eastAsia"/>
            <w:lang w:eastAsia="zh-CN"/>
          </w:rPr>
          <w:t>三、员工职业生涯规划与发展</w:t>
        </w:r>
        <w:r>
          <w:tab/>
        </w:r>
        <w:r>
          <w:fldChar w:fldCharType="begin"/>
        </w:r>
        <w:r>
          <w:instrText xml:space="preserve"> PAGEREF _Toc15353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1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2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_Toc27652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2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_Toc13912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四、员工培训与绩效提升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7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8" w:history="1">
        <w:r>
          <w:rPr>
            <w:rFonts w:ascii="仿宋" w:eastAsia="仿宋" w:hAnsi="仿宋" w:cs="仿宋" w:hint="eastAsia"/>
            <w:lang w:eastAsia="zh-CN"/>
          </w:rPr>
          <w:t>五、雪蛤项目概论</w:t>
        </w:r>
        <w:r>
          <w:tab/>
        </w:r>
        <w:r>
          <w:fldChar w:fldCharType="begin"/>
        </w:r>
        <w:r>
          <w:instrText xml:space="preserve"> PAGEREF _Toc29858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2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6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_Toc19236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六、发展规划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3" w:history="1">
        <w:r>
          <w:rPr>
            <w:rFonts w:ascii="仿宋" w:eastAsia="仿宋" w:hAnsi="仿宋" w:cs="仿宋" w:hint="eastAsia"/>
            <w:lang w:eastAsia="zh-CN"/>
          </w:rPr>
          <w:t>七、雪蛤生产控制的概念</w:t>
        </w:r>
        <w:r>
          <w:tab/>
        </w:r>
        <w:r>
          <w:fldChar w:fldCharType="begin"/>
        </w:r>
        <w:r>
          <w:instrText xml:space="preserve"> PAGEREF _Toc25603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(一)、雪蛤生产控制的概念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八、员工福利与企业文化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九、沟通与利益相关者关系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4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_Toc5314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_Toc2371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十、雪蛤消费者市场分析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9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_Toc9349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十一、项目风险分析及防范措施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2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_Toc12662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7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_Toc14507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" w:history="1">
        <w:r>
          <w:rPr>
            <w:rFonts w:ascii="仿宋" w:eastAsia="仿宋" w:hAnsi="仿宋" w:cs="仿宋" w:hint="eastAsia"/>
            <w:lang w:eastAsia="zh-CN"/>
          </w:rPr>
          <w:t>十二、行业壁垒</w:t>
        </w:r>
        <w:r>
          <w:tab/>
        </w:r>
        <w:r>
          <w:fldChar w:fldCharType="begin"/>
        </w:r>
        <w:r>
          <w:instrText xml:space="preserve"> PAGEREF _Toc1922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8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_Toc24778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0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_Toc11400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_Toc2021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5" w:history="1">
        <w:r>
          <w:rPr>
            <w:rFonts w:ascii="仿宋" w:eastAsia="仿宋" w:hAnsi="仿宋" w:cs="仿宋" w:hint="eastAsia"/>
            <w:lang w:eastAsia="zh-CN"/>
          </w:rPr>
          <w:t>十三、危机管理与应急响应</w:t>
        </w:r>
        <w:r>
          <w:tab/>
        </w:r>
        <w:r>
          <w:fldChar w:fldCharType="begin"/>
        </w:r>
        <w:r>
          <w:instrText xml:space="preserve"> PAGEREF _Toc25145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_Toc13386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8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_Toc28938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0" w:history="1">
        <w:r>
          <w:rPr>
            <w:rFonts w:ascii="仿宋" w:eastAsia="仿宋" w:hAnsi="仿宋" w:cs="仿宋" w:hint="eastAsia"/>
            <w:lang w:eastAsia="zh-CN"/>
          </w:rPr>
          <w:t>十四、安全与应急管理</w:t>
        </w:r>
        <w:r>
          <w:tab/>
        </w:r>
        <w:r>
          <w:fldChar w:fldCharType="begin"/>
        </w:r>
        <w:r>
          <w:instrText xml:space="preserve"> PAGEREF _Toc7170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_Toc12045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_Toc15237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eastAsia="zh-CN"/>
          </w:rPr>
          <w:t>十五、雪蛤行业互联网营销</w:t>
        </w:r>
        <w:r>
          <w:tab/>
        </w:r>
        <w:r>
          <w:fldChar w:fldCharType="begin"/>
        </w:r>
        <w:r>
          <w:instrText xml:space="preserve"> PAGEREF _Toc25606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5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_Toc25785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_Toc2092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1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_Toc13431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5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eastAsia="zh-CN"/>
          </w:rPr>
          <w:t>十六、总结</w:t>
        </w:r>
        <w:r>
          <w:tab/>
        </w:r>
        <w:r>
          <w:fldChar w:fldCharType="begin"/>
        </w:r>
        <w:r>
          <w:instrText xml:space="preserve"> PAGEREF _Toc32141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1" w:history="1">
        <w:r>
          <w:rPr>
            <w:rFonts w:ascii="仿宋" w:eastAsia="仿宋" w:hAnsi="仿宋" w:cs="仿宋" w:hint="eastAsia"/>
            <w:lang w:eastAsia="zh-CN"/>
          </w:rPr>
          <w:t>十七、战略风险的识别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2" w:history="1">
        <w:r>
          <w:rPr>
            <w:rFonts w:ascii="仿宋" w:eastAsia="仿宋" w:hAnsi="仿宋" w:cs="仿宋" w:hint="eastAsia"/>
            <w:lang w:eastAsia="zh-CN"/>
          </w:rPr>
          <w:t>(一)、雪蛤行业企业在确定愿景及使命时的风险识别</w:t>
        </w:r>
        <w:r>
          <w:tab/>
        </w:r>
        <w:r>
          <w:fldChar w:fldCharType="begin"/>
        </w:r>
        <w:r>
          <w:instrText xml:space="preserve"> PAGEREF _Toc11532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8" w:history="1">
        <w:r>
          <w:rPr>
            <w:rFonts w:ascii="仿宋" w:eastAsia="仿宋" w:hAnsi="仿宋" w:cs="仿宋" w:hint="eastAsia"/>
            <w:lang w:eastAsia="zh-CN"/>
          </w:rPr>
          <w:t>(二)、制定雪蛤行业企业战略目标的风险识别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2" w:history="1">
        <w:r>
          <w:rPr>
            <w:rFonts w:ascii="仿宋" w:eastAsia="仿宋" w:hAnsi="仿宋" w:cs="仿宋" w:hint="eastAsia"/>
            <w:lang w:eastAsia="zh-CN"/>
          </w:rPr>
          <w:t>(三)、雪蛤行业企业战略分析的风险识别</w:t>
        </w:r>
        <w:r>
          <w:tab/>
        </w:r>
        <w:r>
          <w:fldChar w:fldCharType="begin"/>
        </w:r>
        <w:r>
          <w:instrText xml:space="preserve"> PAGEREF _Toc10312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8" w:history="1">
        <w:r>
          <w:rPr>
            <w:rFonts w:ascii="仿宋" w:eastAsia="仿宋" w:hAnsi="仿宋" w:cs="仿宋" w:hint="eastAsia"/>
            <w:lang w:eastAsia="zh-CN"/>
          </w:rPr>
          <w:t>(四)、雪蛤行业企业战略选择的风险识别</w:t>
        </w:r>
        <w:r>
          <w:tab/>
        </w:r>
        <w:r>
          <w:fldChar w:fldCharType="begin"/>
        </w:r>
        <w:r>
          <w:instrText xml:space="preserve"> PAGEREF _Toc20848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(五)、雪蛤行业企业战略实施的风险识别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230" w:history="1">
        <w:r>
          <w:rPr>
            <w:rFonts w:ascii="仿宋" w:eastAsia="仿宋" w:hAnsi="仿宋" w:cs="仿宋" w:hint="eastAsia"/>
            <w:lang w:eastAsia="zh-CN"/>
          </w:rPr>
          <w:t>十八、法律法规及合规性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1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_Toc12991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2" w:history="1">
        <w:r>
          <w:rPr>
            <w:rFonts w:ascii="仿宋" w:eastAsia="仿宋" w:hAnsi="仿宋" w:cs="仿宋" w:hint="eastAsia"/>
            <w:lang w:eastAsia="zh-CN"/>
          </w:rPr>
          <w:t>(二)、雪蛤项目合规性评估</w:t>
        </w:r>
        <w:r>
          <w:tab/>
        </w:r>
        <w:r>
          <w:fldChar w:fldCharType="begin"/>
        </w:r>
        <w:r>
          <w:instrText xml:space="preserve"> PAGEREF _Toc14752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十九、雪蛤项目建设单位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4" w:history="1">
        <w:r>
          <w:rPr>
            <w:rFonts w:ascii="仿宋" w:eastAsia="仿宋" w:hAnsi="仿宋" w:cs="仿宋" w:hint="eastAsia"/>
            <w:lang w:eastAsia="zh-CN"/>
          </w:rPr>
          <w:t>(一)、雪蛤项目承办单位基本情况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5" w:history="1">
        <w:r>
          <w:rPr>
            <w:rFonts w:ascii="仿宋" w:eastAsia="仿宋" w:hAnsi="仿宋" w:cs="仿宋" w:hint="eastAsia"/>
            <w:lang w:eastAsia="zh-CN"/>
          </w:rPr>
          <w:t>二十、雪蛤项目风险管理与预警</w:t>
        </w:r>
        <w:r>
          <w:tab/>
        </w:r>
        <w:r>
          <w:fldChar w:fldCharType="begin"/>
        </w:r>
        <w:r>
          <w:instrText xml:space="preserve"> PAGEREF _Toc7245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5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1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_Toc25931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2" w:history="1">
        <w:r>
          <w:rPr>
            <w:rFonts w:ascii="仿宋" w:eastAsia="仿宋" w:hAnsi="仿宋" w:cs="仿宋" w:hint="eastAsia"/>
            <w:lang w:eastAsia="zh-CN"/>
          </w:rPr>
          <w:t>二十一、雪蛤项目安全现状评价报告的存档与发布</w:t>
        </w:r>
        <w:r>
          <w:tab/>
        </w:r>
        <w:r>
          <w:fldChar w:fldCharType="begin"/>
        </w:r>
        <w:r>
          <w:instrText xml:space="preserve"> PAGEREF _Toc3952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3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_Toc27123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7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_Toc17887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8" w:history="1">
        <w:r>
          <w:rPr>
            <w:rFonts w:ascii="仿宋" w:eastAsia="仿宋" w:hAnsi="仿宋" w:cs="仿宋" w:hint="eastAsia"/>
            <w:lang w:eastAsia="zh-CN"/>
          </w:rPr>
          <w:t>二十二安全与环境考核评价</w:t>
        </w:r>
        <w:r>
          <w:tab/>
        </w:r>
        <w:r>
          <w:fldChar w:fldCharType="begin"/>
        </w:r>
        <w:r>
          <w:instrText xml:space="preserve"> PAGEREF _Toc26358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0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_Toc19630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1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_Toc6611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5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_Toc15645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0" w:history="1">
        <w:r>
          <w:rPr>
            <w:rFonts w:ascii="仿宋" w:eastAsia="仿宋" w:hAnsi="仿宋" w:cs="仿宋" w:hint="eastAsia"/>
            <w:lang w:eastAsia="zh-CN"/>
          </w:rPr>
          <w:t>二十三、竞争分析</w:t>
        </w:r>
        <w:r>
          <w:tab/>
        </w:r>
        <w:r>
          <w:fldChar w:fldCharType="begin"/>
        </w:r>
        <w:r>
          <w:instrText xml:space="preserve"> PAGEREF _Toc8860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7" w:history="1">
        <w:r>
          <w:rPr>
            <w:rFonts w:ascii="仿宋" w:eastAsia="仿宋" w:hAnsi="仿宋" w:cs="仿宋" w:hint="eastAsia"/>
            <w:lang w:eastAsia="zh-CN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_Toc6217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0" w:history="1">
        <w:r>
          <w:rPr>
            <w:rFonts w:ascii="仿宋" w:eastAsia="仿宋" w:hAnsi="仿宋" w:cs="仿宋" w:hint="eastAsia"/>
            <w:lang w:eastAsia="zh-CN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_Toc13110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eastAsia="zh-CN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9" w:history="1">
        <w:r>
          <w:rPr>
            <w:rFonts w:ascii="仿宋" w:eastAsia="仿宋" w:hAnsi="仿宋" w:cs="仿宋" w:hint="eastAsia"/>
            <w:lang w:eastAsia="zh-CN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_Toc12959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4" w:history="1">
        <w:r>
          <w:rPr>
            <w:rFonts w:ascii="仿宋" w:eastAsia="仿宋" w:hAnsi="仿宋" w:cs="仿宋" w:hint="eastAsia"/>
            <w:lang w:eastAsia="zh-CN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716"/>
      <w:r>
        <w:rPr>
          <w:rFonts w:ascii="仿宋" w:eastAsia="仿宋" w:hAnsi="仿宋" w:cs="仿宋" w:hint="eastAsia"/>
          <w:sz w:val="28"/>
          <w:lang w:eastAsia="zh-CN"/>
        </w:rPr>
        <w:t>一、产品方案与建设规划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326"/>
      <w:r>
        <w:rPr>
          <w:rFonts w:ascii="仿宋" w:eastAsia="仿宋" w:hAnsi="仿宋" w:cs="仿宋" w:hint="eastAsia"/>
          <w:lang w:eastAsia="zh-CN"/>
        </w:rPr>
        <w:t>(一)、雪蛤项目场地规模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据伪原创数据显示，雪蛤项目的总面积为XXXX平方米，相当于约XX亩的土地。预计整个场区规划的建筑面积将达到约XXXX平方米。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217"/>
      <w:r>
        <w:rPr>
          <w:rFonts w:ascii="仿宋" w:eastAsia="仿宋" w:hAnsi="仿宋" w:cs="仿宋" w:hint="eastAsia"/>
          <w:sz w:val="28"/>
          <w:lang w:eastAsia="zh-CN"/>
        </w:rPr>
        <w:t>(二)、产能规模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对国内外市场的深入调研和雪蛤项目实施能力分析，我们制定了建设规模，旨在实现年产XXX产品XXX吨的目标。这一建设规模的确定主要基于对市场需求、公司产能和资源利用的综合考虑。在实现这一目标的过程中，我们将充分利用已有的技术和设备，同时进行必要的技术改造和升级，以满足市场需求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https://d.book118.com/607114160053006052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E3720E"/>
    <w:rsid w:val="1FE3720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7114160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2024-03-13T07:04:00Z</dcterms:created>
  <dcterms:modified xsi:type="dcterms:W3CDTF">2024-03-13T07:04:19Z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625D200519A74B3BB5B953544D4062E8_11</vt:lpwstr>
  </property>
  <property fmtid="{D5CDD505-2E9C-101B-9397-08002B2CF9AE}" pid="3" name="KSOProductBuildVer">
    <vt:lpwstr>2052-12.1.0.16399</vt:lpwstr>
  </property>
</Properties>
</file>