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646685" w:rsidP="00646685" w14:paraId="45D05F47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646685">
        <w:rPr>
          <w:rFonts w:ascii="华文中宋" w:eastAsia="华文中宋" w:hAnsi="华文中宋"/>
          <w:b/>
          <w:sz w:val="30"/>
        </w:rPr>
        <w:t>2024</w:t>
      </w:r>
      <w:r w:rsidRPr="00646685">
        <w:rPr>
          <w:rFonts w:ascii="华文中宋" w:eastAsia="华文中宋" w:hAnsi="华文中宋"/>
          <w:b/>
          <w:sz w:val="30"/>
        </w:rPr>
        <w:t>重庆市广大农业科技有限公司面向綦江区属国有企业选聘工作人员</w:t>
      </w:r>
      <w:r w:rsidRPr="00646685">
        <w:rPr>
          <w:rFonts w:ascii="华文中宋" w:eastAsia="华文中宋" w:hAnsi="华文中宋"/>
          <w:b/>
          <w:sz w:val="30"/>
        </w:rPr>
        <w:t>2</w:t>
      </w:r>
      <w:r w:rsidRPr="00646685">
        <w:rPr>
          <w:rFonts w:ascii="华文中宋" w:eastAsia="华文中宋" w:hAnsi="华文中宋"/>
          <w:b/>
          <w:sz w:val="30"/>
        </w:rPr>
        <w:t>人笔试模拟试题及答案解析</w:t>
      </w:r>
    </w:p>
    <w:p w:rsidR="00A77B3E" w14:paraId="65E402E1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774F54A4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090F29" w14:paraId="396F0ECA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0000FF"/>
          <w:szCs w:val="14"/>
        </w:rPr>
        <w:t>1</w:t>
      </w:r>
      <w:r w:rsidRPr="00090F29">
        <w:rPr>
          <w:rFonts w:ascii="微软雅黑" w:eastAsia="微软雅黑" w:cs="微软雅黑"/>
          <w:color w:val="0000FF"/>
          <w:szCs w:val="14"/>
        </w:rPr>
        <w:t>．</w:t>
      </w:r>
      <w:r w:rsidRPr="00090F29">
        <w:rPr>
          <w:rFonts w:ascii="微软雅黑" w:eastAsia="微软雅黑" w:cs="微软雅黑"/>
          <w:szCs w:val="14"/>
        </w:rPr>
        <w:t>管理大师德鲁克提出了一种现代管理方法，即目标管理，他认为，目标不仅是管理者下达的，而且要得到被管理者的认同，只有这样，有难度的工作才不会被员工所拒绝和回避。</w:t>
      </w:r>
    </w:p>
    <w:p w:rsidR="00090F29" w14:paraId="749734EB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这句话表达的意思是</w:t>
      </w:r>
      <w:r w:rsidRPr="00090F29">
        <w:rPr>
          <w:rFonts w:ascii="微软雅黑" w:eastAsia="微软雅黑" w:cs="微软雅黑"/>
          <w:szCs w:val="14"/>
        </w:rPr>
        <w:t>()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67D61DE5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、德鲁克提出目标管理方法</w:t>
      </w:r>
    </w:p>
    <w:p w:rsidR="00090F29" w14:paraId="1C45C438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、目标由管理者确定</w:t>
      </w:r>
    </w:p>
    <w:p w:rsidR="00090F29" w14:paraId="3B854CA5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、管理者与被管理者应共同商定目标</w:t>
      </w:r>
    </w:p>
    <w:p w:rsidR="00090F29" w14:paraId="03DA278B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D</w:t>
      </w:r>
      <w:r w:rsidRPr="00090F29">
        <w:rPr>
          <w:rFonts w:ascii="微软雅黑" w:eastAsia="微软雅黑" w:cs="微软雅黑"/>
          <w:szCs w:val="14"/>
        </w:rPr>
        <w:t>、工作不应有难度，否则员工会拒绝</w:t>
      </w:r>
    </w:p>
    <w:p w:rsidR="00090F29" w14:paraId="632BAB8D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228B22"/>
          <w:szCs w:val="14"/>
        </w:rPr>
        <w:t>答案：</w:t>
      </w:r>
      <w:r w:rsidRPr="00090F29">
        <w:rPr>
          <w:rFonts w:ascii="微软雅黑" w:eastAsia="微软雅黑" w:cs="微软雅黑"/>
          <w:szCs w:val="14"/>
        </w:rPr>
        <w:t>C</w:t>
      </w:r>
    </w:p>
    <w:p w:rsidR="00090F29" w14:paraId="1D6138EF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090F29">
        <w:rPr>
          <w:rFonts w:ascii="微软雅黑" w:eastAsia="微软雅黑" w:cs="微软雅黑"/>
          <w:color w:val="228B22"/>
          <w:szCs w:val="14"/>
        </w:rPr>
        <w:t>解析：</w:t>
      </w: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项与原文的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目标</w:t>
      </w:r>
      <w:r w:rsidRPr="00090F29">
        <w:rPr>
          <w:rFonts w:ascii="微软雅黑" w:eastAsia="微软雅黑" w:cs="微软雅黑"/>
          <w:szCs w:val="14"/>
        </w:rPr>
        <w:t>……</w:t>
      </w:r>
      <w:r w:rsidRPr="00090F29">
        <w:rPr>
          <w:rFonts w:ascii="微软雅黑" w:eastAsia="微软雅黑" w:cs="微软雅黑"/>
          <w:szCs w:val="14"/>
        </w:rPr>
        <w:t>要得到被管理者的认同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不符，排除</w:t>
      </w:r>
      <w:r w:rsidRPr="00090F29">
        <w:rPr>
          <w:rFonts w:ascii="微软雅黑" w:eastAsia="微软雅黑" w:cs="微软雅黑"/>
          <w:szCs w:val="14"/>
        </w:rPr>
        <w:t>;D</w:t>
      </w:r>
      <w:r w:rsidRPr="00090F29">
        <w:rPr>
          <w:rFonts w:ascii="微软雅黑" w:eastAsia="微软雅黑" w:cs="微软雅黑"/>
          <w:szCs w:val="14"/>
        </w:rPr>
        <w:t>项与原文的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有难度的工作才不会被员工所拒绝和回避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不符，排除</w:t>
      </w:r>
      <w:r w:rsidRPr="00090F29">
        <w:rPr>
          <w:rFonts w:ascii="微软雅黑" w:eastAsia="微软雅黑" w:cs="微软雅黑"/>
          <w:szCs w:val="14"/>
        </w:rPr>
        <w:t>;A</w:t>
      </w:r>
      <w:r w:rsidRPr="00090F29">
        <w:rPr>
          <w:rFonts w:ascii="微软雅黑" w:eastAsia="微软雅黑" w:cs="微软雅黑"/>
          <w:szCs w:val="14"/>
        </w:rPr>
        <w:t>项虽符合原文，但原文主要阐述的是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目标管理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的含义，而非谁提出的目标管理。故选</w:t>
      </w: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35D1F434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090F29">
        <w:rPr>
          <w:rFonts w:ascii="微软雅黑" w:eastAsia="微软雅黑" w:cs="微软雅黑"/>
          <w:color w:val="0000FF"/>
          <w:szCs w:val="14"/>
        </w:rPr>
        <w:t>2</w:t>
      </w:r>
      <w:r w:rsidRPr="00090F29">
        <w:rPr>
          <w:rFonts w:ascii="微软雅黑" w:eastAsia="微软雅黑" w:cs="微软雅黑"/>
          <w:color w:val="0000FF"/>
          <w:szCs w:val="14"/>
        </w:rPr>
        <w:t>．</w:t>
      </w:r>
      <w:r w:rsidRPr="00090F29">
        <w:rPr>
          <w:rFonts w:ascii="微软雅黑" w:eastAsia="微软雅黑" w:cs="微软雅黑"/>
          <w:szCs w:val="14"/>
        </w:rPr>
        <w:t>在中国传统建筑中，古典园林是独树一帜的。中国园林众多，被称为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万园之园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的是</w:t>
      </w:r>
      <w:r w:rsidRPr="00090F29">
        <w:rPr>
          <w:rFonts w:ascii="微软雅黑" w:eastAsia="微软雅黑" w:cs="微软雅黑"/>
          <w:szCs w:val="14"/>
        </w:rPr>
        <w:t>()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52923E64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、圆明园</w:t>
      </w:r>
    </w:p>
    <w:p w:rsidR="00090F29" w14:paraId="4F705174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、颐和园</w:t>
      </w:r>
    </w:p>
    <w:p w:rsidR="00090F29" w14:paraId="22F1A1CA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、拙政园</w:t>
      </w:r>
    </w:p>
    <w:p w:rsidR="00090F29" w14:paraId="2AD88346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D</w:t>
      </w:r>
      <w:r w:rsidRPr="00090F29">
        <w:rPr>
          <w:rFonts w:ascii="微软雅黑" w:eastAsia="微软雅黑" w:cs="微软雅黑"/>
          <w:szCs w:val="14"/>
        </w:rPr>
        <w:t>、清晖园</w:t>
      </w:r>
    </w:p>
    <w:p w:rsidR="00090F29" w14:paraId="4F30D372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228B22"/>
          <w:szCs w:val="14"/>
        </w:rPr>
        <w:t>答案：</w:t>
      </w:r>
      <w:r w:rsidRPr="00090F29">
        <w:rPr>
          <w:rFonts w:ascii="微软雅黑" w:eastAsia="微软雅黑" w:cs="微软雅黑"/>
          <w:szCs w:val="14"/>
        </w:rPr>
        <w:t>A</w:t>
      </w:r>
    </w:p>
    <w:p w:rsidR="00090F29" w14:paraId="1F2C8D0A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090F29">
        <w:rPr>
          <w:rFonts w:ascii="微软雅黑" w:eastAsia="微软雅黑" w:cs="微软雅黑"/>
          <w:color w:val="228B22"/>
          <w:szCs w:val="14"/>
        </w:rPr>
        <w:t>解析：</w:t>
      </w: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项正确，圆明园是清代大型皇家园林，坐落在北京西郊海淀，与颐和园紧相毗邻。它在继承北方园林传统的基础上广泛汲取江南园林的精华，成为一座具有极高艺术水平的大型人工山水园，除具有独创形式的庭园建筑外，长春园中还有海晏堂、远瀛观等西洋风格的建筑群，园中还藏有极为丰富的图书字画、文物珍宝，艺术价值甚高，被誉为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万园之园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。</w:t>
      </w: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项错误，颐和园是清朝时期皇家园林，前身为清漪园，坐落在北京西郊，是我国现存最完整、规模最大的皇家园林。颐和园原是金、元代为帝王的行宫和花园，明代在此建圆静寺，清乾隆十五年</w:t>
      </w:r>
      <w:r w:rsidRPr="00090F29">
        <w:rPr>
          <w:rFonts w:ascii="微软雅黑" w:eastAsia="微软雅黑" w:cs="微软雅黑"/>
          <w:szCs w:val="14"/>
        </w:rPr>
        <w:t>(1750</w:t>
      </w:r>
      <w:r w:rsidRPr="00090F29">
        <w:rPr>
          <w:rFonts w:ascii="微软雅黑" w:eastAsia="微软雅黑" w:cs="微软雅黑"/>
          <w:szCs w:val="14"/>
        </w:rPr>
        <w:t>年</w:t>
      </w:r>
      <w:r w:rsidRPr="00090F29">
        <w:rPr>
          <w:rFonts w:ascii="微软雅黑" w:eastAsia="微软雅黑" w:cs="微软雅黑"/>
          <w:szCs w:val="14"/>
        </w:rPr>
        <w:t>)</w:t>
      </w:r>
      <w:r w:rsidRPr="00090F29">
        <w:rPr>
          <w:rFonts w:ascii="微软雅黑" w:eastAsia="微软雅黑" w:cs="微软雅黑"/>
          <w:szCs w:val="14"/>
        </w:rPr>
        <w:t>易名清漪园，光绪十四年</w:t>
      </w:r>
      <w:r w:rsidRPr="00090F29">
        <w:rPr>
          <w:rFonts w:ascii="微软雅黑" w:eastAsia="微软雅黑" w:cs="微软雅黑"/>
          <w:szCs w:val="14"/>
        </w:rPr>
        <w:t>(1888</w:t>
      </w:r>
      <w:r w:rsidRPr="00090F29">
        <w:rPr>
          <w:rFonts w:ascii="微软雅黑" w:eastAsia="微软雅黑" w:cs="微软雅黑"/>
          <w:szCs w:val="14"/>
        </w:rPr>
        <w:t>年</w:t>
      </w:r>
      <w:r w:rsidRPr="00090F29">
        <w:rPr>
          <w:rFonts w:ascii="微软雅黑" w:eastAsia="微软雅黑" w:cs="微软雅黑"/>
          <w:szCs w:val="14"/>
        </w:rPr>
        <w:t>)</w:t>
      </w:r>
      <w:r w:rsidRPr="00090F29">
        <w:rPr>
          <w:rFonts w:ascii="微软雅黑" w:eastAsia="微软雅黑" w:cs="微软雅黑"/>
          <w:szCs w:val="14"/>
        </w:rPr>
        <w:t>重建后改称颐和园。</w:t>
      </w: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项错误，拙政园是江南园林的典型代表，始建于明朝正德年间，位于江苏苏州娄门内东北街，是明御史王献臣的私家园林。拙政园与北京颐和园、承德避暑山庄、苏州留园一起被誉为中国四大名园。</w:t>
      </w:r>
      <w:r w:rsidRPr="00090F29">
        <w:rPr>
          <w:rFonts w:ascii="微软雅黑" w:eastAsia="微软雅黑" w:cs="微软雅黑"/>
          <w:szCs w:val="14"/>
        </w:rPr>
        <w:t>D</w:t>
      </w:r>
      <w:r w:rsidRPr="00090F29">
        <w:rPr>
          <w:rFonts w:ascii="微软雅黑" w:eastAsia="微软雅黑" w:cs="微软雅黑"/>
          <w:szCs w:val="14"/>
        </w:rPr>
        <w:t>项错误，清晖园位于佛山市，是始建于明代的岭南园林建筑，与东莞可园、佛山梁园、番禺余荫山房合称粤中四大名园。故选</w:t>
      </w: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0B2B7D32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0000FF"/>
          <w:szCs w:val="14"/>
        </w:rPr>
        <w:t>3</w:t>
      </w:r>
      <w:r w:rsidRPr="00090F29">
        <w:rPr>
          <w:rFonts w:ascii="微软雅黑" w:eastAsia="微软雅黑" w:cs="微软雅黑"/>
          <w:color w:val="0000FF"/>
          <w:szCs w:val="14"/>
        </w:rPr>
        <w:t>．</w:t>
      </w:r>
      <w:r w:rsidRPr="00090F29">
        <w:rPr>
          <w:rFonts w:ascii="微软雅黑" w:eastAsia="微软雅黑" w:cs="微软雅黑"/>
          <w:szCs w:val="14"/>
        </w:rPr>
        <w:t>加大人力资源培育力度，更加注重</w:t>
      </w:r>
      <w:r w:rsidRPr="00090F29">
        <w:rPr>
          <w:rFonts w:ascii="微软雅黑" w:eastAsia="微软雅黑" w:cs="微软雅黑"/>
          <w:szCs w:val="14"/>
        </w:rPr>
        <w:t>()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1E6EA25C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、人力资源培养制度的完善</w:t>
      </w:r>
    </w:p>
    <w:p w:rsidR="00090F29" w14:paraId="155769EF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、调动和保护人的积极性</w:t>
      </w:r>
    </w:p>
    <w:p w:rsidR="00090F29" w14:paraId="5587A660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、建立人才数据库</w:t>
      </w:r>
    </w:p>
    <w:p w:rsidR="00090F29" w14:paraId="5006A5B0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D</w:t>
      </w:r>
      <w:r w:rsidRPr="00090F29">
        <w:rPr>
          <w:rFonts w:ascii="微软雅黑" w:eastAsia="微软雅黑" w:cs="微软雅黑"/>
          <w:szCs w:val="14"/>
        </w:rPr>
        <w:t>、拓展人才生长空间</w:t>
      </w:r>
    </w:p>
    <w:p w:rsidR="00090F29" w14:paraId="2A0F3199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228B22"/>
          <w:szCs w:val="14"/>
        </w:rPr>
        <w:t>答案：</w:t>
      </w:r>
      <w:r w:rsidRPr="00090F29">
        <w:rPr>
          <w:rFonts w:ascii="微软雅黑" w:eastAsia="微软雅黑" w:cs="微软雅黑"/>
          <w:szCs w:val="14"/>
        </w:rPr>
        <w:t>B</w:t>
      </w:r>
    </w:p>
    <w:p w:rsidR="00090F29" w14:paraId="23EE7A33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090F29">
        <w:rPr>
          <w:rFonts w:ascii="微软雅黑" w:eastAsia="微软雅黑" w:cs="微软雅黑"/>
          <w:color w:val="228B22"/>
          <w:szCs w:val="14"/>
        </w:rPr>
        <w:t>解析：</w:t>
      </w:r>
      <w:r w:rsidRPr="00090F29">
        <w:rPr>
          <w:rFonts w:ascii="微软雅黑" w:eastAsia="微软雅黑" w:cs="微软雅黑"/>
          <w:szCs w:val="14"/>
        </w:rPr>
        <w:t>加大人力资源培育力度，更加注重调动和保护人的积极性。故选</w:t>
      </w: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0ED2B22C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0000FF"/>
          <w:szCs w:val="14"/>
        </w:rPr>
        <w:t>4</w:t>
      </w:r>
      <w:r w:rsidRPr="00090F29">
        <w:rPr>
          <w:rFonts w:ascii="微软雅黑" w:eastAsia="微软雅黑" w:cs="微软雅黑"/>
          <w:color w:val="0000FF"/>
          <w:szCs w:val="14"/>
        </w:rPr>
        <w:t>．</w:t>
      </w:r>
      <w:r w:rsidRPr="00090F29">
        <w:rPr>
          <w:rFonts w:ascii="微软雅黑" w:eastAsia="微软雅黑" w:cs="微软雅黑"/>
          <w:szCs w:val="14"/>
        </w:rPr>
        <w:t>《周易</w:t>
      </w:r>
      <w:r w:rsidRPr="00090F29">
        <w:rPr>
          <w:rFonts w:ascii="微软雅黑" w:eastAsia="微软雅黑" w:cs="微软雅黑"/>
          <w:szCs w:val="14"/>
        </w:rPr>
        <w:t>·</w:t>
      </w:r>
      <w:r w:rsidRPr="00090F29">
        <w:rPr>
          <w:rFonts w:ascii="微软雅黑" w:eastAsia="微软雅黑" w:cs="微软雅黑"/>
          <w:szCs w:val="14"/>
        </w:rPr>
        <w:t>系辞上》中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二人同心，其利断金</w:t>
      </w:r>
      <w:r w:rsidRPr="00090F29">
        <w:rPr>
          <w:rFonts w:ascii="微软雅黑" w:eastAsia="微软雅黑" w:cs="微软雅黑"/>
          <w:szCs w:val="14"/>
        </w:rPr>
        <w:t>;</w:t>
      </w:r>
      <w:r w:rsidRPr="00090F29">
        <w:rPr>
          <w:rFonts w:ascii="微软雅黑" w:eastAsia="微软雅黑" w:cs="微软雅黑"/>
          <w:szCs w:val="14"/>
        </w:rPr>
        <w:t>同心之言，其臭如兰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所描述的关系是</w:t>
      </w:r>
      <w:r w:rsidRPr="00090F29">
        <w:rPr>
          <w:rFonts w:ascii="微软雅黑" w:eastAsia="微软雅黑" w:cs="微软雅黑"/>
          <w:szCs w:val="14"/>
        </w:rPr>
        <w:t>()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440A0BF0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、朋友</w:t>
      </w:r>
    </w:p>
    <w:p w:rsidR="00090F29" w14:paraId="5078DABE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、父子</w:t>
      </w:r>
    </w:p>
    <w:p w:rsidR="00090F29" w14:paraId="476C7BB9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、夫妻</w:t>
      </w:r>
    </w:p>
    <w:p w:rsidR="00090F29" w14:paraId="27D333BD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D</w:t>
      </w:r>
      <w:r w:rsidRPr="00090F29">
        <w:rPr>
          <w:rFonts w:ascii="微软雅黑" w:eastAsia="微软雅黑" w:cs="微软雅黑"/>
          <w:szCs w:val="14"/>
        </w:rPr>
        <w:t>、兄弟</w:t>
      </w:r>
    </w:p>
    <w:p w:rsidR="00090F29" w14:paraId="6C7490BB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228B22"/>
          <w:szCs w:val="14"/>
        </w:rPr>
        <w:t>答案：</w:t>
      </w:r>
      <w:r w:rsidRPr="00090F29">
        <w:rPr>
          <w:rFonts w:ascii="微软雅黑" w:eastAsia="微软雅黑" w:cs="微软雅黑"/>
          <w:szCs w:val="14"/>
        </w:rPr>
        <w:t>A</w:t>
      </w:r>
    </w:p>
    <w:p w:rsidR="00090F29" w14:paraId="4EE1432E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090F29">
        <w:rPr>
          <w:rFonts w:ascii="微软雅黑" w:eastAsia="微软雅黑" w:cs="微软雅黑"/>
          <w:color w:val="228B22"/>
          <w:szCs w:val="14"/>
        </w:rPr>
        <w:t>解析：</w:t>
      </w: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项正确，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二人同心，其利断金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，比喻只要两个人一条心，就能发挥很大的力量</w:t>
      </w:r>
      <w:r w:rsidRPr="00090F29">
        <w:rPr>
          <w:rFonts w:ascii="微软雅黑" w:eastAsia="微软雅黑" w:cs="微软雅黑"/>
          <w:szCs w:val="14"/>
        </w:rPr>
        <w:t>;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同心之言，其臭如兰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，比喻同心同德的人发表一致的意见，说服力强，人们就像嗅到芬芳的兰花香味，容易接受。整句话强调的是朋友交情深厚，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义结金兰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由此而来。</w:t>
      </w: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项错误，古代形容父子常用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有其父必有其子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，出自《孔从子</w:t>
      </w:r>
      <w:r w:rsidRPr="00090F29">
        <w:rPr>
          <w:rFonts w:ascii="微软雅黑" w:eastAsia="微软雅黑" w:cs="微软雅黑"/>
          <w:szCs w:val="14"/>
        </w:rPr>
        <w:t>·</w:t>
      </w:r>
      <w:r w:rsidRPr="00090F29">
        <w:rPr>
          <w:rFonts w:ascii="微软雅黑" w:eastAsia="微软雅黑" w:cs="微软雅黑"/>
          <w:szCs w:val="14"/>
        </w:rPr>
        <w:t>居卫》。</w:t>
      </w: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项错误，古代形容夫妻间关系好常用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秦晋之好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，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鸾凤和鸣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等。</w:t>
      </w:r>
      <w:r w:rsidRPr="00090F29">
        <w:rPr>
          <w:rFonts w:ascii="微软雅黑" w:eastAsia="微软雅黑" w:cs="微软雅黑"/>
          <w:szCs w:val="14"/>
        </w:rPr>
        <w:t>D</w:t>
      </w:r>
      <w:r w:rsidRPr="00090F29">
        <w:rPr>
          <w:rFonts w:ascii="微软雅黑" w:eastAsia="微软雅黑" w:cs="微软雅黑"/>
          <w:szCs w:val="14"/>
        </w:rPr>
        <w:t>项错误，古代形容兄弟之间情谊常用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情同手足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，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八拜之交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等。故选</w:t>
      </w: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。</w:t>
      </w:r>
      <w:r>
        <w:rPr>
          <w:color w:val="4066F4"/>
        </w:rPr>
        <w:br/>
      </w:r>
      <w:r>
        <w:rPr>
          <w:color w:val="4066F4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https://d.book118.com/607120122163006036</w:t>
        </w:r>
      </w:hyperlink>
    </w:p>
    <w:p w:rsidR="00090F29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46685" w:rsidP="00FE4CB5" w14:paraId="1082FFD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46685" w14:paraId="64773315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46685" w:rsidP="00FE4CB5" w14:paraId="0C9EB32E" w14:textId="01E8E15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646685" w14:paraId="43142C94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46685" w14:paraId="06A2CB33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46685" w:rsidP="00FE4CB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46685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46685" w:rsidP="00FE4CB5" w14:textId="01E8E15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646685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46685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46685" w:rsidP="00FE4CB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46685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46685" w:rsidP="00FE4CB5" w14:textId="01E8E15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646685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46685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46685" w14:paraId="0E2B4258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46685" w14:paraId="19248D5F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46685" w14:paraId="0E6DB525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46685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46685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46685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46685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46685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46685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090F29"/>
    <w:rsid w:val="00646685"/>
    <w:rsid w:val="00A77B3E"/>
    <w:rsid w:val="00CA2A55"/>
    <w:rsid w:val="00FE4CB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56267753"/>
  <w15:docId w15:val="{A6A5D603-9572-4D4F-AA00-58B9B882E5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autoRedefine/>
    <w:qFormat/>
    <w:rsid w:val="00090F29"/>
    <w:pPr>
      <w:widowControl w:val="0"/>
      <w:jc w:val="both"/>
    </w:pPr>
    <w:rPr>
      <w:rFonts w:ascii="等线" w:eastAsia="等线" w:hAnsi="等线"/>
      <w:kern w:val="2"/>
      <w:sz w:val="21"/>
      <w:szCs w:val="22"/>
    </w:rPr>
  </w:style>
  <w:style w:type="paragraph" w:styleId="NormalWeb">
    <w:name w:val="Normal (Web)"/>
    <w:basedOn w:val="1"/>
    <w:qFormat/>
    <w:rsid w:val="00090F29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rsid w:val="00646685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646685"/>
    <w:rPr>
      <w:sz w:val="18"/>
      <w:szCs w:val="18"/>
    </w:rPr>
  </w:style>
  <w:style w:type="paragraph" w:styleId="Footer">
    <w:name w:val="footer"/>
    <w:basedOn w:val="Normal"/>
    <w:link w:val="a0"/>
    <w:rsid w:val="00646685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646685"/>
    <w:rPr>
      <w:sz w:val="18"/>
      <w:szCs w:val="18"/>
    </w:rPr>
  </w:style>
  <w:style w:type="character" w:styleId="PageNumber">
    <w:name w:val="page number"/>
    <w:basedOn w:val="DefaultParagraphFont"/>
    <w:rsid w:val="0064668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607120122163006036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3707</Words>
  <Characters>21136</Characters>
  <Application>Microsoft Office Word</Application>
  <DocSecurity>0</DocSecurity>
  <Lines>176</Lines>
  <Paragraphs>49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24794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2024-02-03T08:54:00Z</dcterms:created>
  <dcterms:modified xsi:type="dcterms:W3CDTF">2024-02-03T08:54:00Z</dcterms:modified>
</cp:coreProperties>
</file>