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异丙安替比林项目计划设计方案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91" w:history="1">
        <w:r>
          <w:rPr>
            <w:rFonts w:ascii="仿宋" w:eastAsia="仿宋" w:hAnsi="仿宋" w:cs="仿宋" w:hint="eastAsia"/>
            <w:lang w:eastAsia="zh-CN"/>
          </w:rPr>
          <w:t>前言</w:t>
        </w:r>
        <w:r>
          <w:tab/>
        </w:r>
        <w:r>
          <w:fldChar w:fldCharType="begin"/>
        </w:r>
        <w:r>
          <w:instrText xml:space="preserve"> PAGEREF _Toc12891 \h </w:instrText>
        </w:r>
        <w:r>
          <w:fldChar w:fldCharType="separate"/>
        </w:r>
        <w:r>
          <w:t>3</w:t>
        </w:r>
        <w:r>
          <w:fldChar w:fldCharType="end"/>
        </w:r>
      </w:hyperlink>
    </w:p>
    <w:p>
      <w:pPr>
        <w:pStyle w:val="TOC1"/>
        <w:tabs>
          <w:tab w:val="right" w:leader="dot" w:pos="8306"/>
        </w:tabs>
      </w:pPr>
      <w:hyperlink w:anchor="_Toc25242" w:history="1">
        <w:r>
          <w:rPr>
            <w:rFonts w:ascii="仿宋" w:eastAsia="仿宋" w:hAnsi="仿宋" w:cs="仿宋" w:hint="eastAsia"/>
            <w:lang w:eastAsia="zh-CN"/>
          </w:rPr>
          <w:t>一、异丙安替比林项目绩效评估</w:t>
        </w:r>
        <w:r>
          <w:tab/>
        </w:r>
        <w:r>
          <w:fldChar w:fldCharType="begin"/>
        </w:r>
        <w:r>
          <w:instrText xml:space="preserve"> PAGEREF _Toc25242 \h </w:instrText>
        </w:r>
        <w:r>
          <w:fldChar w:fldCharType="separate"/>
        </w:r>
        <w:r>
          <w:t>3</w:t>
        </w:r>
        <w:r>
          <w:fldChar w:fldCharType="end"/>
        </w:r>
      </w:hyperlink>
    </w:p>
    <w:p>
      <w:pPr>
        <w:pStyle w:val="TOC2"/>
        <w:tabs>
          <w:tab w:val="right" w:leader="dot" w:pos="8306"/>
        </w:tabs>
      </w:pPr>
      <w:hyperlink w:anchor="_Toc10105" w:history="1">
        <w:r>
          <w:rPr>
            <w:rFonts w:ascii="仿宋" w:eastAsia="仿宋" w:hAnsi="仿宋" w:cs="仿宋" w:hint="eastAsia"/>
            <w:lang w:eastAsia="zh-CN"/>
          </w:rPr>
          <w:t>(一)、绩效评估指标</w:t>
        </w:r>
        <w:r>
          <w:tab/>
        </w:r>
        <w:r>
          <w:fldChar w:fldCharType="begin"/>
        </w:r>
        <w:r>
          <w:instrText xml:space="preserve"> PAGEREF _Toc10105 \h </w:instrText>
        </w:r>
        <w:r>
          <w:fldChar w:fldCharType="separate"/>
        </w:r>
        <w:r>
          <w:t>3</w:t>
        </w:r>
        <w:r>
          <w:fldChar w:fldCharType="end"/>
        </w:r>
      </w:hyperlink>
    </w:p>
    <w:p>
      <w:pPr>
        <w:pStyle w:val="TOC2"/>
        <w:tabs>
          <w:tab w:val="right" w:leader="dot" w:pos="8306"/>
        </w:tabs>
      </w:pPr>
      <w:hyperlink w:anchor="_Toc19768" w:history="1">
        <w:r>
          <w:rPr>
            <w:rFonts w:ascii="仿宋" w:eastAsia="仿宋" w:hAnsi="仿宋" w:cs="仿宋" w:hint="eastAsia"/>
            <w:lang w:eastAsia="zh-CN"/>
          </w:rPr>
          <w:t>(二)、绩效评估方法</w:t>
        </w:r>
        <w:r>
          <w:tab/>
        </w:r>
        <w:r>
          <w:fldChar w:fldCharType="begin"/>
        </w:r>
        <w:r>
          <w:instrText xml:space="preserve"> PAGEREF _Toc19768 \h </w:instrText>
        </w:r>
        <w:r>
          <w:fldChar w:fldCharType="separate"/>
        </w:r>
        <w:r>
          <w:t>4</w:t>
        </w:r>
        <w:r>
          <w:fldChar w:fldCharType="end"/>
        </w:r>
      </w:hyperlink>
    </w:p>
    <w:p>
      <w:pPr>
        <w:pStyle w:val="TOC2"/>
        <w:tabs>
          <w:tab w:val="right" w:leader="dot" w:pos="8306"/>
        </w:tabs>
      </w:pPr>
      <w:hyperlink w:anchor="_Toc24403" w:history="1">
        <w:r>
          <w:rPr>
            <w:rFonts w:ascii="仿宋" w:eastAsia="仿宋" w:hAnsi="仿宋" w:cs="仿宋" w:hint="eastAsia"/>
            <w:lang w:eastAsia="zh-CN"/>
          </w:rPr>
          <w:t>(三)、绩效评估周期</w:t>
        </w:r>
        <w:r>
          <w:tab/>
        </w:r>
        <w:r>
          <w:fldChar w:fldCharType="begin"/>
        </w:r>
        <w:r>
          <w:instrText xml:space="preserve"> PAGEREF _Toc24403 \h </w:instrText>
        </w:r>
        <w:r>
          <w:fldChar w:fldCharType="separate"/>
        </w:r>
        <w:r>
          <w:t>5</w:t>
        </w:r>
        <w:r>
          <w:fldChar w:fldCharType="end"/>
        </w:r>
      </w:hyperlink>
    </w:p>
    <w:p>
      <w:pPr>
        <w:pStyle w:val="TOC1"/>
        <w:tabs>
          <w:tab w:val="right" w:leader="dot" w:pos="8306"/>
        </w:tabs>
      </w:pPr>
      <w:hyperlink w:anchor="_Toc15788" w:history="1">
        <w:r>
          <w:rPr>
            <w:rFonts w:ascii="仿宋" w:eastAsia="仿宋" w:hAnsi="仿宋" w:cs="仿宋" w:hint="eastAsia"/>
            <w:lang w:eastAsia="zh-CN"/>
          </w:rPr>
          <w:t>二、异丙安替比林项目概论</w:t>
        </w:r>
        <w:r>
          <w:tab/>
        </w:r>
        <w:r>
          <w:fldChar w:fldCharType="begin"/>
        </w:r>
        <w:r>
          <w:instrText xml:space="preserve"> PAGEREF _Toc15788 \h </w:instrText>
        </w:r>
        <w:r>
          <w:fldChar w:fldCharType="separate"/>
        </w:r>
        <w:r>
          <w:t>6</w:t>
        </w:r>
        <w:r>
          <w:fldChar w:fldCharType="end"/>
        </w:r>
      </w:hyperlink>
    </w:p>
    <w:p>
      <w:pPr>
        <w:pStyle w:val="TOC2"/>
        <w:tabs>
          <w:tab w:val="right" w:leader="dot" w:pos="8306"/>
        </w:tabs>
      </w:pPr>
      <w:hyperlink w:anchor="_Toc18583" w:history="1">
        <w:r>
          <w:rPr>
            <w:rFonts w:ascii="仿宋" w:eastAsia="仿宋" w:hAnsi="仿宋" w:cs="仿宋" w:hint="eastAsia"/>
            <w:lang w:eastAsia="zh-CN"/>
          </w:rPr>
          <w:t>(一)、异丙安替比林项目概况</w:t>
        </w:r>
        <w:r>
          <w:tab/>
        </w:r>
        <w:r>
          <w:fldChar w:fldCharType="begin"/>
        </w:r>
        <w:r>
          <w:instrText xml:space="preserve"> PAGEREF _Toc18583 \h </w:instrText>
        </w:r>
        <w:r>
          <w:fldChar w:fldCharType="separate"/>
        </w:r>
        <w:r>
          <w:t>6</w:t>
        </w:r>
        <w:r>
          <w:fldChar w:fldCharType="end"/>
        </w:r>
      </w:hyperlink>
    </w:p>
    <w:p>
      <w:pPr>
        <w:pStyle w:val="TOC2"/>
        <w:tabs>
          <w:tab w:val="right" w:leader="dot" w:pos="8306"/>
        </w:tabs>
      </w:pPr>
      <w:hyperlink w:anchor="_Toc18977" w:history="1">
        <w:r>
          <w:rPr>
            <w:rFonts w:ascii="仿宋" w:eastAsia="仿宋" w:hAnsi="仿宋" w:cs="仿宋" w:hint="eastAsia"/>
            <w:lang w:eastAsia="zh-CN"/>
          </w:rPr>
          <w:t>(二)、异丙安替比林项目目标</w:t>
        </w:r>
        <w:r>
          <w:tab/>
        </w:r>
        <w:r>
          <w:fldChar w:fldCharType="begin"/>
        </w:r>
        <w:r>
          <w:instrText xml:space="preserve"> PAGEREF _Toc18977 \h </w:instrText>
        </w:r>
        <w:r>
          <w:fldChar w:fldCharType="separate"/>
        </w:r>
        <w:r>
          <w:t>8</w:t>
        </w:r>
        <w:r>
          <w:fldChar w:fldCharType="end"/>
        </w:r>
      </w:hyperlink>
    </w:p>
    <w:p>
      <w:pPr>
        <w:pStyle w:val="TOC2"/>
        <w:tabs>
          <w:tab w:val="right" w:leader="dot" w:pos="8306"/>
        </w:tabs>
      </w:pPr>
      <w:hyperlink w:anchor="_Toc25107" w:history="1">
        <w:r>
          <w:rPr>
            <w:rFonts w:ascii="仿宋" w:eastAsia="仿宋" w:hAnsi="仿宋" w:cs="仿宋" w:hint="eastAsia"/>
            <w:lang w:eastAsia="zh-CN"/>
          </w:rPr>
          <w:t>(三)、异丙安替比林项目提出的理由</w:t>
        </w:r>
        <w:r>
          <w:tab/>
        </w:r>
        <w:r>
          <w:fldChar w:fldCharType="begin"/>
        </w:r>
        <w:r>
          <w:instrText xml:space="preserve"> PAGEREF _Toc25107 \h </w:instrText>
        </w:r>
        <w:r>
          <w:fldChar w:fldCharType="separate"/>
        </w:r>
        <w:r>
          <w:t>9</w:t>
        </w:r>
        <w:r>
          <w:fldChar w:fldCharType="end"/>
        </w:r>
      </w:hyperlink>
    </w:p>
    <w:p>
      <w:pPr>
        <w:pStyle w:val="TOC2"/>
        <w:tabs>
          <w:tab w:val="right" w:leader="dot" w:pos="8306"/>
        </w:tabs>
      </w:pPr>
      <w:hyperlink w:anchor="_Toc31290" w:history="1">
        <w:r>
          <w:rPr>
            <w:rFonts w:ascii="仿宋" w:eastAsia="仿宋" w:hAnsi="仿宋" w:cs="仿宋" w:hint="eastAsia"/>
            <w:lang w:eastAsia="zh-CN"/>
          </w:rPr>
          <w:t>(四)、异丙安替比林项目意义</w:t>
        </w:r>
        <w:r>
          <w:tab/>
        </w:r>
        <w:r>
          <w:fldChar w:fldCharType="begin"/>
        </w:r>
        <w:r>
          <w:instrText xml:space="preserve"> PAGEREF _Toc31290 \h </w:instrText>
        </w:r>
        <w:r>
          <w:fldChar w:fldCharType="separate"/>
        </w:r>
        <w:r>
          <w:t>11</w:t>
        </w:r>
        <w:r>
          <w:fldChar w:fldCharType="end"/>
        </w:r>
      </w:hyperlink>
    </w:p>
    <w:p>
      <w:pPr>
        <w:pStyle w:val="TOC2"/>
        <w:tabs>
          <w:tab w:val="right" w:leader="dot" w:pos="8306"/>
        </w:tabs>
      </w:pPr>
      <w:hyperlink w:anchor="_Toc12484" w:history="1">
        <w:r>
          <w:rPr>
            <w:rFonts w:ascii="仿宋" w:eastAsia="仿宋" w:hAnsi="仿宋" w:cs="仿宋" w:hint="eastAsia"/>
            <w:lang w:eastAsia="zh-CN"/>
          </w:rPr>
          <w:t>(五)、异丙安替比林项目背景</w:t>
        </w:r>
        <w:r>
          <w:tab/>
        </w:r>
        <w:r>
          <w:fldChar w:fldCharType="begin"/>
        </w:r>
        <w:r>
          <w:instrText xml:space="preserve"> PAGEREF _Toc12484 \h </w:instrText>
        </w:r>
        <w:r>
          <w:fldChar w:fldCharType="separate"/>
        </w:r>
        <w:r>
          <w:t>12</w:t>
        </w:r>
        <w:r>
          <w:fldChar w:fldCharType="end"/>
        </w:r>
      </w:hyperlink>
    </w:p>
    <w:p>
      <w:pPr>
        <w:pStyle w:val="TOC1"/>
        <w:tabs>
          <w:tab w:val="right" w:leader="dot" w:pos="8306"/>
        </w:tabs>
      </w:pPr>
      <w:hyperlink w:anchor="_Toc29527" w:history="1">
        <w:r>
          <w:rPr>
            <w:rFonts w:ascii="仿宋" w:eastAsia="仿宋" w:hAnsi="仿宋" w:cs="仿宋" w:hint="eastAsia"/>
            <w:lang w:eastAsia="zh-CN"/>
          </w:rPr>
          <w:t>三、工艺说明</w:t>
        </w:r>
        <w:r>
          <w:tab/>
        </w:r>
        <w:r>
          <w:fldChar w:fldCharType="begin"/>
        </w:r>
        <w:r>
          <w:instrText xml:space="preserve"> PAGEREF _Toc29527 \h </w:instrText>
        </w:r>
        <w:r>
          <w:fldChar w:fldCharType="separate"/>
        </w:r>
        <w:r>
          <w:t>13</w:t>
        </w:r>
        <w:r>
          <w:fldChar w:fldCharType="end"/>
        </w:r>
      </w:hyperlink>
    </w:p>
    <w:p>
      <w:pPr>
        <w:pStyle w:val="TOC2"/>
        <w:tabs>
          <w:tab w:val="right" w:leader="dot" w:pos="8306"/>
        </w:tabs>
      </w:pPr>
      <w:hyperlink w:anchor="_Toc3959" w:history="1">
        <w:r>
          <w:rPr>
            <w:rFonts w:ascii="仿宋" w:eastAsia="仿宋" w:hAnsi="仿宋" w:cs="仿宋" w:hint="eastAsia"/>
            <w:lang w:eastAsia="zh-CN"/>
          </w:rPr>
          <w:t>(一)、技术管理特点</w:t>
        </w:r>
        <w:r>
          <w:tab/>
        </w:r>
        <w:r>
          <w:fldChar w:fldCharType="begin"/>
        </w:r>
        <w:r>
          <w:instrText xml:space="preserve"> PAGEREF _Toc3959 \h </w:instrText>
        </w:r>
        <w:r>
          <w:fldChar w:fldCharType="separate"/>
        </w:r>
        <w:r>
          <w:t>13</w:t>
        </w:r>
        <w:r>
          <w:fldChar w:fldCharType="end"/>
        </w:r>
      </w:hyperlink>
    </w:p>
    <w:p>
      <w:pPr>
        <w:pStyle w:val="TOC2"/>
        <w:tabs>
          <w:tab w:val="right" w:leader="dot" w:pos="8306"/>
        </w:tabs>
      </w:pPr>
      <w:hyperlink w:anchor="_Toc3136" w:history="1">
        <w:r>
          <w:rPr>
            <w:rFonts w:ascii="仿宋" w:eastAsia="仿宋" w:hAnsi="仿宋" w:cs="仿宋" w:hint="eastAsia"/>
            <w:lang w:eastAsia="zh-CN"/>
          </w:rPr>
          <w:t>(二)、异丙安替比林项目工艺技术设计方案</w:t>
        </w:r>
        <w:r>
          <w:tab/>
        </w:r>
        <w:r>
          <w:fldChar w:fldCharType="begin"/>
        </w:r>
        <w:r>
          <w:instrText xml:space="preserve"> PAGEREF _Toc3136 \h </w:instrText>
        </w:r>
        <w:r>
          <w:fldChar w:fldCharType="separate"/>
        </w:r>
        <w:r>
          <w:t>14</w:t>
        </w:r>
        <w:r>
          <w:fldChar w:fldCharType="end"/>
        </w:r>
      </w:hyperlink>
    </w:p>
    <w:p>
      <w:pPr>
        <w:pStyle w:val="TOC2"/>
        <w:tabs>
          <w:tab w:val="right" w:leader="dot" w:pos="8306"/>
        </w:tabs>
      </w:pPr>
      <w:hyperlink w:anchor="_Toc27737" w:history="1">
        <w:r>
          <w:rPr>
            <w:rFonts w:ascii="仿宋" w:eastAsia="仿宋" w:hAnsi="仿宋" w:cs="仿宋" w:hint="eastAsia"/>
            <w:lang w:eastAsia="zh-CN"/>
          </w:rPr>
          <w:t>(三)、设备选型方案</w:t>
        </w:r>
        <w:r>
          <w:tab/>
        </w:r>
        <w:r>
          <w:fldChar w:fldCharType="begin"/>
        </w:r>
        <w:r>
          <w:instrText xml:space="preserve"> PAGEREF _Toc27737 \h </w:instrText>
        </w:r>
        <w:r>
          <w:fldChar w:fldCharType="separate"/>
        </w:r>
        <w:r>
          <w:t>15</w:t>
        </w:r>
        <w:r>
          <w:fldChar w:fldCharType="end"/>
        </w:r>
      </w:hyperlink>
    </w:p>
    <w:p>
      <w:pPr>
        <w:pStyle w:val="TOC1"/>
        <w:tabs>
          <w:tab w:val="right" w:leader="dot" w:pos="8306"/>
        </w:tabs>
      </w:pPr>
      <w:hyperlink w:anchor="_Toc10981" w:history="1">
        <w:r>
          <w:rPr>
            <w:rFonts w:ascii="仿宋" w:eastAsia="仿宋" w:hAnsi="仿宋" w:cs="仿宋" w:hint="eastAsia"/>
            <w:lang w:eastAsia="zh-CN"/>
          </w:rPr>
          <w:t>四、异丙安替比林项目可持续发展</w:t>
        </w:r>
        <w:r>
          <w:tab/>
        </w:r>
        <w:r>
          <w:fldChar w:fldCharType="begin"/>
        </w:r>
        <w:r>
          <w:instrText xml:space="preserve"> PAGEREF _Toc10981 \h </w:instrText>
        </w:r>
        <w:r>
          <w:fldChar w:fldCharType="separate"/>
        </w:r>
        <w:r>
          <w:t>17</w:t>
        </w:r>
        <w:r>
          <w:fldChar w:fldCharType="end"/>
        </w:r>
      </w:hyperlink>
    </w:p>
    <w:p>
      <w:pPr>
        <w:pStyle w:val="TOC2"/>
        <w:tabs>
          <w:tab w:val="right" w:leader="dot" w:pos="8306"/>
        </w:tabs>
      </w:pPr>
      <w:hyperlink w:anchor="_Toc27690" w:history="1">
        <w:r>
          <w:rPr>
            <w:rFonts w:ascii="仿宋" w:eastAsia="仿宋" w:hAnsi="仿宋" w:cs="仿宋" w:hint="eastAsia"/>
            <w:lang w:eastAsia="zh-CN"/>
          </w:rPr>
          <w:t>(一)、可持续战略与实践</w:t>
        </w:r>
        <w:r>
          <w:tab/>
        </w:r>
        <w:r>
          <w:fldChar w:fldCharType="begin"/>
        </w:r>
        <w:r>
          <w:instrText xml:space="preserve"> PAGEREF _Toc27690 \h </w:instrText>
        </w:r>
        <w:r>
          <w:fldChar w:fldCharType="separate"/>
        </w:r>
        <w:r>
          <w:t>17</w:t>
        </w:r>
        <w:r>
          <w:fldChar w:fldCharType="end"/>
        </w:r>
      </w:hyperlink>
    </w:p>
    <w:p>
      <w:pPr>
        <w:pStyle w:val="TOC2"/>
        <w:tabs>
          <w:tab w:val="right" w:leader="dot" w:pos="8306"/>
        </w:tabs>
      </w:pPr>
      <w:hyperlink w:anchor="_Toc9551" w:history="1">
        <w:r>
          <w:rPr>
            <w:rFonts w:ascii="仿宋" w:eastAsia="仿宋" w:hAnsi="仿宋" w:cs="仿宋" w:hint="eastAsia"/>
            <w:lang w:eastAsia="zh-CN"/>
          </w:rPr>
          <w:t>(二)、环保与社会责任</w:t>
        </w:r>
        <w:r>
          <w:tab/>
        </w:r>
        <w:r>
          <w:fldChar w:fldCharType="begin"/>
        </w:r>
        <w:r>
          <w:instrText xml:space="preserve"> PAGEREF _Toc9551 \h </w:instrText>
        </w:r>
        <w:r>
          <w:fldChar w:fldCharType="separate"/>
        </w:r>
        <w:r>
          <w:t>17</w:t>
        </w:r>
        <w:r>
          <w:fldChar w:fldCharType="end"/>
        </w:r>
      </w:hyperlink>
    </w:p>
    <w:p>
      <w:pPr>
        <w:pStyle w:val="TOC1"/>
        <w:tabs>
          <w:tab w:val="right" w:leader="dot" w:pos="8306"/>
        </w:tabs>
      </w:pPr>
      <w:hyperlink w:anchor="_Toc26612" w:history="1">
        <w:r>
          <w:rPr>
            <w:rFonts w:ascii="仿宋" w:eastAsia="仿宋" w:hAnsi="仿宋" w:cs="仿宋" w:hint="eastAsia"/>
            <w:lang w:eastAsia="zh-CN"/>
          </w:rPr>
          <w:t>五、异丙安替比林项目建设背景及必要性分析</w:t>
        </w:r>
        <w:r>
          <w:tab/>
        </w:r>
        <w:r>
          <w:fldChar w:fldCharType="begin"/>
        </w:r>
        <w:r>
          <w:instrText xml:space="preserve"> PAGEREF _Toc26612 \h </w:instrText>
        </w:r>
        <w:r>
          <w:fldChar w:fldCharType="separate"/>
        </w:r>
        <w:r>
          <w:t>18</w:t>
        </w:r>
        <w:r>
          <w:fldChar w:fldCharType="end"/>
        </w:r>
      </w:hyperlink>
    </w:p>
    <w:p>
      <w:pPr>
        <w:pStyle w:val="TOC2"/>
        <w:tabs>
          <w:tab w:val="right" w:leader="dot" w:pos="8306"/>
        </w:tabs>
      </w:pPr>
      <w:hyperlink w:anchor="_Toc26364" w:history="1">
        <w:r>
          <w:rPr>
            <w:rFonts w:ascii="仿宋" w:eastAsia="仿宋" w:hAnsi="仿宋" w:cs="仿宋" w:hint="eastAsia"/>
            <w:lang w:eastAsia="zh-CN"/>
          </w:rPr>
          <w:t>(一)、异丙安替比林项目背景分析</w:t>
        </w:r>
        <w:r>
          <w:tab/>
        </w:r>
        <w:r>
          <w:fldChar w:fldCharType="begin"/>
        </w:r>
        <w:r>
          <w:instrText xml:space="preserve"> PAGEREF _Toc26364 \h </w:instrText>
        </w:r>
        <w:r>
          <w:fldChar w:fldCharType="separate"/>
        </w:r>
        <w:r>
          <w:t>18</w:t>
        </w:r>
        <w:r>
          <w:fldChar w:fldCharType="end"/>
        </w:r>
      </w:hyperlink>
    </w:p>
    <w:p>
      <w:pPr>
        <w:pStyle w:val="TOC2"/>
        <w:tabs>
          <w:tab w:val="right" w:leader="dot" w:pos="8306"/>
        </w:tabs>
      </w:pPr>
      <w:hyperlink w:anchor="_Toc8554" w:history="1">
        <w:r>
          <w:rPr>
            <w:rFonts w:ascii="仿宋" w:eastAsia="仿宋" w:hAnsi="仿宋" w:cs="仿宋" w:hint="eastAsia"/>
            <w:lang w:eastAsia="zh-CN"/>
          </w:rPr>
          <w:t>(二)、异丙安替比林项目建设必要性分析</w:t>
        </w:r>
        <w:r>
          <w:tab/>
        </w:r>
        <w:r>
          <w:fldChar w:fldCharType="begin"/>
        </w:r>
        <w:r>
          <w:instrText xml:space="preserve"> PAGEREF _Toc8554 \h </w:instrText>
        </w:r>
        <w:r>
          <w:fldChar w:fldCharType="separate"/>
        </w:r>
        <w:r>
          <w:t>20</w:t>
        </w:r>
        <w:r>
          <w:fldChar w:fldCharType="end"/>
        </w:r>
      </w:hyperlink>
    </w:p>
    <w:p>
      <w:pPr>
        <w:pStyle w:val="TOC1"/>
        <w:tabs>
          <w:tab w:val="right" w:leader="dot" w:pos="8306"/>
        </w:tabs>
      </w:pPr>
      <w:hyperlink w:anchor="_Toc26173" w:history="1">
        <w:r>
          <w:rPr>
            <w:rFonts w:ascii="仿宋" w:eastAsia="仿宋" w:hAnsi="仿宋" w:cs="仿宋" w:hint="eastAsia"/>
            <w:lang w:eastAsia="zh-CN"/>
          </w:rPr>
          <w:t>六、异丙安替比林项目文档管理</w:t>
        </w:r>
        <w:r>
          <w:tab/>
        </w:r>
        <w:r>
          <w:fldChar w:fldCharType="begin"/>
        </w:r>
        <w:r>
          <w:instrText xml:space="preserve"> PAGEREF _Toc26173 \h </w:instrText>
        </w:r>
        <w:r>
          <w:fldChar w:fldCharType="separate"/>
        </w:r>
        <w:r>
          <w:t>21</w:t>
        </w:r>
        <w:r>
          <w:fldChar w:fldCharType="end"/>
        </w:r>
      </w:hyperlink>
    </w:p>
    <w:p>
      <w:pPr>
        <w:pStyle w:val="TOC2"/>
        <w:tabs>
          <w:tab w:val="right" w:leader="dot" w:pos="8306"/>
        </w:tabs>
      </w:pPr>
      <w:hyperlink w:anchor="_Toc11106" w:history="1">
        <w:r>
          <w:rPr>
            <w:rFonts w:ascii="仿宋" w:eastAsia="仿宋" w:hAnsi="仿宋" w:cs="仿宋" w:hint="eastAsia"/>
            <w:lang w:eastAsia="zh-CN"/>
          </w:rPr>
          <w:t>(一)、文档编制与审查</w:t>
        </w:r>
        <w:r>
          <w:tab/>
        </w:r>
        <w:r>
          <w:fldChar w:fldCharType="begin"/>
        </w:r>
        <w:r>
          <w:instrText xml:space="preserve"> PAGEREF _Toc11106 \h </w:instrText>
        </w:r>
        <w:r>
          <w:fldChar w:fldCharType="separate"/>
        </w:r>
        <w:r>
          <w:t>21</w:t>
        </w:r>
        <w:r>
          <w:fldChar w:fldCharType="end"/>
        </w:r>
      </w:hyperlink>
    </w:p>
    <w:p>
      <w:pPr>
        <w:pStyle w:val="TOC2"/>
        <w:tabs>
          <w:tab w:val="right" w:leader="dot" w:pos="8306"/>
        </w:tabs>
      </w:pPr>
      <w:hyperlink w:anchor="_Toc4422" w:history="1">
        <w:r>
          <w:rPr>
            <w:rFonts w:ascii="仿宋" w:eastAsia="仿宋" w:hAnsi="仿宋" w:cs="仿宋" w:hint="eastAsia"/>
            <w:lang w:eastAsia="zh-CN"/>
          </w:rPr>
          <w:t>(二)、文档发布与分发</w:t>
        </w:r>
        <w:r>
          <w:tab/>
        </w:r>
        <w:r>
          <w:fldChar w:fldCharType="begin"/>
        </w:r>
        <w:r>
          <w:instrText xml:space="preserve"> PAGEREF _Toc4422 \h </w:instrText>
        </w:r>
        <w:r>
          <w:fldChar w:fldCharType="separate"/>
        </w:r>
        <w:r>
          <w:t>23</w:t>
        </w:r>
        <w:r>
          <w:fldChar w:fldCharType="end"/>
        </w:r>
      </w:hyperlink>
    </w:p>
    <w:p>
      <w:pPr>
        <w:pStyle w:val="TOC2"/>
        <w:tabs>
          <w:tab w:val="right" w:leader="dot" w:pos="8306"/>
        </w:tabs>
      </w:pPr>
      <w:hyperlink w:anchor="_Toc12043" w:history="1">
        <w:r>
          <w:rPr>
            <w:rFonts w:ascii="仿宋" w:eastAsia="仿宋" w:hAnsi="仿宋" w:cs="仿宋" w:hint="eastAsia"/>
            <w:lang w:eastAsia="zh-CN"/>
          </w:rPr>
          <w:t>(三)、文档存档与归档</w:t>
        </w:r>
        <w:r>
          <w:tab/>
        </w:r>
        <w:r>
          <w:fldChar w:fldCharType="begin"/>
        </w:r>
        <w:r>
          <w:instrText xml:space="preserve"> PAGEREF _Toc12043 \h </w:instrText>
        </w:r>
        <w:r>
          <w:fldChar w:fldCharType="separate"/>
        </w:r>
        <w:r>
          <w:t>24</w:t>
        </w:r>
        <w:r>
          <w:fldChar w:fldCharType="end"/>
        </w:r>
      </w:hyperlink>
    </w:p>
    <w:p>
      <w:pPr>
        <w:pStyle w:val="TOC1"/>
        <w:tabs>
          <w:tab w:val="right" w:leader="dot" w:pos="8306"/>
        </w:tabs>
      </w:pPr>
      <w:hyperlink w:anchor="_Toc22811" w:history="1">
        <w:r>
          <w:rPr>
            <w:rFonts w:ascii="仿宋" w:eastAsia="仿宋" w:hAnsi="仿宋" w:cs="仿宋" w:hint="eastAsia"/>
            <w:lang w:eastAsia="zh-CN"/>
          </w:rPr>
          <w:t>七、异丙安替比林项目技术管理</w:t>
        </w:r>
        <w:r>
          <w:tab/>
        </w:r>
        <w:r>
          <w:fldChar w:fldCharType="begin"/>
        </w:r>
        <w:r>
          <w:instrText xml:space="preserve"> PAGEREF _Toc22811 \h </w:instrText>
        </w:r>
        <w:r>
          <w:fldChar w:fldCharType="separate"/>
        </w:r>
        <w:r>
          <w:t>25</w:t>
        </w:r>
        <w:r>
          <w:fldChar w:fldCharType="end"/>
        </w:r>
      </w:hyperlink>
    </w:p>
    <w:p>
      <w:pPr>
        <w:pStyle w:val="TOC2"/>
        <w:tabs>
          <w:tab w:val="right" w:leader="dot" w:pos="8306"/>
        </w:tabs>
      </w:pPr>
      <w:hyperlink w:anchor="_Toc15299" w:history="1">
        <w:r>
          <w:rPr>
            <w:rFonts w:ascii="仿宋" w:eastAsia="仿宋" w:hAnsi="仿宋" w:cs="仿宋" w:hint="eastAsia"/>
            <w:lang w:eastAsia="zh-CN"/>
          </w:rPr>
          <w:t>(一)、技术方案选用方向</w:t>
        </w:r>
        <w:r>
          <w:tab/>
        </w:r>
        <w:r>
          <w:fldChar w:fldCharType="begin"/>
        </w:r>
        <w:r>
          <w:instrText xml:space="preserve"> PAGEREF _Toc15299 \h </w:instrText>
        </w:r>
        <w:r>
          <w:fldChar w:fldCharType="separate"/>
        </w:r>
        <w:r>
          <w:t>25</w:t>
        </w:r>
        <w:r>
          <w:fldChar w:fldCharType="end"/>
        </w:r>
      </w:hyperlink>
    </w:p>
    <w:p>
      <w:pPr>
        <w:pStyle w:val="TOC2"/>
        <w:tabs>
          <w:tab w:val="right" w:leader="dot" w:pos="8306"/>
        </w:tabs>
      </w:pPr>
      <w:hyperlink w:anchor="_Toc28792" w:history="1">
        <w:r>
          <w:rPr>
            <w:rFonts w:ascii="仿宋" w:eastAsia="仿宋" w:hAnsi="仿宋" w:cs="仿宋" w:hint="eastAsia"/>
            <w:lang w:eastAsia="zh-CN"/>
          </w:rPr>
          <w:t>(二)、工艺技术方案选用原则</w:t>
        </w:r>
        <w:r>
          <w:tab/>
        </w:r>
        <w:r>
          <w:fldChar w:fldCharType="begin"/>
        </w:r>
        <w:r>
          <w:instrText xml:space="preserve"> PAGEREF _Toc28792 \h </w:instrText>
        </w:r>
        <w:r>
          <w:fldChar w:fldCharType="separate"/>
        </w:r>
        <w:r>
          <w:t>27</w:t>
        </w:r>
        <w:r>
          <w:fldChar w:fldCharType="end"/>
        </w:r>
      </w:hyperlink>
    </w:p>
    <w:p>
      <w:pPr>
        <w:pStyle w:val="TOC2"/>
        <w:tabs>
          <w:tab w:val="right" w:leader="dot" w:pos="8306"/>
        </w:tabs>
      </w:pPr>
      <w:hyperlink w:anchor="_Toc32447" w:history="1">
        <w:r>
          <w:rPr>
            <w:rFonts w:ascii="仿宋" w:eastAsia="仿宋" w:hAnsi="仿宋" w:cs="仿宋" w:hint="eastAsia"/>
            <w:lang w:eastAsia="zh-CN"/>
          </w:rPr>
          <w:t>(三)、工艺技术方案要求</w:t>
        </w:r>
        <w:r>
          <w:tab/>
        </w:r>
        <w:r>
          <w:fldChar w:fldCharType="begin"/>
        </w:r>
        <w:r>
          <w:instrText xml:space="preserve"> PAGEREF _Toc32447 \h </w:instrText>
        </w:r>
        <w:r>
          <w:fldChar w:fldCharType="separate"/>
        </w:r>
        <w:r>
          <w:t>29</w:t>
        </w:r>
        <w:r>
          <w:fldChar w:fldCharType="end"/>
        </w:r>
      </w:hyperlink>
    </w:p>
    <w:p>
      <w:pPr>
        <w:pStyle w:val="TOC1"/>
        <w:tabs>
          <w:tab w:val="right" w:leader="dot" w:pos="8306"/>
        </w:tabs>
      </w:pPr>
      <w:hyperlink w:anchor="_Toc18279" w:history="1">
        <w:r>
          <w:rPr>
            <w:rFonts w:ascii="仿宋" w:eastAsia="仿宋" w:hAnsi="仿宋" w:cs="仿宋" w:hint="eastAsia"/>
            <w:lang w:eastAsia="zh-CN"/>
          </w:rPr>
          <w:t>八、异丙安替比林项目社会影响</w:t>
        </w:r>
        <w:r>
          <w:tab/>
        </w:r>
        <w:r>
          <w:fldChar w:fldCharType="begin"/>
        </w:r>
        <w:r>
          <w:instrText xml:space="preserve"> PAGEREF _Toc18279 \h </w:instrText>
        </w:r>
        <w:r>
          <w:fldChar w:fldCharType="separate"/>
        </w:r>
        <w:r>
          <w:t>31</w:t>
        </w:r>
        <w:r>
          <w:fldChar w:fldCharType="end"/>
        </w:r>
      </w:hyperlink>
    </w:p>
    <w:p>
      <w:pPr>
        <w:pStyle w:val="TOC2"/>
        <w:tabs>
          <w:tab w:val="right" w:leader="dot" w:pos="8306"/>
        </w:tabs>
      </w:pPr>
      <w:hyperlink w:anchor="_Toc26856" w:history="1">
        <w:r>
          <w:rPr>
            <w:rFonts w:ascii="仿宋" w:eastAsia="仿宋" w:hAnsi="仿宋" w:cs="仿宋" w:hint="eastAsia"/>
            <w:lang w:eastAsia="zh-CN"/>
          </w:rPr>
          <w:t>(一)、社会责任与义务</w:t>
        </w:r>
        <w:r>
          <w:tab/>
        </w:r>
        <w:r>
          <w:fldChar w:fldCharType="begin"/>
        </w:r>
        <w:r>
          <w:instrText xml:space="preserve"> PAGEREF _Toc26856 \h </w:instrText>
        </w:r>
        <w:r>
          <w:fldChar w:fldCharType="separate"/>
        </w:r>
        <w:r>
          <w:t>31</w:t>
        </w:r>
        <w:r>
          <w:fldChar w:fldCharType="end"/>
        </w:r>
      </w:hyperlink>
    </w:p>
    <w:p>
      <w:pPr>
        <w:pStyle w:val="TOC2"/>
        <w:tabs>
          <w:tab w:val="right" w:leader="dot" w:pos="8306"/>
        </w:tabs>
      </w:pPr>
      <w:hyperlink w:anchor="_Toc20519" w:history="1">
        <w:r>
          <w:rPr>
            <w:rFonts w:ascii="仿宋" w:eastAsia="仿宋" w:hAnsi="仿宋" w:cs="仿宋" w:hint="eastAsia"/>
            <w:lang w:eastAsia="zh-CN"/>
          </w:rPr>
          <w:t>(二)、社会参与与沟通</w:t>
        </w:r>
        <w:r>
          <w:tab/>
        </w:r>
        <w:r>
          <w:fldChar w:fldCharType="begin"/>
        </w:r>
        <w:r>
          <w:instrText xml:space="preserve"> PAGEREF _Toc20519 \h </w:instrText>
        </w:r>
        <w:r>
          <w:fldChar w:fldCharType="separate"/>
        </w:r>
        <w:r>
          <w:t>32</w:t>
        </w:r>
        <w:r>
          <w:fldChar w:fldCharType="end"/>
        </w:r>
      </w:hyperlink>
    </w:p>
    <w:p>
      <w:pPr>
        <w:pStyle w:val="TOC1"/>
        <w:tabs>
          <w:tab w:val="right" w:leader="dot" w:pos="8306"/>
        </w:tabs>
      </w:pPr>
      <w:hyperlink w:anchor="_Toc15508" w:history="1">
        <w:r>
          <w:rPr>
            <w:rFonts w:ascii="仿宋" w:eastAsia="仿宋" w:hAnsi="仿宋" w:cs="仿宋" w:hint="eastAsia"/>
            <w:lang w:eastAsia="zh-CN"/>
          </w:rPr>
          <w:t>九、异丙安替比林项目投资规划</w:t>
        </w:r>
        <w:r>
          <w:tab/>
        </w:r>
        <w:r>
          <w:fldChar w:fldCharType="begin"/>
        </w:r>
        <w:r>
          <w:instrText xml:space="preserve"> PAGEREF _Toc15508 \h </w:instrText>
        </w:r>
        <w:r>
          <w:fldChar w:fldCharType="separate"/>
        </w:r>
        <w:r>
          <w:t>33</w:t>
        </w:r>
        <w:r>
          <w:fldChar w:fldCharType="end"/>
        </w:r>
      </w:hyperlink>
    </w:p>
    <w:p>
      <w:pPr>
        <w:pStyle w:val="TOC2"/>
        <w:tabs>
          <w:tab w:val="right" w:leader="dot" w:pos="8306"/>
        </w:tabs>
      </w:pPr>
      <w:hyperlink w:anchor="_Toc16515" w:history="1">
        <w:r>
          <w:rPr>
            <w:rFonts w:ascii="仿宋" w:eastAsia="仿宋" w:hAnsi="仿宋" w:cs="仿宋" w:hint="eastAsia"/>
            <w:lang w:eastAsia="zh-CN"/>
          </w:rPr>
          <w:t>(一)、异丙安替比林项目总投资估算</w:t>
        </w:r>
        <w:r>
          <w:tab/>
        </w:r>
        <w:r>
          <w:fldChar w:fldCharType="begin"/>
        </w:r>
        <w:r>
          <w:instrText xml:space="preserve"> PAGEREF _Toc16515 \h </w:instrText>
        </w:r>
        <w:r>
          <w:fldChar w:fldCharType="separate"/>
        </w:r>
        <w:r>
          <w:t>33</w:t>
        </w:r>
        <w:r>
          <w:fldChar w:fldCharType="end"/>
        </w:r>
      </w:hyperlink>
    </w:p>
    <w:p>
      <w:pPr>
        <w:pStyle w:val="TOC2"/>
        <w:tabs>
          <w:tab w:val="right" w:leader="dot" w:pos="8306"/>
        </w:tabs>
      </w:pPr>
      <w:hyperlink w:anchor="_Toc2560" w:history="1">
        <w:r>
          <w:rPr>
            <w:rFonts w:ascii="仿宋" w:eastAsia="仿宋" w:hAnsi="仿宋" w:cs="仿宋" w:hint="eastAsia"/>
            <w:lang w:eastAsia="zh-CN"/>
          </w:rPr>
          <w:t>(二)、资金筹措</w:t>
        </w:r>
        <w:r>
          <w:tab/>
        </w:r>
        <w:r>
          <w:fldChar w:fldCharType="begin"/>
        </w:r>
        <w:r>
          <w:instrText xml:space="preserve"> PAGEREF _Toc2560 \h </w:instrText>
        </w:r>
        <w:r>
          <w:fldChar w:fldCharType="separate"/>
        </w:r>
        <w:r>
          <w:t>34</w:t>
        </w:r>
        <w:r>
          <w:fldChar w:fldCharType="end"/>
        </w:r>
      </w:hyperlink>
    </w:p>
    <w:p>
      <w:pPr>
        <w:pStyle w:val="TOC1"/>
        <w:tabs>
          <w:tab w:val="right" w:leader="dot" w:pos="8306"/>
        </w:tabs>
      </w:pPr>
      <w:hyperlink w:anchor="_Toc23260" w:history="1">
        <w:r>
          <w:rPr>
            <w:rFonts w:ascii="仿宋" w:eastAsia="仿宋" w:hAnsi="仿宋" w:cs="仿宋" w:hint="eastAsia"/>
            <w:lang w:eastAsia="zh-CN"/>
          </w:rPr>
          <w:t>十、异丙安替比林项目财务管理</w:t>
        </w:r>
        <w:r>
          <w:tab/>
        </w:r>
        <w:r>
          <w:fldChar w:fldCharType="begin"/>
        </w:r>
        <w:r>
          <w:instrText xml:space="preserve"> PAGEREF _Toc23260 \h </w:instrText>
        </w:r>
        <w:r>
          <w:fldChar w:fldCharType="separate"/>
        </w:r>
        <w:r>
          <w:t>35</w:t>
        </w:r>
        <w:r>
          <w:fldChar w:fldCharType="end"/>
        </w:r>
      </w:hyperlink>
    </w:p>
    <w:p>
      <w:pPr>
        <w:pStyle w:val="TOC2"/>
        <w:tabs>
          <w:tab w:val="right" w:leader="dot" w:pos="8306"/>
        </w:tabs>
      </w:pPr>
      <w:hyperlink w:anchor="_Toc6334" w:history="1">
        <w:r>
          <w:rPr>
            <w:rFonts w:ascii="仿宋" w:eastAsia="仿宋" w:hAnsi="仿宋" w:cs="仿宋" w:hint="eastAsia"/>
            <w:lang w:eastAsia="zh-CN"/>
          </w:rPr>
          <w:t>(一)、资金需求大</w:t>
        </w:r>
        <w:r>
          <w:tab/>
        </w:r>
        <w:r>
          <w:fldChar w:fldCharType="begin"/>
        </w:r>
        <w:r>
          <w:instrText xml:space="preserve"> PAGEREF _Toc6334 \h </w:instrText>
        </w:r>
        <w:r>
          <w:fldChar w:fldCharType="separate"/>
        </w:r>
        <w:r>
          <w:t>35</w:t>
        </w:r>
        <w:r>
          <w:fldChar w:fldCharType="end"/>
        </w:r>
      </w:hyperlink>
    </w:p>
    <w:p>
      <w:pPr>
        <w:pStyle w:val="TOC2"/>
        <w:tabs>
          <w:tab w:val="right" w:leader="dot" w:pos="8306"/>
        </w:tabs>
      </w:pPr>
      <w:hyperlink w:anchor="_Toc25702" w:history="1">
        <w:r>
          <w:rPr>
            <w:rFonts w:ascii="仿宋" w:eastAsia="仿宋" w:hAnsi="仿宋" w:cs="仿宋" w:hint="eastAsia"/>
            <w:lang w:eastAsia="zh-CN"/>
          </w:rPr>
          <w:t>(二)、研发周期长</w:t>
        </w:r>
        <w:r>
          <w:tab/>
        </w:r>
        <w:r>
          <w:fldChar w:fldCharType="begin"/>
        </w:r>
        <w:r>
          <w:instrText xml:space="preserve"> PAGEREF _Toc25702 \h </w:instrText>
        </w:r>
        <w:r>
          <w:fldChar w:fldCharType="separate"/>
        </w:r>
        <w:r>
          <w:t>36</w:t>
        </w:r>
        <w:r>
          <w:fldChar w:fldCharType="end"/>
        </w:r>
      </w:hyperlink>
    </w:p>
    <w:p>
      <w:pPr>
        <w:pStyle w:val="TOC2"/>
        <w:tabs>
          <w:tab w:val="right" w:leader="dot" w:pos="8306"/>
        </w:tabs>
      </w:pPr>
      <w:hyperlink w:anchor="_Toc28020" w:history="1">
        <w:r>
          <w:rPr>
            <w:rFonts w:ascii="仿宋" w:eastAsia="仿宋" w:hAnsi="仿宋" w:cs="仿宋" w:hint="eastAsia"/>
            <w:lang w:eastAsia="zh-CN"/>
          </w:rPr>
          <w:t>(三)、市场风险大</w:t>
        </w:r>
        <w:r>
          <w:tab/>
        </w:r>
        <w:r>
          <w:fldChar w:fldCharType="begin"/>
        </w:r>
        <w:r>
          <w:instrText xml:space="preserve"> PAGEREF _Toc28020 \h </w:instrText>
        </w:r>
        <w:r>
          <w:fldChar w:fldCharType="separate"/>
        </w:r>
        <w:r>
          <w:t>37</w:t>
        </w:r>
        <w:r>
          <w:fldChar w:fldCharType="end"/>
        </w:r>
      </w:hyperlink>
    </w:p>
    <w:p>
      <w:pPr>
        <w:pStyle w:val="TOC2"/>
        <w:tabs>
          <w:tab w:val="right" w:leader="dot" w:pos="8306"/>
        </w:tabs>
      </w:pPr>
      <w:hyperlink w:anchor="_Toc23146" w:history="1">
        <w:r>
          <w:rPr>
            <w:rFonts w:ascii="仿宋" w:eastAsia="仿宋" w:hAnsi="仿宋" w:cs="仿宋" w:hint="eastAsia"/>
            <w:lang w:eastAsia="zh-CN"/>
          </w:rPr>
          <w:t>(四)、利润率高</w:t>
        </w:r>
        <w:r>
          <w:tab/>
        </w:r>
        <w:r>
          <w:fldChar w:fldCharType="begin"/>
        </w:r>
        <w:r>
          <w:instrText xml:space="preserve"> PAGEREF _Toc23146 \h </w:instrText>
        </w:r>
        <w:r>
          <w:fldChar w:fldCharType="separate"/>
        </w:r>
        <w:r>
          <w:t>40</w:t>
        </w:r>
        <w:r>
          <w:fldChar w:fldCharType="end"/>
        </w:r>
      </w:hyperlink>
    </w:p>
    <w:p>
      <w:pPr>
        <w:pStyle w:val="TOC1"/>
        <w:tabs>
          <w:tab w:val="right" w:leader="dot" w:pos="8306"/>
        </w:tabs>
      </w:pPr>
      <w:hyperlink w:anchor="_Toc22167" w:history="1">
        <w:r>
          <w:rPr>
            <w:rFonts w:ascii="仿宋" w:eastAsia="仿宋" w:hAnsi="仿宋" w:cs="仿宋" w:hint="eastAsia"/>
            <w:lang w:eastAsia="zh-CN"/>
          </w:rPr>
          <w:t>十一、异丙安替比林项目创新与研发</w:t>
        </w:r>
        <w:r>
          <w:tab/>
        </w:r>
        <w:r>
          <w:fldChar w:fldCharType="begin"/>
        </w:r>
        <w:r>
          <w:instrText xml:space="preserve"> PAGEREF _Toc22167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66" w:history="1">
        <w:r>
          <w:rPr>
            <w:rFonts w:ascii="仿宋" w:eastAsia="仿宋" w:hAnsi="仿宋" w:cs="仿宋" w:hint="eastAsia"/>
            <w:lang w:eastAsia="zh-CN"/>
          </w:rPr>
          <w:t>(一)、创新策略与方向</w:t>
        </w:r>
        <w:r>
          <w:tab/>
        </w:r>
        <w:r>
          <w:fldChar w:fldCharType="begin"/>
        </w:r>
        <w:r>
          <w:instrText xml:space="preserve"> PAGEREF _Toc18066 \h </w:instrText>
        </w:r>
        <w:r>
          <w:fldChar w:fldCharType="separate"/>
        </w:r>
        <w:r>
          <w:t>42</w:t>
        </w:r>
        <w:r>
          <w:fldChar w:fldCharType="end"/>
        </w:r>
      </w:hyperlink>
    </w:p>
    <w:p>
      <w:pPr>
        <w:pStyle w:val="TOC2"/>
        <w:tabs>
          <w:tab w:val="right" w:leader="dot" w:pos="8306"/>
        </w:tabs>
      </w:pPr>
      <w:hyperlink w:anchor="_Toc15" w:history="1">
        <w:r>
          <w:rPr>
            <w:rFonts w:ascii="仿宋" w:eastAsia="仿宋" w:hAnsi="仿宋" w:cs="仿宋" w:hint="eastAsia"/>
            <w:lang w:eastAsia="zh-CN"/>
          </w:rPr>
          <w:t>(二)、研发规划与投入</w:t>
        </w:r>
        <w:r>
          <w:tab/>
        </w:r>
        <w:r>
          <w:fldChar w:fldCharType="begin"/>
        </w:r>
        <w:r>
          <w:instrText xml:space="preserve"> PAGEREF _Toc15 \h </w:instrText>
        </w:r>
        <w:r>
          <w:fldChar w:fldCharType="separate"/>
        </w:r>
        <w:r>
          <w:t>43</w:t>
        </w:r>
        <w:r>
          <w:fldChar w:fldCharType="end"/>
        </w:r>
      </w:hyperlink>
    </w:p>
    <w:p>
      <w:pPr>
        <w:pStyle w:val="TOC1"/>
        <w:tabs>
          <w:tab w:val="right" w:leader="dot" w:pos="8306"/>
        </w:tabs>
      </w:pPr>
      <w:hyperlink w:anchor="_Toc21119" w:history="1">
        <w:r>
          <w:rPr>
            <w:rFonts w:ascii="仿宋" w:eastAsia="仿宋" w:hAnsi="仿宋" w:cs="仿宋" w:hint="eastAsia"/>
            <w:lang w:eastAsia="zh-CN"/>
          </w:rPr>
          <w:t>十二、异丙安替比林项目环境影响分析</w:t>
        </w:r>
        <w:r>
          <w:tab/>
        </w:r>
        <w:r>
          <w:fldChar w:fldCharType="begin"/>
        </w:r>
        <w:r>
          <w:instrText xml:space="preserve"> PAGEREF _Toc21119 \h </w:instrText>
        </w:r>
        <w:r>
          <w:fldChar w:fldCharType="separate"/>
        </w:r>
        <w:r>
          <w:t>45</w:t>
        </w:r>
        <w:r>
          <w:fldChar w:fldCharType="end"/>
        </w:r>
      </w:hyperlink>
    </w:p>
    <w:p>
      <w:pPr>
        <w:pStyle w:val="TOC2"/>
        <w:tabs>
          <w:tab w:val="right" w:leader="dot" w:pos="8306"/>
        </w:tabs>
      </w:pPr>
      <w:hyperlink w:anchor="_Toc19684" w:history="1">
        <w:r>
          <w:rPr>
            <w:rFonts w:ascii="仿宋" w:eastAsia="仿宋" w:hAnsi="仿宋" w:cs="仿宋" w:hint="eastAsia"/>
            <w:lang w:eastAsia="zh-CN"/>
          </w:rPr>
          <w:t>(一)、建设区域环境质量现状</w:t>
        </w:r>
        <w:r>
          <w:tab/>
        </w:r>
        <w:r>
          <w:fldChar w:fldCharType="begin"/>
        </w:r>
        <w:r>
          <w:instrText xml:space="preserve"> PAGEREF _Toc19684 \h </w:instrText>
        </w:r>
        <w:r>
          <w:fldChar w:fldCharType="separate"/>
        </w:r>
        <w:r>
          <w:t>45</w:t>
        </w:r>
        <w:r>
          <w:fldChar w:fldCharType="end"/>
        </w:r>
      </w:hyperlink>
    </w:p>
    <w:p>
      <w:pPr>
        <w:pStyle w:val="TOC2"/>
        <w:tabs>
          <w:tab w:val="right" w:leader="dot" w:pos="8306"/>
        </w:tabs>
      </w:pPr>
      <w:hyperlink w:anchor="_Toc32069" w:history="1">
        <w:r>
          <w:rPr>
            <w:rFonts w:ascii="仿宋" w:eastAsia="仿宋" w:hAnsi="仿宋" w:cs="仿宋" w:hint="eastAsia"/>
            <w:lang w:eastAsia="zh-CN"/>
          </w:rPr>
          <w:t>(二)、建设期环境保护</w:t>
        </w:r>
        <w:r>
          <w:tab/>
        </w:r>
        <w:r>
          <w:fldChar w:fldCharType="begin"/>
        </w:r>
        <w:r>
          <w:instrText xml:space="preserve"> PAGEREF _Toc32069 \h </w:instrText>
        </w:r>
        <w:r>
          <w:fldChar w:fldCharType="separate"/>
        </w:r>
        <w:r>
          <w:t>47</w:t>
        </w:r>
        <w:r>
          <w:fldChar w:fldCharType="end"/>
        </w:r>
      </w:hyperlink>
    </w:p>
    <w:p>
      <w:pPr>
        <w:pStyle w:val="TOC2"/>
        <w:tabs>
          <w:tab w:val="right" w:leader="dot" w:pos="8306"/>
        </w:tabs>
      </w:pPr>
      <w:hyperlink w:anchor="_Toc28514" w:history="1">
        <w:r>
          <w:rPr>
            <w:rFonts w:ascii="仿宋" w:eastAsia="仿宋" w:hAnsi="仿宋" w:cs="仿宋" w:hint="eastAsia"/>
            <w:lang w:eastAsia="zh-CN"/>
          </w:rPr>
          <w:t>(三)、运营期环境保护</w:t>
        </w:r>
        <w:r>
          <w:tab/>
        </w:r>
        <w:r>
          <w:fldChar w:fldCharType="begin"/>
        </w:r>
        <w:r>
          <w:instrText xml:space="preserve"> PAGEREF _Toc28514 \h </w:instrText>
        </w:r>
        <w:r>
          <w:fldChar w:fldCharType="separate"/>
        </w:r>
        <w:r>
          <w:t>48</w:t>
        </w:r>
        <w:r>
          <w:fldChar w:fldCharType="end"/>
        </w:r>
      </w:hyperlink>
    </w:p>
    <w:p>
      <w:pPr>
        <w:pStyle w:val="TOC2"/>
        <w:tabs>
          <w:tab w:val="right" w:leader="dot" w:pos="8306"/>
        </w:tabs>
      </w:pPr>
      <w:hyperlink w:anchor="_Toc10618" w:history="1">
        <w:r>
          <w:rPr>
            <w:rFonts w:ascii="仿宋" w:eastAsia="仿宋" w:hAnsi="仿宋" w:cs="仿宋" w:hint="eastAsia"/>
            <w:lang w:eastAsia="zh-CN"/>
          </w:rPr>
          <w:t>(四)、异丙安替比林项目建设对区域经济的影响</w:t>
        </w:r>
        <w:r>
          <w:tab/>
        </w:r>
        <w:r>
          <w:fldChar w:fldCharType="begin"/>
        </w:r>
        <w:r>
          <w:instrText xml:space="preserve"> PAGEREF _Toc10618 \h </w:instrText>
        </w:r>
        <w:r>
          <w:fldChar w:fldCharType="separate"/>
        </w:r>
        <w:r>
          <w:t>49</w:t>
        </w:r>
        <w:r>
          <w:fldChar w:fldCharType="end"/>
        </w:r>
      </w:hyperlink>
    </w:p>
    <w:p>
      <w:pPr>
        <w:pStyle w:val="TOC2"/>
        <w:tabs>
          <w:tab w:val="right" w:leader="dot" w:pos="8306"/>
        </w:tabs>
      </w:pPr>
      <w:hyperlink w:anchor="_Toc15194" w:history="1">
        <w:r>
          <w:rPr>
            <w:rFonts w:ascii="仿宋" w:eastAsia="仿宋" w:hAnsi="仿宋" w:cs="仿宋" w:hint="eastAsia"/>
            <w:lang w:eastAsia="zh-CN"/>
          </w:rPr>
          <w:t>(五)、废弃物处理</w:t>
        </w:r>
        <w:r>
          <w:tab/>
        </w:r>
        <w:r>
          <w:fldChar w:fldCharType="begin"/>
        </w:r>
        <w:r>
          <w:instrText xml:space="preserve"> PAGEREF _Toc15194 \h </w:instrText>
        </w:r>
        <w:r>
          <w:fldChar w:fldCharType="separate"/>
        </w:r>
        <w:r>
          <w:t>51</w:t>
        </w:r>
        <w:r>
          <w:fldChar w:fldCharType="end"/>
        </w:r>
      </w:hyperlink>
    </w:p>
    <w:p>
      <w:pPr>
        <w:pStyle w:val="TOC2"/>
        <w:tabs>
          <w:tab w:val="right" w:leader="dot" w:pos="8306"/>
        </w:tabs>
      </w:pPr>
      <w:hyperlink w:anchor="_Toc12532" w:history="1">
        <w:r>
          <w:rPr>
            <w:rFonts w:ascii="仿宋" w:eastAsia="仿宋" w:hAnsi="仿宋" w:cs="仿宋" w:hint="eastAsia"/>
            <w:lang w:eastAsia="zh-CN"/>
          </w:rPr>
          <w:t>(六)、特殊环境影响分析</w:t>
        </w:r>
        <w:r>
          <w:tab/>
        </w:r>
        <w:r>
          <w:fldChar w:fldCharType="begin"/>
        </w:r>
        <w:r>
          <w:instrText xml:space="preserve"> PAGEREF _Toc12532 \h </w:instrText>
        </w:r>
        <w:r>
          <w:fldChar w:fldCharType="separate"/>
        </w:r>
        <w:r>
          <w:t>52</w:t>
        </w:r>
        <w:r>
          <w:fldChar w:fldCharType="end"/>
        </w:r>
      </w:hyperlink>
    </w:p>
    <w:p>
      <w:pPr>
        <w:pStyle w:val="TOC2"/>
        <w:tabs>
          <w:tab w:val="right" w:leader="dot" w:pos="8306"/>
        </w:tabs>
      </w:pPr>
      <w:hyperlink w:anchor="_Toc19303" w:history="1">
        <w:r>
          <w:rPr>
            <w:rFonts w:ascii="仿宋" w:eastAsia="仿宋" w:hAnsi="仿宋" w:cs="仿宋" w:hint="eastAsia"/>
            <w:lang w:eastAsia="zh-CN"/>
          </w:rPr>
          <w:t>(七)、清洁生产</w:t>
        </w:r>
        <w:r>
          <w:tab/>
        </w:r>
        <w:r>
          <w:fldChar w:fldCharType="begin"/>
        </w:r>
        <w:r>
          <w:instrText xml:space="preserve"> PAGEREF _Toc19303 \h </w:instrText>
        </w:r>
        <w:r>
          <w:fldChar w:fldCharType="separate"/>
        </w:r>
        <w:r>
          <w:t>54</w:t>
        </w:r>
        <w:r>
          <w:fldChar w:fldCharType="end"/>
        </w:r>
      </w:hyperlink>
    </w:p>
    <w:p>
      <w:pPr>
        <w:pStyle w:val="TOC2"/>
        <w:tabs>
          <w:tab w:val="right" w:leader="dot" w:pos="8306"/>
        </w:tabs>
      </w:pPr>
      <w:hyperlink w:anchor="_Toc21372" w:history="1">
        <w:r>
          <w:rPr>
            <w:rFonts w:ascii="仿宋" w:eastAsia="仿宋" w:hAnsi="仿宋" w:cs="仿宋" w:hint="eastAsia"/>
            <w:lang w:eastAsia="zh-CN"/>
          </w:rPr>
          <w:t>(八)、环境保护综合评价</w:t>
        </w:r>
        <w:r>
          <w:tab/>
        </w:r>
        <w:r>
          <w:fldChar w:fldCharType="begin"/>
        </w:r>
        <w:r>
          <w:instrText xml:space="preserve"> PAGEREF _Toc21372 \h </w:instrText>
        </w:r>
        <w:r>
          <w:fldChar w:fldCharType="separate"/>
        </w:r>
        <w:r>
          <w:t>55</w:t>
        </w:r>
        <w:r>
          <w:fldChar w:fldCharType="end"/>
        </w:r>
      </w:hyperlink>
    </w:p>
    <w:p>
      <w:pPr>
        <w:pStyle w:val="TOC1"/>
        <w:tabs>
          <w:tab w:val="right" w:leader="dot" w:pos="8306"/>
        </w:tabs>
      </w:pPr>
      <w:hyperlink w:anchor="_Toc6497" w:history="1">
        <w:r>
          <w:rPr>
            <w:rFonts w:ascii="仿宋" w:eastAsia="仿宋" w:hAnsi="仿宋" w:cs="仿宋" w:hint="eastAsia"/>
            <w:lang w:eastAsia="zh-CN"/>
          </w:rPr>
          <w:t>十三、利益相关者分析与沟通计划</w:t>
        </w:r>
        <w:r>
          <w:tab/>
        </w:r>
        <w:r>
          <w:fldChar w:fldCharType="begin"/>
        </w:r>
        <w:r>
          <w:instrText xml:space="preserve"> PAGEREF _Toc6497 \h </w:instrText>
        </w:r>
        <w:r>
          <w:fldChar w:fldCharType="separate"/>
        </w:r>
        <w:r>
          <w:t>56</w:t>
        </w:r>
        <w:r>
          <w:fldChar w:fldCharType="end"/>
        </w:r>
      </w:hyperlink>
    </w:p>
    <w:p>
      <w:pPr>
        <w:pStyle w:val="TOC2"/>
        <w:tabs>
          <w:tab w:val="right" w:leader="dot" w:pos="8306"/>
        </w:tabs>
      </w:pPr>
      <w:hyperlink w:anchor="_Toc16373" w:history="1">
        <w:r>
          <w:rPr>
            <w:rFonts w:ascii="仿宋" w:eastAsia="仿宋" w:hAnsi="仿宋" w:cs="仿宋" w:hint="eastAsia"/>
            <w:lang w:eastAsia="zh-CN"/>
          </w:rPr>
          <w:t>(一)、利益相关者分析</w:t>
        </w:r>
        <w:r>
          <w:tab/>
        </w:r>
        <w:r>
          <w:fldChar w:fldCharType="begin"/>
        </w:r>
        <w:r>
          <w:instrText xml:space="preserve"> PAGEREF _Toc16373 \h </w:instrText>
        </w:r>
        <w:r>
          <w:fldChar w:fldCharType="separate"/>
        </w:r>
        <w:r>
          <w:t>56</w:t>
        </w:r>
        <w:r>
          <w:fldChar w:fldCharType="end"/>
        </w:r>
      </w:hyperlink>
    </w:p>
    <w:p>
      <w:pPr>
        <w:pStyle w:val="TOC2"/>
        <w:tabs>
          <w:tab w:val="right" w:leader="dot" w:pos="8306"/>
        </w:tabs>
      </w:pPr>
      <w:hyperlink w:anchor="_Toc27492" w:history="1">
        <w:r>
          <w:rPr>
            <w:rFonts w:ascii="仿宋" w:eastAsia="仿宋" w:hAnsi="仿宋" w:cs="仿宋" w:hint="eastAsia"/>
            <w:lang w:eastAsia="zh-CN"/>
          </w:rPr>
          <w:t>(二)、沟通计划</w:t>
        </w:r>
        <w:r>
          <w:tab/>
        </w:r>
        <w:r>
          <w:fldChar w:fldCharType="begin"/>
        </w:r>
        <w:r>
          <w:instrText xml:space="preserve"> PAGEREF _Toc27492 \h </w:instrText>
        </w:r>
        <w:r>
          <w:fldChar w:fldCharType="separate"/>
        </w:r>
        <w:r>
          <w:t>57</w:t>
        </w:r>
        <w:r>
          <w:fldChar w:fldCharType="end"/>
        </w:r>
      </w:hyperlink>
    </w:p>
    <w:p>
      <w:pPr>
        <w:pStyle w:val="TOC1"/>
        <w:tabs>
          <w:tab w:val="right" w:leader="dot" w:pos="8306"/>
        </w:tabs>
      </w:pPr>
      <w:hyperlink w:anchor="_Toc13250" w:history="1">
        <w:r>
          <w:rPr>
            <w:rFonts w:ascii="仿宋" w:eastAsia="仿宋" w:hAnsi="仿宋" w:cs="仿宋" w:hint="eastAsia"/>
            <w:lang w:eastAsia="zh-CN"/>
          </w:rPr>
          <w:t>十四、异丙安替比林项目变更管理</w:t>
        </w:r>
        <w:r>
          <w:tab/>
        </w:r>
        <w:r>
          <w:fldChar w:fldCharType="begin"/>
        </w:r>
        <w:r>
          <w:instrText xml:space="preserve"> PAGEREF _Toc13250 \h </w:instrText>
        </w:r>
        <w:r>
          <w:fldChar w:fldCharType="separate"/>
        </w:r>
        <w:r>
          <w:t>58</w:t>
        </w:r>
        <w:r>
          <w:fldChar w:fldCharType="end"/>
        </w:r>
      </w:hyperlink>
    </w:p>
    <w:p>
      <w:pPr>
        <w:pStyle w:val="TOC2"/>
        <w:tabs>
          <w:tab w:val="right" w:leader="dot" w:pos="8306"/>
        </w:tabs>
      </w:pPr>
      <w:hyperlink w:anchor="_Toc16919" w:history="1">
        <w:r>
          <w:rPr>
            <w:rFonts w:ascii="仿宋" w:eastAsia="仿宋" w:hAnsi="仿宋" w:cs="仿宋" w:hint="eastAsia"/>
            <w:lang w:eastAsia="zh-CN"/>
          </w:rPr>
          <w:t>(一)、变更申请与评估</w:t>
        </w:r>
        <w:r>
          <w:tab/>
        </w:r>
        <w:r>
          <w:fldChar w:fldCharType="begin"/>
        </w:r>
        <w:r>
          <w:instrText xml:space="preserve"> PAGEREF _Toc16919 \h </w:instrText>
        </w:r>
        <w:r>
          <w:fldChar w:fldCharType="separate"/>
        </w:r>
        <w:r>
          <w:t>58</w:t>
        </w:r>
        <w:r>
          <w:fldChar w:fldCharType="end"/>
        </w:r>
      </w:hyperlink>
    </w:p>
    <w:p>
      <w:pPr>
        <w:pStyle w:val="TOC2"/>
        <w:tabs>
          <w:tab w:val="right" w:leader="dot" w:pos="8306"/>
        </w:tabs>
      </w:pPr>
      <w:hyperlink w:anchor="_Toc19068" w:history="1">
        <w:r>
          <w:rPr>
            <w:rFonts w:ascii="仿宋" w:eastAsia="仿宋" w:hAnsi="仿宋" w:cs="仿宋" w:hint="eastAsia"/>
            <w:lang w:eastAsia="zh-CN"/>
          </w:rPr>
          <w:t>(二)、变更实施与控制</w:t>
        </w:r>
        <w:r>
          <w:tab/>
        </w:r>
        <w:r>
          <w:fldChar w:fldCharType="begin"/>
        </w:r>
        <w:r>
          <w:instrText xml:space="preserve"> PAGEREF _Toc19068 \h </w:instrText>
        </w:r>
        <w:r>
          <w:fldChar w:fldCharType="separate"/>
        </w:r>
        <w:r>
          <w:t>59</w:t>
        </w:r>
        <w:r>
          <w:fldChar w:fldCharType="end"/>
        </w:r>
      </w:hyperlink>
    </w:p>
    <w:p>
      <w:pPr>
        <w:pStyle w:val="TOC1"/>
        <w:tabs>
          <w:tab w:val="right" w:leader="dot" w:pos="8306"/>
        </w:tabs>
      </w:pPr>
      <w:hyperlink w:anchor="_Toc6674" w:history="1">
        <w:r>
          <w:rPr>
            <w:rFonts w:ascii="仿宋" w:eastAsia="仿宋" w:hAnsi="仿宋" w:cs="仿宋" w:hint="eastAsia"/>
            <w:lang w:eastAsia="zh-CN"/>
          </w:rPr>
          <w:t>十五、异丙安替比林项目实施时间节点</w:t>
        </w:r>
        <w:r>
          <w:tab/>
        </w:r>
        <w:r>
          <w:fldChar w:fldCharType="begin"/>
        </w:r>
        <w:r>
          <w:instrText xml:space="preserve"> PAGEREF _Toc6674 \h </w:instrText>
        </w:r>
        <w:r>
          <w:fldChar w:fldCharType="separate"/>
        </w:r>
        <w:r>
          <w:t>59</w:t>
        </w:r>
        <w:r>
          <w:fldChar w:fldCharType="end"/>
        </w:r>
      </w:hyperlink>
    </w:p>
    <w:p>
      <w:pPr>
        <w:pStyle w:val="TOC2"/>
        <w:tabs>
          <w:tab w:val="right" w:leader="dot" w:pos="8306"/>
        </w:tabs>
      </w:pPr>
      <w:hyperlink w:anchor="_Toc10290" w:history="1">
        <w:r>
          <w:rPr>
            <w:rFonts w:ascii="仿宋" w:eastAsia="仿宋" w:hAnsi="仿宋" w:cs="仿宋" w:hint="eastAsia"/>
            <w:lang w:eastAsia="zh-CN"/>
          </w:rPr>
          <w:t>(一)、异丙安替比林项目启动阶段时间节点</w:t>
        </w:r>
        <w:r>
          <w:tab/>
        </w:r>
        <w:r>
          <w:fldChar w:fldCharType="begin"/>
        </w:r>
        <w:r>
          <w:instrText xml:space="preserve"> PAGEREF _Toc10290 \h </w:instrText>
        </w:r>
        <w:r>
          <w:fldChar w:fldCharType="separate"/>
        </w:r>
        <w:r>
          <w:t>59</w:t>
        </w:r>
        <w:r>
          <w:fldChar w:fldCharType="end"/>
        </w:r>
      </w:hyperlink>
    </w:p>
    <w:p>
      <w:pPr>
        <w:pStyle w:val="TOC2"/>
        <w:tabs>
          <w:tab w:val="right" w:leader="dot" w:pos="8306"/>
        </w:tabs>
      </w:pPr>
      <w:hyperlink w:anchor="_Toc8600" w:history="1">
        <w:r>
          <w:rPr>
            <w:rFonts w:ascii="仿宋" w:eastAsia="仿宋" w:hAnsi="仿宋" w:cs="仿宋" w:hint="eastAsia"/>
            <w:lang w:eastAsia="zh-CN"/>
          </w:rPr>
          <w:t>(二)、异丙安替比林项目执行阶段时间节点</w:t>
        </w:r>
        <w:r>
          <w:tab/>
        </w:r>
        <w:r>
          <w:fldChar w:fldCharType="begin"/>
        </w:r>
        <w:r>
          <w:instrText xml:space="preserve"> PAGEREF _Toc8600 \h </w:instrText>
        </w:r>
        <w:r>
          <w:fldChar w:fldCharType="separate"/>
        </w:r>
        <w:r>
          <w:t>61</w:t>
        </w:r>
        <w:r>
          <w:fldChar w:fldCharType="end"/>
        </w:r>
      </w:hyperlink>
    </w:p>
    <w:p>
      <w:pPr>
        <w:pStyle w:val="TOC2"/>
        <w:tabs>
          <w:tab w:val="right" w:leader="dot" w:pos="8306"/>
        </w:tabs>
      </w:pPr>
      <w:hyperlink w:anchor="_Toc15048" w:history="1">
        <w:r>
          <w:rPr>
            <w:rFonts w:ascii="仿宋" w:eastAsia="仿宋" w:hAnsi="仿宋" w:cs="仿宋" w:hint="eastAsia"/>
            <w:lang w:eastAsia="zh-CN"/>
          </w:rPr>
          <w:t>(三)、异丙安替比林项目完成阶段时间节点</w:t>
        </w:r>
        <w:r>
          <w:tab/>
        </w:r>
        <w:r>
          <w:fldChar w:fldCharType="begin"/>
        </w:r>
        <w:r>
          <w:instrText xml:space="preserve"> PAGEREF _Toc15048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242"/>
      <w:r>
        <w:rPr>
          <w:rFonts w:ascii="仿宋" w:eastAsia="仿宋" w:hAnsi="仿宋" w:cs="仿宋" w:hint="eastAsia"/>
          <w:sz w:val="28"/>
          <w:lang w:eastAsia="zh-CN"/>
        </w:rPr>
        <w:t>一、异丙安替比林项目绩效评估</w:t>
      </w:r>
      <w:bookmarkEnd w:id="2"/>
    </w:p>
    <w:p>
      <w:pPr>
        <w:pStyle w:val="Heading2"/>
        <w:rPr>
          <w:rFonts w:ascii="仿宋" w:eastAsia="仿宋" w:hAnsi="仿宋" w:cs="仿宋" w:hint="eastAsia"/>
          <w:lang w:eastAsia="zh-CN"/>
        </w:rPr>
      </w:pPr>
      <w:bookmarkStart w:id="3" w:name="_Toc1010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异丙安替比林项目中，我们设计了一套全面的绩效评估指标，以确保异丙安替比林项目的可控和成功交付。这些指标跨足异丙安替比林项目目标、成本、进度和质量等多个维度，为我们提供了全面洞察异丙安替比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目标达成率是我们关注的首要指标。我们设定了明确的目标，并通过定期监测和评估，迅速发现并应对潜在的目标偏差。这为异丙安替比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成本绩效是另一个核心关注点。通过实际成本与预算成本的对比分析，我们深入了解成本差异的原因，及时调整资源分配，保持异丙安替比林项目在经济效益方面的合理水平。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进度作为关键的绩效指标之一，得到了精心的关注。我们制定了详细的异丙安替比林项目进度计划，并设立了进度符合度指标，确保实际进度与计划进度保持一致。这使我们能够快速发现和解决潜在的进度问题，保持异丙安替比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异丙安替比林项目绩效的不可或缺的一环。我们引入了一系列的质量标准和客户满意度指标，以确保异丙安替比林项目交付的成果在质量上达到或超越预期水平。通过持续监测这些指标，我们努力提升异丙安替比林项目整体质量水平，为异丙安替比林项目的成功交付提供有力保障。通过这些科学且全面的绩效评估，我们能够更好地引导异丙安替比林项目的持续改进，确保异丙安替比林项目目标的顺利达成。</w:t>
      </w:r>
    </w:p>
    <w:p>
      <w:pPr>
        <w:pStyle w:val="Heading2"/>
        <w:ind w:firstLine="560" w:firstLineChars="200"/>
        <w:rPr>
          <w:rFonts w:ascii="仿宋" w:eastAsia="仿宋" w:hAnsi="仿宋" w:cs="仿宋" w:hint="eastAsia"/>
          <w:sz w:val="28"/>
          <w:lang w:eastAsia="zh-CN"/>
        </w:rPr>
      </w:pPr>
      <w:bookmarkStart w:id="4" w:name="_Toc1976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绩效评估是异丙安替比林项目中的关键环节，为确保异丙安替比林项目达到预期目标，我们采用了多层次、多维度的绩效评估方法。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异丙安替比林项目的战略目标对齐，确保每个决策和行动都与异丙安替比林项目整体目标保持一致。团队会定期召开战略对齐会议，审视当前工作与异丙安替比林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异丙安替比林项目进度、质量、成本和风险等方面。这些指标通过数据收集和分析，为异丙安替比林项目管理团队提供了客观的评估依据。例如，我们通过异丙安替比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绩效评估不仅仅停留在异丙安替比林项目内部，还考虑了异丙安替比林项目对外部环境的影响。我们定期进行干系人满意度调查，以了解各利益相关方对异丙安替比林项目的期望和满意度，并及时做出调整。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这种多层次、多角度的绩效评估方法，使得我们能够全面了解异丙安替比林项目的运行状态，及时做出调整，确保异丙安替比林项目在不断变化的环境中保持稳健前行。</w:t>
      </w:r>
    </w:p>
    <w:p>
      <w:pPr>
        <w:pStyle w:val="Heading2"/>
        <w:ind w:firstLine="560" w:firstLineChars="200"/>
        <w:rPr>
          <w:rFonts w:ascii="仿宋" w:eastAsia="仿宋" w:hAnsi="仿宋" w:cs="仿宋" w:hint="eastAsia"/>
          <w:sz w:val="28"/>
          <w:lang w:eastAsia="zh-CN"/>
        </w:rPr>
      </w:pPr>
      <w:bookmarkStart w:id="5" w:name="_Toc2440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为了确保异丙安替比林项目的有效管理和不断优化，我们采用了精心设计的绩效评估周期。这个周期旨在实现灵活、实时和全面的评估，以适应异丙安替比林项目执行中的各种挑战。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异丙安替比林项目的不同需求，分为短期、中期和长期。短期评估关注每个迭代或工作周期，以及时发现和解决当前任务中的问题。中期评估涵盖几个迭代，深入了解整体异丙安替比林项目的趋势和性能。长期评估则着眼于整个异丙安替比林项目阶段，确保异丙安替比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异丙安替比林项目管理工具和协作平台，团队成员能够随时更新和分享异丙安替比林项目数据。这种实时性的反馈机制使我们能够及时察觉潜在问题，快速调整，保持异丙安替比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异丙安替比林项目的决策制定密不可分。每个周期的异丙安替比林项目回顾会议成为集体总结经验、识别问题深层次原因并找到创新解决方案的平台。这种定期的反思与调整机制使异丙安替比林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788"/>
      <w:r>
        <w:rPr>
          <w:rFonts w:ascii="仿宋" w:eastAsia="仿宋" w:hAnsi="仿宋" w:cs="仿宋" w:hint="eastAsia"/>
          <w:sz w:val="28"/>
          <w:lang w:eastAsia="zh-CN"/>
        </w:rPr>
        <w:t>二、异丙安替比林项目概论</w:t>
      </w:r>
      <w:bookmarkEnd w:id="6"/>
    </w:p>
    <w:p>
      <w:pPr>
        <w:pStyle w:val="Heading2"/>
        <w:rPr>
          <w:rFonts w:ascii="仿宋" w:eastAsia="仿宋" w:hAnsi="仿宋" w:cs="仿宋" w:hint="eastAsia"/>
          <w:lang w:eastAsia="zh-CN"/>
        </w:rPr>
      </w:pPr>
      <w:bookmarkStart w:id="7" w:name="_Toc18583"/>
      <w:r>
        <w:rPr>
          <w:rFonts w:ascii="仿宋" w:eastAsia="仿宋" w:hAnsi="仿宋" w:cs="仿宋" w:hint="eastAsia"/>
          <w:lang w:eastAsia="zh-CN"/>
        </w:rPr>
        <w:t>(一)、异丙安替比林项目概况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起源追溯至对市场的深入洞察。市场的不断演变与变革为异丙安替比林项目提供了难得的机遇。当前市场存在的需求缺口和变革的大环境共同构成了异丙安替比林项目的背景。这个异丙安替比林项目旨在充分利用市场机遇，填补行业中尚未满足的需求，为客户提供全新的解决方案。市场的变革和需求的增长使得这个异丙安替比林项目具备了巨大的发展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1.2 异丙安替比林项目名称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正式命名为异丙安替比林。这个名称不仅仅是一个标识，更代表了异丙安替比林项目的核心理念和愿景。它蕴含着异丙安替比林项目所要解决问题的关键字，具有强烈的表达和辨识度，为异丙安替比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异丙安替比林项目目标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核心目标是提供一种全新、高效的解决方案，满足客户日益增长的需求。异丙安替比林项目追求的不仅仅是满足市场需求，更是在市场中获得卓越的竞争优势。通过不断提升产品或服务的质量和创新水平，异丙安替比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异丙安替比林项目范围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全面涵盖了产品研发、制造、市场推广和售后服务，确保从产品设计到最终用户体验的全方位关注。这一全面的异丙安替比林项目范围是为了确保异丙安替比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异丙安替比林项目时间表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异丙安替比林项目计划在未来18个月内完成，包括研发、测试、市场试点和正式推出等不同阶段。这个时间表的合理设计是为了确保异丙安替比林项目各个阶段的顺利推进，以便按时交付高质量的成果。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异丙安替比林项目预算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总预算估算为XX百万美元，主要分配在研发、市场推广、人员培训和运营等方面。这一充足的预算为异丙安替比林项目提供了充足的资源，确保异丙安替比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异丙安替比林项目风险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可能面临的风险包括市场接受度低、技术难题、竞争激烈等。异丙安替比林项目团队已经制定了相应的风险应对计划，通过前瞻性的风险管理，确保异丙安替比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异丙安替比林项目团队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异丙安替比林项目汇聚了一支经验丰富、多领域专业素养的核心团队，确保异丙安替比林项目在各个方面都能拥有高水平的执行力。团队的协同作战是异丙安替比林项目成功的关键因素之一。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异丙安替比林项目背景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异丙安替比林项目的背景根植于市场对更高效、创新产品的渴望，同时也受到科技发展对行业格局的深刻改变的影响。这为异丙安替比林项目提供了广阔的发展空间和市场需求。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异丙安替比林项目现状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截至目前，异丙安替比林项目已完成市场调研和技术验证，取得了初步的成功。这为异丙安替比林项目在未来的发展奠定了坚实的基础，为更远大的目标打下了坚实的基石。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8977"/>
      <w:r>
        <w:rPr>
          <w:rFonts w:ascii="仿宋" w:eastAsia="仿宋" w:hAnsi="仿宋" w:cs="仿宋" w:hint="eastAsia"/>
          <w:sz w:val="28"/>
          <w:lang w:eastAsia="zh-CN"/>
        </w:rPr>
        <w:t>(二)、异丙安替比林项目目标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keyword》异丙安替比林项目首要业务目标是在市场中占据有利地位，实现产品/服务的成功推广和销售。通过不断提升产品质量、创新性，异丙安替比林项目追求成为行业中的领导者，赢得更多客户的青睐。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在科技迅速发展的时代，异丙安替比林项目着眼于技术创新。通过持续的研发和技术升级，异丙安替比林项目旨在推出更具创新性的产品或服务，以满足市场对新鲜、先进解决方案的需求。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为了建立可持续的客户关系，异丙安替比林项目设定了客户满意度目标。通过提供卓越的产品质量和优质的客户服务，异丙安替比林项目追求赢得客户的信任和忠诚度，确保他们的满意度达到行业领先水平。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异丙安替比林项目注重社会责任和可持续发展。通过实施环保、社会责任异丙安替比林项目，异丙安替比林项目致力于在经济发展的同时保护环境，促进社会公平，实现可持续经营。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异丙安替比林项目的团队是实现目标的核心驱动力。因此，异丙安替比林项目设定了团队发展目标，包括提升团队成员的专业技能、培养领导力，以及搭建协同高效的团队工作氛围。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5107"/>
      <w:r>
        <w:rPr>
          <w:rFonts w:ascii="仿宋" w:eastAsia="仿宋" w:hAnsi="仿宋" w:cs="仿宋" w:hint="eastAsia"/>
          <w:sz w:val="28"/>
          <w:lang w:eastAsia="zh-CN"/>
        </w:rPr>
        <w:t>(三)、异丙安替比林项目提出的理由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异丙安替比林项目提出的理由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提出源于对市场机遇的深刻洞察。当前市场中存在的需求缺口和行业发展趋势表明，有巨大的商业机会等待被开发。通过准确捕捉市场机遇，异丙安替比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理念基于对技术创新的信仰。通过持续的研发和技术投入，异丙安替比林项目有望推出更具创新性的产品或服务。在科技飞速发展的当下，异丙安替比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提出是为了增强企业的行业竞争力。通过提升产品或服务的质量和独特性，异丙安替比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响应了消费者需求的变化。随着社会和科技的不断发展，消费者对产品和服务的需求也在发生变化。通过深入了解并及时回应消费者的新需求，异丙安替比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异丙安替比林项目的提出是企业战略发展规划的一部分。在面对日益激烈的市场竞争和不断变化的商业环境中，异丙安替比林项目作为企业战略的一环，旨在为企业开辟新的增长领域，巩固企业在行业中的地位。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提出不仅仅是基于商业考量，还注重社会责任。通过推出环保、社会责任等方面的异丙安替比林项目，异丙安替比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异丙安替比林项目的提出反映了对利益相关者期望的关注。包括客户、员工、投资者等利益相关者在企业发展中都有着各自的期望，异丙安替比林项目力求在满足这些期望的同时，取得更大的共赢。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1290"/>
      <w:r>
        <w:rPr>
          <w:rFonts w:ascii="仿宋" w:eastAsia="仿宋" w:hAnsi="仿宋" w:cs="仿宋" w:hint="eastAsia"/>
          <w:sz w:val="28"/>
          <w:lang w:eastAsia="zh-CN"/>
        </w:rPr>
        <w:t>(四)、异丙安替比林项目意义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在实施异丙安替比林项目的过程中，我们不仅仅是在追逐商业成功，更是为企业和社会的多个层面创造了深远的意义。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首要意义在于提升企业的市场竞争力。通过持续的创新和对产品质量的高标准要求，异丙安替比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丙安替比林项目的推进将促使行业技术水平的提升。通过引入先进技术和创新性解决方案，异丙安替比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异丙安替比林项目不仅创造了大量就业机会，提高了就业水平，还注重社会责任和环保。通过参与社会公益事业和推动环保异丙安替比林项目，异丙安替比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综合而言，异丙安替比林项目意义重大，不仅推动了企业的发展，也为行业和社会的进步贡献了积极力量。这是一个全面而深刻的影响，将在未来产生可持续的正面效应。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2484"/>
      <w:r>
        <w:rPr>
          <w:rFonts w:ascii="仿宋" w:eastAsia="仿宋" w:hAnsi="仿宋" w:cs="仿宋" w:hint="eastAsia"/>
          <w:sz w:val="28"/>
          <w:lang w:eastAsia="zh-CN"/>
        </w:rPr>
        <w:t>(五)、异丙安替比林项目背景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在当今迅猛发展的商业环境中，异丙安替比林项目的动因根植于对多方面因素的审慎考量。这个异丙安替比林项目的提出并非孤立的决策，而是对企业所处背景深入思考的产物。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异丙安替比林项目背后的首要原因。科技的迅速发展和全球市场的快速变化使得企业必须灵活应对。异丙安替比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竞争的激烈程度也是异丙安替比林项目背景中不可忽视的一环。企业需要在激烈竞争中脱颖而出，为此，异丙安替比林项目致力于打破常规，提供独特的价值主张，以吸引客户并确保市场份额的增长。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技术的迅速发展为企业带来了机遇与挑战。作为异丙安替比林项目启动的背景之一，对新兴技术的应用将有助于提升企业的技术水平，使其在不断演进的商业环境中保持竞争优势。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此外，社会对企业责任的期望也在逐渐升高。异丙安替比林项目充分融入了社会责任的理念，通过可持续经营和社会公益异丙安替比林项目，企图为社会贡献一份力量，在商业成功的同时关注社会价值。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9527"/>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3959"/>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技术管理特点体现在其创新导向。通过引入最先进的技术趋势和解决方案，异丙安替比林项目致力于提升科技含量、提高质量和效率水平。这意味着我们将采用最新的工具和方法，确保异丙安替比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异丙安替比林项目技术管理的显著特征。通过整合不同领域的技术资源，我们实现了跨学科的协同工作。这有助于优化技术架构，提高整体效能。此外，整合性策略还促进了不同技术团队之间的紧密沟通和高效合作，确保异丙安替比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异丙安替比林项目所采用的技术。通过不断优化技术方案，异丙安替比林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异丙安替比林项目团队将在异丙安替比林项目初期识别可能的技术风险，并采取相应的预防和应对措施。通过建立健全的风险评估机制，异丙安替比林项目能够在实施过程中及时发现并解决潜在的技术问题，保障异丙安替比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异丙安替比林项目中，技术将成为异丙安替比林项目成功的有力支持。这一深度剖析揭示了技术管理在异丙安替比林项目实施中的关键作用，为异丙安替比林项目的技术基础奠定了坚实的基础。</w:t>
      </w:r>
    </w:p>
    <w:p>
      <w:pPr>
        <w:pStyle w:val="Heading2"/>
        <w:ind w:firstLine="560" w:firstLineChars="200"/>
        <w:rPr>
          <w:rFonts w:ascii="仿宋" w:eastAsia="仿宋" w:hAnsi="仿宋" w:cs="仿宋" w:hint="eastAsia"/>
          <w:sz w:val="28"/>
          <w:lang w:eastAsia="zh-CN"/>
        </w:rPr>
      </w:pPr>
      <w:bookmarkStart w:id="14" w:name="_Toc3136"/>
      <w:r>
        <w:rPr>
          <w:rFonts w:ascii="仿宋" w:eastAsia="仿宋" w:hAnsi="仿宋" w:cs="仿宋" w:hint="eastAsia"/>
          <w:sz w:val="28"/>
          <w:lang w:eastAsia="zh-CN"/>
        </w:rPr>
        <w:t>(二)、异丙安替比林项目工艺技术设计方案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异丙安替比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异丙安替比林项目将严格按照相关行业规范要求进行组织。通过有效控制产品质量，异丙安替比林项目将致力于为顾客提供优质的异丙安替比林项目产品和良好的服务。这体现了异丙安替比林项目对于生产活动合规性和质量标准的高度重视，为异丙安替比林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异丙安替比林项目注重生态效益和清洁生产原则。异丙安替比林项目建设将紧密结合地方特色经济发展，与社会经济发展规划和区域环境保护规划方案相协调一致。通过与当地区域自然生态系统的结合，异丙安替比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异丙安替比林项目产品具有多样化的客户需求和个性化的特点。因此，异丙安替比林项目产品规格品种多样，且单批生产数量较小。为满足这一特点，异丙安替比林项目承办单位将建设先进的柔性制造生产线。通过广泛应用柔性制造技术，异丙安替比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异丙安替比林项目采用的技术具有较高的技术含量和自动化水平，处于国内先进水平。这一技术选用不仅体现了对生产效率、质量和环境友好性的高标准要求，同时为异丙安替比林项目的可持续发展奠定了坚实的基础。</w:t>
      </w:r>
    </w:p>
    <w:p>
      <w:pPr>
        <w:pStyle w:val="Heading2"/>
        <w:ind w:firstLine="560" w:firstLineChars="200"/>
        <w:rPr>
          <w:rFonts w:ascii="仿宋" w:eastAsia="仿宋" w:hAnsi="仿宋" w:cs="仿宋" w:hint="eastAsia"/>
          <w:sz w:val="28"/>
          <w:lang w:eastAsia="zh-CN"/>
        </w:rPr>
      </w:pPr>
      <w:bookmarkStart w:id="15" w:name="_Toc2773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为确保异丙安替比林项目的高效生产和技术实施，我们制定了一套精心设计的设备选型方案，以满足异丙安替比林项目生产、质量和环保的要求。该方案的主要特点如下：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异丙安替比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针对异丙安替比林项目产品的多样性和小批量生产的特点，我们将建设柔性制造生产线。通过在设备选型中考虑柔性制造技术，可以灵活应对不同产品规格和生产需求，实现生产线的高度灵活性和适应性。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https://d.book118.com/607121022030006031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0460FE"/>
    <w:rsid w:val="740460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7121022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2024-01-11T14:11:00Z</dcterms:created>
  <dcterms:modified xsi:type="dcterms:W3CDTF">2024-01-11T14:12:02Z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E5B98DE5F6554876B83D37C31EB2BB68_11</vt:lpwstr>
  </property>
  <property fmtid="{D5CDD505-2E9C-101B-9397-08002B2CF9AE}" pid="3" name="KSOProductBuildVer">
    <vt:lpwstr>2052-12.1.0.16120</vt:lpwstr>
  </property>
</Properties>
</file>