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河南省部分重点中学2022-2023学年高三下学期开学联考语文试卷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一、现代文阅读</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kern w:val="2"/>
          <w:szCs w:val="22"/>
          <w:shd w:val="clear" w:color="auto" w:fill="FFFFFF"/>
          <w:lang w:eastAsia="zh-CN"/>
        </w:rPr>
        <w:t>阅读下面的文字，完成下面小题。</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DF4431">
        <w:rPr>
          <w:rFonts w:ascii="楷体" w:eastAsia="楷体" w:hAnsi="楷体" w:cs="Arial"/>
          <w:kern w:val="2"/>
          <w:szCs w:val="22"/>
          <w:shd w:val="clear" w:color="auto" w:fill="FFFFFF"/>
          <w:lang w:eastAsia="zh-CN"/>
        </w:rPr>
        <w:t>“沉郁顿挫”原是杜甫在给唐玄宗的《进</w:t>
      </w:r>
      <w:r w:rsidRPr="00DF4431">
        <w:rPr>
          <w:rFonts w:ascii="楷体" w:eastAsia="楷体" w:hAnsi="楷体" w:cs="Arial" w:hint="eastAsia"/>
          <w:kern w:val="2"/>
          <w:szCs w:val="22"/>
          <w:shd w:val="clear" w:color="auto" w:fill="FFFFFF"/>
          <w:lang w:eastAsia="zh-CN"/>
        </w:rPr>
        <w:t>〈</w:t>
      </w:r>
      <w:r w:rsidRPr="00DF4431">
        <w:rPr>
          <w:rFonts w:ascii="楷体" w:eastAsia="楷体" w:hAnsi="楷体" w:cs="Arial"/>
          <w:kern w:val="2"/>
          <w:szCs w:val="22"/>
          <w:shd w:val="clear" w:color="auto" w:fill="FFFFFF"/>
          <w:lang w:eastAsia="zh-CN"/>
        </w:rPr>
        <w:t>雕赋</w:t>
      </w:r>
      <w:r w:rsidRPr="00DF4431">
        <w:rPr>
          <w:rFonts w:ascii="楷体" w:eastAsia="楷体" w:hAnsi="楷体" w:cs="Arial" w:hint="eastAsia"/>
          <w:kern w:val="2"/>
          <w:szCs w:val="22"/>
          <w:shd w:val="clear" w:color="auto" w:fill="FFFFFF"/>
          <w:lang w:eastAsia="zh-CN"/>
        </w:rPr>
        <w:t>〉</w:t>
      </w:r>
      <w:r w:rsidRPr="00DF4431">
        <w:rPr>
          <w:rFonts w:ascii="楷体" w:eastAsia="楷体" w:hAnsi="楷体" w:cs="Arial"/>
          <w:kern w:val="2"/>
          <w:szCs w:val="22"/>
          <w:shd w:val="clear" w:color="auto" w:fill="FFFFFF"/>
          <w:lang w:eastAsia="zh-CN"/>
        </w:rPr>
        <w:t>表》中对其诗文的概述，后代文论家认为这四个字能够表述杜诗的主体风格，遂成定论。但对于“沉郁顿挫”的具体含义，历代文论家大都从内容方面解释“沉郁”，从形式方面解释“顿挫”。我认为，“沉郁”与“顿挫”二者的内涵及成因，既都有内容层面的因素，也都有形式层面的因素。</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DF4431">
        <w:rPr>
          <w:rFonts w:ascii="楷体" w:eastAsia="楷体" w:hAnsi="楷体" w:cs="Arial"/>
          <w:kern w:val="2"/>
          <w:szCs w:val="22"/>
          <w:shd w:val="clear" w:color="auto" w:fill="FFFFFF"/>
          <w:lang w:eastAsia="zh-CN"/>
        </w:rPr>
        <w:t>杜甫信奉儒家思想，儒家的忧患精神、人本精神、乐道精神、笃行精神深深刻镂在杜诗之中。杜甫身经战乱，爱国主义、民族意识以及民胞物与的伟大情怀，构成了战乱诗篇的主旋律。杜甫家世不幸、仕途蹭蹬，造成杜甫持重、忧郁的性格。凡此种种，都促使杜诗形成沉郁的风格。</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DF4431">
        <w:rPr>
          <w:rFonts w:ascii="楷体" w:eastAsia="楷体" w:hAnsi="楷体" w:cs="Arial"/>
          <w:kern w:val="2"/>
          <w:szCs w:val="22"/>
          <w:shd w:val="clear" w:color="auto" w:fill="FFFFFF"/>
          <w:lang w:eastAsia="zh-CN"/>
        </w:rPr>
        <w:t>杜甫看问题总是比别人深入一层、慎重几分。安史之乱爆发前夕，唐帝国的朝野上下沉浸在歌舞享乐之中。只有杜甫感到了国家危机的来临。天宝末年，唐玄宗兴兵讨伐南昭。对这场不义之战，杜甫作了严厉的抨击，“边庭流血成海水，武皇开边意未已”，“君不闻汉家山东二百州，千村万落生荆杞。纵有健妇把锄犁，禾生陇亩无东西。”(《兵车行》)而同时代的诗人，如高适(《李云南征蛮诗》)、储光羲(《同诸公送李云南伐蛮》)，则为这场不义战争高声鼓噪。高、储之辈只知道迎合当权者的心思，不顾及战争的危害，杜甫却能以国家安危为视点唱出反调。这就是他的作品的深度之所在，“沉郁”风格之表现。</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DF4431">
        <w:rPr>
          <w:rFonts w:ascii="楷体" w:eastAsia="楷体" w:hAnsi="楷体" w:cs="Arial"/>
          <w:kern w:val="2"/>
          <w:szCs w:val="22"/>
          <w:shd w:val="clear" w:color="auto" w:fill="FFFFFF"/>
          <w:lang w:eastAsia="zh-CN"/>
        </w:rPr>
        <w:t>杜甫在一些描绘山川景物或反映个人身世的作品中，每每采用“时空并驭”的手法，在一联中，从时空两个角度下笔，这也是形成“沉郁”风格的因素。“江山有巴蜀，栋宇自齐梁。”(《上兜率寺》)前句以“巴蜀”写寺的周围“江山”之壮美，是从空间角度下笔；后句以“齐梁”写寺庙中“栋宇”之悠久，则是从时间角度下笔。“天下兵戈满，江边岁月长。”(《送韦郎司直归成都》)前句以“兵戈满”写战火遍地的现实，是从空间角度写战乱的广延；后句以“岁月长”写客居日久，是从时间角度写战乱的持久。两句塑造出诗人关注天下烽烟、叹息漂泊于事无补的形象。</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pgSz w:w="11906" w:h="16838"/>
          <w:pgMar w:top="1440" w:right="1440" w:bottom="1440" w:left="1440" w:header="720" w:footer="720" w:gutter="0"/>
          <w:cols w:space="720"/>
          <w:vAlign w:val="top"/>
          <w:docGrid w:linePitch="360"/>
        </w:sectPr>
      </w:pP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DF4431">
        <w:rPr>
          <w:rFonts w:ascii="楷体" w:eastAsia="楷体" w:hAnsi="楷体" w:cs="Arial"/>
          <w:kern w:val="2"/>
          <w:szCs w:val="22"/>
          <w:shd w:val="clear" w:color="auto" w:fill="FFFFFF"/>
          <w:lang w:eastAsia="zh-CN"/>
        </w:rPr>
        <w:t>杜甫所说的“顿挫”，并非仅仅指表现手法，其中也是包含了作品的内容的。杜甫在《进</w:t>
      </w:r>
      <w:r w:rsidRPr="00DF4431">
        <w:rPr>
          <w:rFonts w:ascii="楷体" w:eastAsia="楷体" w:hAnsi="楷体" w:cs="Arial" w:hint="eastAsia"/>
          <w:kern w:val="2"/>
          <w:szCs w:val="22"/>
          <w:shd w:val="clear" w:color="auto" w:fill="FFFFFF"/>
          <w:lang w:eastAsia="zh-CN"/>
        </w:rPr>
        <w:t>〈</w:t>
      </w:r>
      <w:r w:rsidRPr="00DF4431">
        <w:rPr>
          <w:rFonts w:ascii="楷体" w:eastAsia="楷体" w:hAnsi="楷体" w:cs="Arial"/>
          <w:kern w:val="2"/>
          <w:szCs w:val="22"/>
          <w:shd w:val="clear" w:color="auto" w:fill="FFFFFF"/>
          <w:lang w:eastAsia="zh-CN"/>
        </w:rPr>
        <w:t>雕赋</w:t>
      </w:r>
      <w:r w:rsidRPr="00DF4431">
        <w:rPr>
          <w:rFonts w:ascii="楷体" w:eastAsia="楷体" w:hAnsi="楷体" w:cs="Arial" w:hint="eastAsia"/>
          <w:kern w:val="2"/>
          <w:szCs w:val="22"/>
          <w:shd w:val="clear" w:color="auto" w:fill="FFFFFF"/>
          <w:lang w:eastAsia="zh-CN"/>
        </w:rPr>
        <w:t>〉</w:t>
      </w:r>
      <w:r w:rsidRPr="00DF4431">
        <w:rPr>
          <w:rFonts w:ascii="楷体" w:eastAsia="楷体" w:hAnsi="楷体" w:cs="Arial"/>
          <w:kern w:val="2"/>
          <w:szCs w:val="22"/>
          <w:shd w:val="clear" w:color="auto" w:fill="FFFFFF"/>
          <w:lang w:eastAsia="zh-CN"/>
        </w:rPr>
        <w:t>表》中说道：“臣之述作，虽不能鼓吹六经，先鸣数子，至于沉郁顿挫，随时敏捷，扬雄、枚皋之徒，庶可企及也。有臣如此，陛下其舍诸</w:t>
      </w:r>
      <w:r w:rsidRPr="00DF4431">
        <w:rPr>
          <w:rFonts w:ascii="楷体" w:eastAsia="楷体" w:hAnsi="楷体" w:cs="Arial" w:hint="eastAsia"/>
          <w:kern w:val="2"/>
          <w:szCs w:val="22"/>
          <w:shd w:val="clear" w:color="auto" w:fill="FFFFFF"/>
          <w:lang w:eastAsia="zh-CN"/>
        </w:rPr>
        <w:t>？</w:t>
      </w:r>
      <w:r w:rsidRPr="00DF4431">
        <w:rPr>
          <w:rFonts w:ascii="楷体" w:eastAsia="楷体" w:hAnsi="楷体" w:cs="Arial"/>
          <w:kern w:val="2"/>
          <w:szCs w:val="22"/>
          <w:shd w:val="clear" w:color="auto" w:fill="FFFFFF"/>
          <w:lang w:eastAsia="zh-CN"/>
        </w:rPr>
        <w:t>”其中“沉郁顿挫”与“随时敏捷”是分别针对扬雄和枚皋来讲的。“沉郁顿挫”说的是扬雄，“随时敏捷”说的是枚皋。其中，“顿挫”就是“抑折”，就是“抑折前人之心”，就是批判前人的不良思想行为。他所说的“顿挫”，就是指作品具有批判现实的内容，具有对君主和朝政的讽谏功能。杜甫说的这段话，是向玄宗的自我推荐之辞，说自己写作诗文既具有扬雄的思想深度，又具有枚皋的行文速度；既有质量，又有数量，这样的人才，皇帝是应该重用的。</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DF4431">
        <w:rPr>
          <w:rFonts w:ascii="楷体" w:eastAsia="楷体" w:hAnsi="楷体" w:cs="Arial"/>
          <w:kern w:val="2"/>
          <w:szCs w:val="22"/>
          <w:shd w:val="clear" w:color="auto" w:fill="FFFFFF"/>
          <w:lang w:eastAsia="zh-CN"/>
        </w:rPr>
        <w:t>从形式角度理解“顿挫”的内涵。杜诗的“顿挫”风格，首先是来自一句或相邻诗句的意思逆折。像杜诗这样在一句或相邻的两句之中频频进行语意的猛烈撞击，却是罕见的。其次，</w:t>
      </w:r>
      <w:r w:rsidRPr="00DF4431">
        <w:rPr>
          <w:rFonts w:ascii="楷体" w:eastAsia="楷体" w:hAnsi="楷体" w:cs="Arial"/>
          <w:kern w:val="2"/>
          <w:szCs w:val="22"/>
          <w:u w:val="single"/>
          <w:shd w:val="clear" w:color="auto" w:fill="FFFFFF"/>
          <w:lang w:eastAsia="zh-CN"/>
        </w:rPr>
        <w:t>杜诗的“顿挫”风格还来自他独特的取景抒情方式。杜甫言愁，较少取用哀景，更多的是取用丽景，情与景构成巨大冲突，在冲突中，感情表达获得了超常的力度。</w:t>
      </w:r>
    </w:p>
    <w:p>
      <w:pPr>
        <w:widowControl w:val="0"/>
        <w:tabs>
          <w:tab w:val="left" w:pos="2075"/>
          <w:tab w:val="left" w:pos="4156"/>
          <w:tab w:val="left" w:pos="6231"/>
        </w:tabs>
        <w:spacing w:line="360" w:lineRule="auto"/>
        <w:ind w:firstLine="480" w:firstLineChars="200"/>
        <w:jc w:val="right"/>
        <w:rPr>
          <w:rFonts w:ascii="楷体" w:eastAsia="楷体" w:hAnsi="楷体" w:cs="Arial"/>
          <w:kern w:val="2"/>
          <w:szCs w:val="22"/>
          <w:shd w:val="clear" w:color="auto" w:fill="FFFFFF"/>
          <w:lang w:eastAsia="zh-CN"/>
        </w:rPr>
      </w:pPr>
      <w:r w:rsidRPr="00DF4431">
        <w:rPr>
          <w:rFonts w:ascii="楷体" w:eastAsia="楷体" w:hAnsi="楷体" w:cs="Arial"/>
          <w:kern w:val="2"/>
          <w:szCs w:val="22"/>
          <w:shd w:val="clear" w:color="auto" w:fill="FFFFFF"/>
          <w:lang w:eastAsia="zh-CN"/>
        </w:rPr>
        <w:t>(摘编自韩成武《新论“沉郁顿挫”的内涵》)</w:t>
      </w:r>
      <w:bookmarkStart w:id="0" w:name="_GoBack"/>
      <w:bookmarkEnd w:id="0"/>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color w:val="000000"/>
          <w:kern w:val="2"/>
          <w:szCs w:val="22"/>
          <w:shd w:val="clear" w:color="auto" w:fill="FFFFFF"/>
          <w:lang w:eastAsia="zh-CN"/>
        </w:rPr>
        <w:t>1．</w:t>
      </w:r>
      <w:r w:rsidRPr="00DF4431">
        <w:rPr>
          <w:rFonts w:ascii="宋体" w:eastAsia="宋体" w:hAnsi="宋体" w:cs="Arial"/>
          <w:kern w:val="2"/>
          <w:szCs w:val="22"/>
          <w:shd w:val="clear" w:color="auto" w:fill="FFFFFF"/>
          <w:lang w:eastAsia="zh-CN"/>
        </w:rPr>
        <w:t>下列关于原文内容的理解和分析，不正确的一项是(   )</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kern w:val="2"/>
          <w:szCs w:val="22"/>
          <w:shd w:val="clear" w:color="auto" w:fill="FFFFFF"/>
          <w:lang w:eastAsia="zh-CN"/>
        </w:rPr>
        <w:t>A.杜甫把自己的诗文风格概述为“沉郁顿挫”，后代文论家即以此作为杜诗的主体风格。</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kern w:val="2"/>
          <w:szCs w:val="22"/>
          <w:shd w:val="clear" w:color="auto" w:fill="FFFFFF"/>
          <w:lang w:eastAsia="zh-CN"/>
        </w:rPr>
        <w:t>B.儒家思想、杜甫在国家动荡中的遭际与情感及其性格等因素促使杜诗形成沉郁之风。</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kern w:val="2"/>
          <w:szCs w:val="22"/>
          <w:shd w:val="clear" w:color="auto" w:fill="FFFFFF"/>
          <w:lang w:eastAsia="zh-CN"/>
        </w:rPr>
        <w:t>C.“顿挫”在思想内容上是指杜诗有批判现实的内容，具有对君主和朝政的讽谏功能。</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kern w:val="2"/>
          <w:szCs w:val="22"/>
          <w:shd w:val="clear" w:color="auto" w:fill="FFFFFF"/>
          <w:lang w:eastAsia="zh-CN"/>
        </w:rPr>
        <w:t>D.杜甫在用景抒情时总是选取与情感相冲突的景物，这使其诗具有了“顿挫”的风格。</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color w:val="000000"/>
          <w:kern w:val="2"/>
          <w:szCs w:val="22"/>
          <w:shd w:val="clear" w:color="auto" w:fill="FFFFFF"/>
          <w:lang w:eastAsia="zh-CN"/>
        </w:rPr>
        <w:t>2．</w:t>
      </w:r>
      <w:r w:rsidRPr="00DF4431">
        <w:rPr>
          <w:rFonts w:ascii="宋体" w:eastAsia="宋体" w:hAnsi="宋体" w:cs="Arial"/>
          <w:kern w:val="2"/>
          <w:szCs w:val="22"/>
          <w:shd w:val="clear" w:color="auto" w:fill="FFFFFF"/>
          <w:lang w:eastAsia="zh-CN"/>
        </w:rPr>
        <w:t>下列对原文论证的相关分析，不正确的一项是(   )</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kern w:val="2"/>
          <w:szCs w:val="22"/>
          <w:shd w:val="clear" w:color="auto" w:fill="FFFFFF"/>
          <w:lang w:eastAsia="zh-CN"/>
        </w:rPr>
        <w:t>A.文章从内容层面分析“沉郁”“顿挫”的内涵，从形式层面分析“沉郁”“顿挫”的成因。</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kern w:val="2"/>
          <w:szCs w:val="22"/>
          <w:shd w:val="clear" w:color="auto" w:fill="FFFFFF"/>
          <w:lang w:eastAsia="zh-CN"/>
        </w:rPr>
        <w:t>B.文章将杜甫与高适、储光羲作对比，意在证明杜甫看问题比别人更深入、更慎重的特点。</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sectPr>
          <w:type w:val="nextPage"/>
          <w:pgSz w:w="11906" w:h="16838"/>
          <w:pgMar w:top="1440" w:right="1440" w:bottom="1440" w:left="1440" w:header="720" w:footer="720" w:gutter="0"/>
          <w:pgNumType w:start="2"/>
          <w:cols w:space="720"/>
          <w:vAlign w:val="top"/>
          <w:titlePg w:val="0"/>
          <w:docGrid w:linePitch="360"/>
        </w:sectPr>
      </w:pPr>
      <w:r w:rsidRPr="00DF4431">
        <w:rPr>
          <w:rFonts w:ascii="宋体" w:eastAsia="宋体" w:hAnsi="宋体" w:cs="Arial"/>
          <w:kern w:val="2"/>
          <w:szCs w:val="22"/>
          <w:shd w:val="clear" w:color="auto" w:fill="FFFFFF"/>
          <w:lang w:eastAsia="zh-CN"/>
        </w:rPr>
        <w:t>C.文章分别举了描绘山川景物和反映个人身世的诗句，来分析杜诗“时空并驭”的手法。</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kern w:val="2"/>
          <w:szCs w:val="22"/>
          <w:shd w:val="clear" w:color="auto" w:fill="FFFFFF"/>
          <w:lang w:eastAsia="zh-CN"/>
        </w:rPr>
        <w:t>D.文章对杜诗“沉郁顿挫”风格的论述，既有对前人观点的继承，也有独出机杼的创新。</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color w:val="000000"/>
          <w:kern w:val="2"/>
          <w:szCs w:val="22"/>
          <w:shd w:val="clear" w:color="auto" w:fill="FFFFFF"/>
          <w:lang w:eastAsia="zh-CN"/>
        </w:rPr>
        <w:t>3．</w:t>
      </w:r>
      <w:r w:rsidRPr="00DF4431">
        <w:rPr>
          <w:rFonts w:ascii="宋体" w:eastAsia="宋体" w:hAnsi="宋体" w:cs="Arial"/>
          <w:kern w:val="2"/>
          <w:szCs w:val="22"/>
          <w:shd w:val="clear" w:color="auto" w:fill="FFFFFF"/>
          <w:lang w:eastAsia="zh-CN"/>
        </w:rPr>
        <w:t>根据原文内容，下列说法正确的一项是(   )</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kern w:val="2"/>
          <w:szCs w:val="22"/>
          <w:shd w:val="clear" w:color="auto" w:fill="FFFFFF"/>
          <w:lang w:eastAsia="zh-CN"/>
        </w:rPr>
        <w:t>A.杜甫与百姓立场相同，面对国家讨伐南昭，他在诗中揭示出战争给百姓带来的创伤</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kern w:val="2"/>
          <w:szCs w:val="22"/>
          <w:shd w:val="clear" w:color="auto" w:fill="FFFFFF"/>
          <w:lang w:eastAsia="zh-CN"/>
        </w:rPr>
        <w:t>B.杜诗中“时空并驭”的手法就是前一句从时间着笔，后一句从空间着笔，或者反之。</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kern w:val="2"/>
          <w:szCs w:val="22"/>
          <w:shd w:val="clear" w:color="auto" w:fill="FFFFFF"/>
          <w:lang w:eastAsia="zh-CN"/>
        </w:rPr>
        <w:t>C.杜甫对自己的才华充满自信，将自己与扬雄、枚皋相提并论，希望皇帝能重用自己。</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F4431">
        <w:rPr>
          <w:rFonts w:ascii="宋体" w:eastAsia="宋体" w:hAnsi="宋体" w:cs="Arial"/>
          <w:kern w:val="2"/>
          <w:szCs w:val="22"/>
          <w:shd w:val="clear" w:color="auto" w:fill="FFFFFF"/>
          <w:lang w:eastAsia="zh-CN"/>
        </w:rPr>
        <w:t>D.历代文论家不知道《进</w:t>
      </w:r>
      <w:r w:rsidRPr="00DF4431">
        <w:rPr>
          <w:rFonts w:ascii="宋体" w:eastAsia="宋体" w:hAnsi="宋体" w:cs="Arial" w:hint="eastAsia"/>
          <w:kern w:val="2"/>
          <w:szCs w:val="22"/>
          <w:shd w:val="clear" w:color="auto" w:fill="FFFFFF"/>
          <w:lang w:eastAsia="zh-CN"/>
        </w:rPr>
        <w:t>〈</w:t>
      </w:r>
      <w:r w:rsidRPr="00DF4431">
        <w:rPr>
          <w:rFonts w:ascii="宋体" w:eastAsia="宋体" w:hAnsi="宋体" w:cs="Arial"/>
          <w:kern w:val="2"/>
          <w:szCs w:val="22"/>
          <w:shd w:val="clear" w:color="auto" w:fill="FFFFFF"/>
          <w:lang w:eastAsia="zh-CN"/>
        </w:rPr>
        <w:t>雕赋</w:t>
      </w:r>
      <w:r w:rsidRPr="00DF4431">
        <w:rPr>
          <w:rFonts w:ascii="宋体" w:eastAsia="宋体" w:hAnsi="宋体" w:cs="Arial" w:hint="eastAsia"/>
          <w:kern w:val="2"/>
          <w:szCs w:val="22"/>
          <w:shd w:val="clear" w:color="auto" w:fill="FFFFFF"/>
          <w:lang w:eastAsia="zh-CN"/>
        </w:rPr>
        <w:t>〉</w:t>
      </w:r>
      <w:r w:rsidRPr="00DF4431">
        <w:rPr>
          <w:rFonts w:ascii="宋体" w:eastAsia="宋体" w:hAnsi="宋体" w:cs="Arial"/>
          <w:kern w:val="2"/>
          <w:szCs w:val="22"/>
          <w:shd w:val="clear" w:color="auto" w:fill="FFFFFF"/>
          <w:lang w:eastAsia="zh-CN"/>
        </w:rPr>
        <w:t>表》中“沉郁顿挫”描述的是扬雄，曲解了“沉郁顿挫”。</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D2C1B">
        <w:rPr>
          <w:rFonts w:ascii="宋体" w:eastAsia="宋体" w:hAnsi="宋体" w:cs="Arial"/>
          <w:kern w:val="2"/>
          <w:szCs w:val="22"/>
          <w:shd w:val="clear" w:color="auto" w:fill="FFFFFF"/>
          <w:lang w:eastAsia="zh-CN"/>
        </w:rPr>
        <w:t>阅读下面的文字，完成下面小题。</w:t>
      </w:r>
    </w:p>
    <w:p>
      <w:pPr>
        <w:widowControl w:val="0"/>
        <w:tabs>
          <w:tab w:val="left" w:pos="2075"/>
          <w:tab w:val="left" w:pos="4156"/>
          <w:tab w:val="left" w:pos="6231"/>
        </w:tabs>
        <w:spacing w:line="360" w:lineRule="auto"/>
        <w:ind w:firstLine="480" w:firstLineChars="200"/>
        <w:jc w:val="both"/>
        <w:rPr>
          <w:rFonts w:ascii="楷体" w:eastAsia="楷体" w:hAnsi="楷体" w:cs="Arial"/>
          <w:b/>
          <w:kern w:val="2"/>
          <w:szCs w:val="22"/>
          <w:shd w:val="clear" w:color="auto" w:fill="FFFFFF"/>
          <w:lang w:eastAsia="zh-CN"/>
        </w:rPr>
      </w:pPr>
      <w:r w:rsidRPr="00FD2C1B">
        <w:rPr>
          <w:rFonts w:ascii="楷体" w:eastAsia="楷体" w:hAnsi="楷体" w:cs="Arial"/>
          <w:b/>
          <w:kern w:val="2"/>
          <w:szCs w:val="22"/>
          <w:shd w:val="clear" w:color="auto" w:fill="FFFFFF"/>
          <w:lang w:eastAsia="zh-CN"/>
        </w:rPr>
        <w:t>材料一：</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D2C1B">
        <w:rPr>
          <w:rFonts w:ascii="楷体" w:eastAsia="楷体" w:hAnsi="楷体" w:cs="Arial"/>
          <w:kern w:val="2"/>
          <w:szCs w:val="22"/>
          <w:shd w:val="clear" w:color="auto" w:fill="FFFFFF"/>
          <w:lang w:eastAsia="zh-CN"/>
        </w:rPr>
        <w:t>人体不同脏器之间的酸碱度存在极大差异，比如胃液呈强酸性，pH值在1.5—2之间；胰液属于强碱性，pH值可达8.8；小肠液也属于碱性，pH值在7.2—7.8之间。人体分泌的消化液消化食物时，人体脏器酸碱度会发生一些不同变化，不管其变化如何，食物营养被吸收进入血液以后，都会变为pH值为7.35—7.45的弱碱性，不会也不可能出现酸性体质。</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D2C1B">
        <w:rPr>
          <w:rFonts w:ascii="楷体" w:eastAsia="楷体" w:hAnsi="楷体" w:cs="Arial"/>
          <w:kern w:val="2"/>
          <w:szCs w:val="22"/>
          <w:shd w:val="clear" w:color="auto" w:fill="FFFFFF"/>
          <w:lang w:eastAsia="zh-CN"/>
        </w:rPr>
        <w:t>我国《生活饮用水卫生标准》明确规定，生活饮用水的pH值范围为6.5—8.5，这就意味着国家允许生活饮用水6.5～7.0的微酸性。对正常人来说没必要刻意选择弱碱水，只要水质符合国家标准，按照中国居民膳食指南的要求，每天保证饮水1200毫升，照样能起到润肠通便的作用，满足人体需要。</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D2C1B">
        <w:rPr>
          <w:rFonts w:ascii="楷体" w:eastAsia="楷体" w:hAnsi="楷体" w:cs="Arial"/>
          <w:kern w:val="2"/>
          <w:szCs w:val="22"/>
          <w:shd w:val="clear" w:color="auto" w:fill="FFFFFF"/>
          <w:lang w:eastAsia="zh-CN"/>
        </w:rPr>
        <w:t>世界卫生组织的研究报告显示，至今还没发现饮用水pH值的大小与人体健康有直接关系。在人类300多万年的进化过程中，从饮用天然水、井水到自来水，pH值都在6.5—8.5之间。日本著名长寿之乡秋田县八森潭饮用水的pH值为6.39，明显是弱酸性，可是根本没有影响这里的长寿记录；美国人平均每天每人喝2瓶可乐，碳酸饮料pH值为4左右，明显是酸性饮料，但是，美国人并没有因此都成为“酸性体质”。</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type w:val="nextPage"/>
          <w:pgSz w:w="11906" w:h="16838"/>
          <w:pgMar w:top="1440" w:right="1440" w:bottom="1440" w:left="1440" w:header="720" w:footer="720" w:gutter="0"/>
          <w:pgNumType w:start="3"/>
          <w:cols w:space="720"/>
          <w:vAlign w:val="top"/>
          <w:titlePg w:val="0"/>
          <w:docGrid w:linePitch="360"/>
        </w:sectPr>
      </w:pP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D2C1B">
        <w:rPr>
          <w:rFonts w:ascii="楷体" w:eastAsia="楷体" w:hAnsi="楷体" w:cs="Arial"/>
          <w:kern w:val="2"/>
          <w:szCs w:val="22"/>
          <w:shd w:val="clear" w:color="auto" w:fill="FFFFFF"/>
          <w:lang w:eastAsia="zh-CN"/>
        </w:rPr>
        <w:t>弱碱水通过食管首先到达胃部，pH值高达1.5—2的胃液一下子就会把它中和，并迅速使之变成“酸水”。专家认为，现代都市人的一些亚健康状态，主要是来源于不良的生活习惯和不合理的膳食结构，加之工作、生活中压力过大，缺乏体育锻炼等。</w:t>
      </w:r>
    </w:p>
    <w:p>
      <w:pPr>
        <w:widowControl w:val="0"/>
        <w:tabs>
          <w:tab w:val="left" w:pos="2075"/>
          <w:tab w:val="left" w:pos="4156"/>
          <w:tab w:val="left" w:pos="6231"/>
        </w:tabs>
        <w:spacing w:line="360" w:lineRule="auto"/>
        <w:ind w:firstLine="480" w:firstLineChars="200"/>
        <w:jc w:val="right"/>
        <w:rPr>
          <w:rFonts w:ascii="楷体" w:eastAsia="楷体" w:hAnsi="楷体" w:cs="Arial"/>
          <w:kern w:val="2"/>
          <w:szCs w:val="22"/>
          <w:shd w:val="clear" w:color="auto" w:fill="FFFFFF"/>
          <w:lang w:eastAsia="zh-CN"/>
        </w:rPr>
      </w:pPr>
      <w:r w:rsidRPr="00FD2C1B">
        <w:rPr>
          <w:rFonts w:ascii="楷体" w:eastAsia="楷体" w:hAnsi="楷体" w:cs="Arial"/>
          <w:kern w:val="2"/>
          <w:szCs w:val="22"/>
          <w:shd w:val="clear" w:color="auto" w:fill="FFFFFF"/>
          <w:lang w:eastAsia="zh-CN"/>
        </w:rPr>
        <w:t>(摘编自谭敦民《弱碱水真的是健康水吗</w:t>
      </w:r>
      <w:r w:rsidRPr="00FD2C1B">
        <w:rPr>
          <w:rFonts w:ascii="楷体" w:eastAsia="楷体" w:hAnsi="楷体" w:cs="Arial" w:hint="eastAsia"/>
          <w:kern w:val="2"/>
          <w:szCs w:val="22"/>
          <w:shd w:val="clear" w:color="auto" w:fill="FFFFFF"/>
          <w:lang w:eastAsia="zh-CN"/>
        </w:rPr>
        <w:t>？</w:t>
      </w:r>
      <w:r w:rsidRPr="00FD2C1B">
        <w:rPr>
          <w:rFonts w:ascii="楷体" w:eastAsia="楷体" w:hAnsi="楷体" w:cs="Arial"/>
          <w:kern w:val="2"/>
          <w:szCs w:val="22"/>
          <w:shd w:val="clear" w:color="auto" w:fill="FFFFFF"/>
          <w:lang w:eastAsia="zh-CN"/>
        </w:rPr>
        <w:t>》)</w:t>
      </w:r>
    </w:p>
    <w:p>
      <w:pPr>
        <w:widowControl w:val="0"/>
        <w:tabs>
          <w:tab w:val="left" w:pos="2075"/>
          <w:tab w:val="left" w:pos="4156"/>
          <w:tab w:val="left" w:pos="6231"/>
        </w:tabs>
        <w:spacing w:line="360" w:lineRule="auto"/>
        <w:ind w:firstLine="480" w:firstLineChars="200"/>
        <w:jc w:val="both"/>
        <w:rPr>
          <w:rFonts w:ascii="楷体" w:eastAsia="楷体" w:hAnsi="楷体" w:cs="Arial"/>
          <w:b/>
          <w:kern w:val="2"/>
          <w:szCs w:val="22"/>
          <w:shd w:val="clear" w:color="auto" w:fill="FFFFFF"/>
          <w:lang w:eastAsia="zh-CN"/>
        </w:rPr>
      </w:pPr>
      <w:r w:rsidRPr="00FD2C1B">
        <w:rPr>
          <w:rFonts w:ascii="楷体" w:eastAsia="楷体" w:hAnsi="楷体" w:cs="Arial"/>
          <w:b/>
          <w:kern w:val="2"/>
          <w:szCs w:val="22"/>
          <w:shd w:val="clear" w:color="auto" w:fill="FFFFFF"/>
          <w:lang w:eastAsia="zh-CN"/>
        </w:rPr>
        <w:t>材料二：</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D2C1B">
        <w:rPr>
          <w:rFonts w:ascii="楷体" w:eastAsia="楷体" w:hAnsi="楷体" w:cs="Arial"/>
          <w:kern w:val="2"/>
          <w:szCs w:val="22"/>
          <w:shd w:val="clear" w:color="auto" w:fill="FFFFFF"/>
          <w:lang w:eastAsia="zh-CN"/>
        </w:rPr>
        <w:t>从国内标准来看，在我国发布的《饮料通则》中，将饮料分为11类。有一类是包装饮用水，包括饮用天然矿泉水、饮用纯净水、其他类型饮用水。“其他类型饮用水”中又包括饮用天然泉水、饮用天然水和其他饮用水。显然，碱性水并不在分类中。</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D2C1B">
        <w:rPr>
          <w:rFonts w:ascii="楷体" w:eastAsia="楷体" w:hAnsi="楷体" w:cs="Arial"/>
          <w:kern w:val="2"/>
          <w:szCs w:val="22"/>
          <w:shd w:val="clear" w:color="auto" w:fill="FFFFFF"/>
          <w:lang w:eastAsia="zh-CN"/>
        </w:rPr>
        <w:t>早在几年前，专家已经就弱碱性水能改善体质进行辟谣。饮水的最大功能是补充我们体内缺失的水分，只要饮用足够的水，就能对预防慢性病起到一定作用，至于水的酸碱度，不需要关注太多。人体对酸碱度有自身调节，不会因喝水而改变。</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D2C1B">
        <w:rPr>
          <w:rFonts w:ascii="楷体" w:eastAsia="楷体" w:hAnsi="楷体" w:cs="Arial"/>
          <w:kern w:val="2"/>
          <w:szCs w:val="22"/>
          <w:shd w:val="clear" w:color="auto" w:fill="FFFFFF"/>
          <w:lang w:eastAsia="zh-CN"/>
        </w:rPr>
        <w:t>专家表示，碱性水不能替代药物，对于痛风或者是胃酸过多的患者来说，碳酸氢钠是有一定的作用，但弱碱性水里碳酸氢钠的含量少之又少，每天需要喝够7～15升的量，才能勉强够一日碳酸氢钠的处方剂量。此外，饮用水的功能是补充体内水分，对调节体质没有任何作用。</w:t>
      </w:r>
    </w:p>
    <w:p>
      <w:pPr>
        <w:widowControl w:val="0"/>
        <w:tabs>
          <w:tab w:val="left" w:pos="2075"/>
          <w:tab w:val="left" w:pos="4156"/>
          <w:tab w:val="left" w:pos="6231"/>
        </w:tabs>
        <w:spacing w:line="360" w:lineRule="auto"/>
        <w:ind w:firstLine="480" w:firstLineChars="200"/>
        <w:jc w:val="right"/>
        <w:rPr>
          <w:rFonts w:ascii="楷体" w:eastAsia="楷体" w:hAnsi="楷体" w:cs="Arial"/>
          <w:kern w:val="2"/>
          <w:szCs w:val="22"/>
          <w:shd w:val="clear" w:color="auto" w:fill="FFFFFF"/>
          <w:lang w:eastAsia="zh-CN"/>
        </w:rPr>
      </w:pPr>
      <w:r w:rsidRPr="00FD2C1B">
        <w:rPr>
          <w:rFonts w:ascii="楷体" w:eastAsia="楷体" w:hAnsi="楷体" w:cs="Arial"/>
          <w:kern w:val="2"/>
          <w:szCs w:val="22"/>
          <w:shd w:val="clear" w:color="auto" w:fill="FFFFFF"/>
          <w:lang w:eastAsia="zh-CN"/>
        </w:rPr>
        <w:t>(摘编自张鑫《碱性水能“改体质”？背后藏高价生意经》)</w:t>
      </w:r>
    </w:p>
    <w:p>
      <w:pPr>
        <w:widowControl w:val="0"/>
        <w:tabs>
          <w:tab w:val="left" w:pos="2075"/>
          <w:tab w:val="left" w:pos="4156"/>
          <w:tab w:val="left" w:pos="6231"/>
        </w:tabs>
        <w:spacing w:line="360" w:lineRule="auto"/>
        <w:ind w:firstLine="480" w:firstLineChars="200"/>
        <w:jc w:val="both"/>
        <w:rPr>
          <w:rFonts w:ascii="楷体" w:eastAsia="楷体" w:hAnsi="楷体" w:cs="Arial"/>
          <w:b/>
          <w:kern w:val="2"/>
          <w:szCs w:val="22"/>
          <w:shd w:val="clear" w:color="auto" w:fill="FFFFFF"/>
          <w:lang w:eastAsia="zh-CN"/>
        </w:rPr>
      </w:pPr>
      <w:r w:rsidRPr="00FD2C1B">
        <w:rPr>
          <w:rFonts w:ascii="楷体" w:eastAsia="楷体" w:hAnsi="楷体" w:cs="Arial"/>
          <w:b/>
          <w:kern w:val="2"/>
          <w:szCs w:val="22"/>
          <w:shd w:val="clear" w:color="auto" w:fill="FFFFFF"/>
          <w:lang w:eastAsia="zh-CN"/>
        </w:rPr>
        <w:t>材料三：</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D2C1B">
        <w:rPr>
          <w:rFonts w:ascii="楷体" w:eastAsia="楷体" w:hAnsi="楷体" w:cs="Arial"/>
          <w:kern w:val="2"/>
          <w:szCs w:val="22"/>
          <w:shd w:val="clear" w:color="auto" w:fill="FFFFFF"/>
          <w:lang w:eastAsia="zh-CN"/>
        </w:rPr>
        <w:t>国家高级食品检验师、食品安全科普专家王思露表示，“酸碱体质论”从科学角度讲，并不成立，在真正医学的专有名词术语当中根本没有这个概念，人的身体由各个部位构成，各个部位的酸碱程度也不一样，没有任何科学依据支持饮用碱性水就能够改变人体的pH值。</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D2C1B">
        <w:rPr>
          <w:rFonts w:ascii="楷体" w:eastAsia="楷体" w:hAnsi="楷体" w:cs="Arial"/>
          <w:kern w:val="2"/>
          <w:szCs w:val="22"/>
          <w:shd w:val="clear" w:color="auto" w:fill="FFFFFF"/>
          <w:lang w:eastAsia="zh-CN"/>
        </w:rPr>
        <w:t>王思露表示，的确在某些特殊情况下，人体的酸碱性质，或是偏向会出现一些改变，比如在一些疾病的困扰下，可能会产生更多的酸，但是在这些疾病状态下，单纯凭借食用碱性食物是不可能控制酸中毒的，恰恰相反，人体本身就有一个自我酸碱调节的体系，有能力将食物代谢后的酸碱物质和自身生理活动产生的酸碱物质进行自由调节。因疾病而导致酸碱失衡，寄希望于食物饮品来改变病症的做法不可取，“食品就是食品，它跟药品不一样，它不存在任何的疗效”。</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D2C1B">
        <w:rPr>
          <w:rFonts w:ascii="楷体" w:eastAsia="楷体" w:hAnsi="楷体" w:cs="Arial"/>
          <w:kern w:val="2"/>
          <w:szCs w:val="22"/>
          <w:shd w:val="clear" w:color="auto" w:fill="FFFFFF"/>
          <w:lang w:eastAsia="zh-CN"/>
        </w:rPr>
        <w:t>由此，王思露认为，市面上各种各样不同概念的碱性水，检测时确实是碱性，但其实是水企特意营造的概念，食用后对身体也并无好处，从营养及现代医学角度而言，不推荐消费者过分迷恋和推崇。相比之下，对于普通老百姓而言，经消毒杀菌的自来水在煮沸晾温后，其安全性和合理性更高。</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type w:val="nextPage"/>
          <w:pgSz w:w="11906" w:h="16838"/>
          <w:pgMar w:top="1440" w:right="1440" w:bottom="1440" w:left="1440" w:header="720" w:footer="720" w:gutter="0"/>
          <w:pgNumType w:start="4"/>
          <w:cols w:space="720"/>
          <w:vAlign w:val="top"/>
          <w:titlePg w:val="0"/>
          <w:docGrid w:linePitch="360"/>
        </w:sectPr>
      </w:pP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D2C1B">
        <w:rPr>
          <w:rFonts w:ascii="楷体" w:eastAsia="楷体" w:hAnsi="楷体" w:cs="Arial"/>
          <w:kern w:val="2"/>
          <w:szCs w:val="22"/>
          <w:shd w:val="clear" w:color="auto" w:fill="FFFFFF"/>
          <w:lang w:eastAsia="zh-CN"/>
        </w:rPr>
        <w:t>北京安贞医院体检科副主任医师于汶在患者询问“长期喝碱性水的危害”时答复称：“碱性水其实是一种理化表征和水的种类，与水本身是否经过电解处理，或是水中的物质是天然的还是添加的，都没有直接关系，所以饮用水还是要饮用符合卫生标准的水。”人体体质的酸碱性和饮用水的酸碱性是没有关系的。相反，长期饮用碱性水，会加重胃肠道负担，导致肠胃功能紊乱，甚至消化不良，长期喝碱性水也会增加肾脏排碱的负担。</w:t>
      </w:r>
    </w:p>
    <w:p>
      <w:pPr>
        <w:widowControl w:val="0"/>
        <w:tabs>
          <w:tab w:val="left" w:pos="2075"/>
          <w:tab w:val="left" w:pos="4156"/>
          <w:tab w:val="left" w:pos="6231"/>
        </w:tabs>
        <w:spacing w:line="360" w:lineRule="auto"/>
        <w:ind w:firstLine="480" w:firstLineChars="200"/>
        <w:jc w:val="right"/>
        <w:rPr>
          <w:rFonts w:ascii="楷体" w:eastAsia="楷体" w:hAnsi="楷体" w:cs="Arial"/>
          <w:kern w:val="2"/>
          <w:szCs w:val="22"/>
          <w:shd w:val="clear" w:color="auto" w:fill="FFFFFF"/>
          <w:lang w:eastAsia="zh-CN"/>
        </w:rPr>
      </w:pPr>
      <w:r w:rsidRPr="00FD2C1B">
        <w:rPr>
          <w:rFonts w:ascii="楷体" w:eastAsia="楷体" w:hAnsi="楷体" w:cs="Arial"/>
          <w:kern w:val="2"/>
          <w:szCs w:val="22"/>
          <w:shd w:val="clear" w:color="auto" w:fill="FFFFFF"/>
          <w:lang w:eastAsia="zh-CN"/>
        </w:rPr>
        <w:t>(摘编自《“碱性水神话”死灰复燃，喝什么水更健康？》)</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D2C1B">
        <w:rPr>
          <w:rFonts w:ascii="宋体" w:eastAsia="宋体" w:hAnsi="宋体" w:cs="Arial"/>
          <w:color w:val="000000"/>
          <w:kern w:val="2"/>
          <w:szCs w:val="22"/>
          <w:shd w:val="clear" w:color="auto" w:fill="FFFFFF"/>
          <w:lang w:eastAsia="zh-CN"/>
        </w:rPr>
        <w:t>4．</w:t>
      </w:r>
      <w:r w:rsidRPr="00FD2C1B">
        <w:rPr>
          <w:rFonts w:ascii="宋体" w:eastAsia="宋体" w:hAnsi="宋体" w:cs="Arial"/>
          <w:kern w:val="2"/>
          <w:szCs w:val="22"/>
          <w:shd w:val="clear" w:color="auto" w:fill="FFFFFF"/>
          <w:lang w:eastAsia="zh-CN"/>
        </w:rPr>
        <w:t>下列对材料相关内容的理解和分析，正确的一项是(   )</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D2C1B">
        <w:rPr>
          <w:rFonts w:ascii="宋体" w:eastAsia="宋体" w:hAnsi="宋体" w:cs="Arial"/>
          <w:kern w:val="2"/>
          <w:szCs w:val="22"/>
          <w:shd w:val="clear" w:color="auto" w:fill="FFFFFF"/>
          <w:lang w:eastAsia="zh-CN"/>
        </w:rPr>
        <w:t>A.人体的酸碱性与饮用水pH值的大小没有直接关系，这在世界卫生组织的相关研究报告，以及日本、美国居民的生活习惯中得到了证实。</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D2C1B">
        <w:rPr>
          <w:rFonts w:ascii="宋体" w:eastAsia="宋体" w:hAnsi="宋体" w:cs="Arial"/>
          <w:kern w:val="2"/>
          <w:szCs w:val="22"/>
          <w:shd w:val="clear" w:color="auto" w:fill="FFFFFF"/>
          <w:lang w:eastAsia="zh-CN"/>
        </w:rPr>
        <w:t>B.饮水的最大功能是补充人体内缺失的水分，而不是向人体补充所谓的酸、碱等物质，这是许多科学人士的共识。</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D2C1B">
        <w:rPr>
          <w:rFonts w:ascii="宋体" w:eastAsia="宋体" w:hAnsi="宋体" w:cs="Arial"/>
          <w:kern w:val="2"/>
          <w:szCs w:val="22"/>
          <w:shd w:val="clear" w:color="auto" w:fill="FFFFFF"/>
          <w:lang w:eastAsia="zh-CN"/>
        </w:rPr>
        <w:t>C.王思露从科学角度否定了“酸碱体质论”，并且认为人体的酸碱偏向比较稳定，只会在疾病状态下发生一些改变。</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D2C1B">
        <w:rPr>
          <w:rFonts w:ascii="宋体" w:eastAsia="宋体" w:hAnsi="宋体" w:cs="Arial"/>
          <w:kern w:val="2"/>
          <w:szCs w:val="22"/>
          <w:shd w:val="clear" w:color="auto" w:fill="FFFFFF"/>
          <w:lang w:eastAsia="zh-CN"/>
        </w:rPr>
        <w:t>D.于汶通过研究发现长期饮用碱性水会给人体造成胃肠道负担、肾脏排碱负担等问题，认为人们应饮用符合卫生标准的水。</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D2C1B">
        <w:rPr>
          <w:rFonts w:ascii="宋体" w:eastAsia="宋体" w:hAnsi="宋体" w:cs="Arial"/>
          <w:color w:val="000000"/>
          <w:kern w:val="2"/>
          <w:szCs w:val="22"/>
          <w:shd w:val="clear" w:color="auto" w:fill="FFFFFF"/>
          <w:lang w:eastAsia="zh-CN"/>
        </w:rPr>
        <w:t>5．</w:t>
      </w:r>
      <w:r w:rsidRPr="00FD2C1B">
        <w:rPr>
          <w:rFonts w:ascii="宋体" w:eastAsia="宋体" w:hAnsi="宋体" w:cs="Arial"/>
          <w:kern w:val="2"/>
          <w:szCs w:val="22"/>
          <w:shd w:val="clear" w:color="auto" w:fill="FFFFFF"/>
          <w:lang w:eastAsia="zh-CN"/>
        </w:rPr>
        <w:t>下列对材料相关内容的概括和分析，不正确的一项是(   )</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D2C1B">
        <w:rPr>
          <w:rFonts w:ascii="宋体" w:eastAsia="宋体" w:hAnsi="宋体" w:cs="Arial"/>
          <w:kern w:val="2"/>
          <w:szCs w:val="22"/>
          <w:shd w:val="clear" w:color="auto" w:fill="FFFFFF"/>
          <w:lang w:eastAsia="zh-CN"/>
        </w:rPr>
        <w:t>A.虽然在消化食物时，人体各脏器酸碱性会发生一些变化，但是食物营养被吸收进入血液，都会变成弱碱性，不会使人体呈现出酸性。</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D2C1B">
        <w:rPr>
          <w:rFonts w:ascii="宋体" w:eastAsia="宋体" w:hAnsi="宋体" w:cs="Arial"/>
          <w:kern w:val="2"/>
          <w:szCs w:val="22"/>
          <w:shd w:val="clear" w:color="auto" w:fill="FFFFFF"/>
          <w:lang w:eastAsia="zh-CN"/>
        </w:rPr>
        <w:t>B.现代都市人会出现一些亚健康的状态，他们喝弱碱水不能改变亚健康的状态，需要调整生活习惯改善膳食结构，并加强体育锻炼。</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D2C1B">
        <w:rPr>
          <w:rFonts w:ascii="宋体" w:eastAsia="宋体" w:hAnsi="宋体" w:cs="Arial"/>
          <w:kern w:val="2"/>
          <w:szCs w:val="22"/>
          <w:shd w:val="clear" w:color="auto" w:fill="FFFFFF"/>
          <w:lang w:eastAsia="zh-CN"/>
        </w:rPr>
        <w:t>C.弱碱性水中的碳酸氢钠对治疗痛风或胃酸过多等疾病有一定作用，但是喝弱碱性水并不能治疗上述疾病。</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D2C1B">
        <w:rPr>
          <w:rFonts w:ascii="宋体" w:eastAsia="宋体" w:hAnsi="宋体" w:cs="Arial"/>
          <w:kern w:val="2"/>
          <w:szCs w:val="22"/>
          <w:shd w:val="clear" w:color="auto" w:fill="FFFFFF"/>
          <w:lang w:eastAsia="zh-CN"/>
        </w:rPr>
        <w:t>D.王思露对比了弱碱水和煮沸晾温的自来水后，认为弱碱水对人体没有好处且安全性低，自来水是人们的最佳选择。</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D2C1B">
        <w:rPr>
          <w:rFonts w:ascii="宋体" w:eastAsia="宋体" w:hAnsi="宋体" w:cs="Arial"/>
          <w:color w:val="000000"/>
          <w:kern w:val="2"/>
          <w:szCs w:val="22"/>
          <w:shd w:val="clear" w:color="auto" w:fill="FFFFFF"/>
          <w:lang w:eastAsia="zh-CN"/>
        </w:rPr>
        <w:t>6．</w:t>
      </w:r>
      <w:r w:rsidRPr="00FD2C1B">
        <w:rPr>
          <w:rFonts w:ascii="宋体" w:eastAsia="宋体" w:hAnsi="宋体" w:cs="Arial"/>
          <w:kern w:val="2"/>
          <w:szCs w:val="22"/>
          <w:shd w:val="clear" w:color="auto" w:fill="FFFFFF"/>
          <w:lang w:eastAsia="zh-CN"/>
        </w:rPr>
        <w:t>生活中有些人偏信喝苏打水(弱碱水)改变酸性体质，保障身体健康，他们为什么错了？请结合材料简要分析。</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30F8B">
        <w:rPr>
          <w:rFonts w:ascii="宋体" w:eastAsia="宋体" w:hAnsi="宋体" w:cs="Arial"/>
          <w:kern w:val="2"/>
          <w:szCs w:val="22"/>
          <w:shd w:val="clear" w:color="auto" w:fill="FFFFFF"/>
          <w:lang w:eastAsia="zh-CN"/>
        </w:rPr>
        <w:t>阅读下面的文字，完成下面小题。</w:t>
      </w:r>
    </w:p>
    <w:p>
      <w:pPr>
        <w:widowControl w:val="0"/>
        <w:tabs>
          <w:tab w:val="left" w:pos="2075"/>
          <w:tab w:val="left" w:pos="4156"/>
          <w:tab w:val="left" w:pos="6231"/>
        </w:tabs>
        <w:spacing w:line="360" w:lineRule="auto"/>
        <w:jc w:val="center"/>
        <w:rPr>
          <w:rFonts w:ascii="楷体" w:eastAsia="楷体" w:hAnsi="楷体" w:cs="Arial"/>
          <w:b/>
          <w:kern w:val="2"/>
          <w:szCs w:val="22"/>
          <w:shd w:val="clear" w:color="auto" w:fill="FFFFFF"/>
          <w:lang w:eastAsia="zh-CN"/>
        </w:rPr>
      </w:pPr>
      <w:r w:rsidRPr="00F30F8B">
        <w:rPr>
          <w:rFonts w:ascii="楷体" w:eastAsia="楷体" w:hAnsi="楷体" w:cs="Arial"/>
          <w:b/>
          <w:kern w:val="2"/>
          <w:szCs w:val="22"/>
          <w:shd w:val="clear" w:color="auto" w:fill="FFFFFF"/>
          <w:lang w:eastAsia="zh-CN"/>
        </w:rPr>
        <w:t>水</w:t>
      </w:r>
    </w:p>
    <w:p>
      <w:pPr>
        <w:widowControl w:val="0"/>
        <w:tabs>
          <w:tab w:val="left" w:pos="2075"/>
          <w:tab w:val="left" w:pos="4156"/>
          <w:tab w:val="left" w:pos="6231"/>
        </w:tabs>
        <w:spacing w:line="360" w:lineRule="auto"/>
        <w:jc w:val="center"/>
        <w:rPr>
          <w:rFonts w:ascii="楷体" w:eastAsia="楷体" w:hAnsi="楷体" w:cs="Arial"/>
          <w:b/>
          <w:kern w:val="2"/>
          <w:szCs w:val="22"/>
          <w:shd w:val="clear" w:color="auto" w:fill="FFFFFF"/>
          <w:lang w:eastAsia="zh-CN"/>
        </w:rPr>
      </w:pPr>
      <w:r w:rsidRPr="00F30F8B">
        <w:rPr>
          <w:rFonts w:ascii="楷体" w:eastAsia="楷体" w:hAnsi="楷体" w:cs="Arial"/>
          <w:b/>
          <w:kern w:val="2"/>
          <w:szCs w:val="22"/>
          <w:shd w:val="clear" w:color="auto" w:fill="FFFFFF"/>
          <w:lang w:eastAsia="zh-CN"/>
        </w:rPr>
        <w:t>丁玲</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type w:val="nextPage"/>
          <w:pgSz w:w="11906" w:h="16838"/>
          <w:pgMar w:top="1440" w:right="1440" w:bottom="1440" w:left="1440" w:header="720" w:footer="720" w:gutter="0"/>
          <w:pgNumType w:start="5"/>
          <w:cols w:space="720"/>
          <w:vAlign w:val="top"/>
          <w:titlePg w:val="0"/>
          <w:docGrid w:linePitch="360"/>
        </w:sectPr>
      </w:pP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天慢慢地亮了。没有太阳，愁惨的天照着黄色的滔滔的大水，那一夜淹了汤家阙，又淹了一渡口的一片汪洋的大水，那吞灭了一切的怕人的大水，那还是逞着野性，在向周围的斜斜的山坡示着威的大水。而且还照着稀稀残留下的几个可怜的人类，无力的，颜色憔悴的皮肤，用着痴呆的眼光，向四方爬去。</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经了那么一个夜晚的一渡口，也还逃出了一些人，赵三爷和侄儿大福也踉踉跄跄逃了出来，又在一个路口遇着了，还遇着了一群又一群已经逃散了，又集合了的那些邻近茅棚里的人，也有一些女人，也有一些小孩。大家看见了都抱头大哭，都为过分的悲痛和恐慌压着说不出一句话来。大家都更觉得亲切了，都不愿分开，都集在一团，慢慢地向长岭岗走去，是失去了精神，失去了勇气，剩着饥饿的肚皮的一群。</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水在他们后面，有的房屋还半睡在水里，大树的梢也从水里伸出来映在太阳底下，摇摆着茂叶，而且还有一些人的声音从那里传出来，一些求援的声音。他们也涉过几处渍有浅水的地方，一群人这么慢慢地走去。</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沿路也有一些人家，都走出来担心地絮絮叨叨地问。也有一些不说话，只沉重的将怜悯的眼光落在他们身上。他们走了一会，因为几个女人和孩子都嚷着走不动，于是便停了下来，坐在一块有坟的乱岗上。</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天空没有云，蓝粉粉的，无尽止地延展开去。下面是水，黄滚滚的，无穷尽地涌了来。剩下的地方，剩下的人，拖着残留的生命，无力地爬着又爬着。</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这坐在乱坟岗上的一群，约莫有三十多个人，一半女人和小孩，一半是男人。坐了一会又向前走，沉默的时候比说话的时候多，女人们啜泣的时候是更多，小的小孩不懂事的时时吵饿：“妈呀！肚子饿！……</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“要走到什么地方才有东西吃呢？……”</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“我走不动了呀……”</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“快到了！没有好远了！到了买馍馍给毛毛吃……”</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吵饿的被哄住了，又有一些哭着要妈要爹的，这些情景真能使一个强壮的人听着也伤心，何况这都是些失去了家，失去了亲人，从死的唇吻上逃去的一些男人。他们心痛，却又得忍着，而且有几个还得用希望鼓着大家的勇气：“狗狗！妈妈在前边，妈妈替狗狗买粑粑去了。乖的狗狗不要哭……”</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“张大哥！你抱抱王和尚吧，他妈抱不起他了……”</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type w:val="nextPage"/>
          <w:pgSz w:w="11906" w:h="16838"/>
          <w:pgMar w:top="1440" w:right="1440" w:bottom="1440" w:left="1440" w:header="720" w:footer="720" w:gutter="0"/>
          <w:pgNumType w:start="6"/>
          <w:cols w:space="720"/>
          <w:vAlign w:val="top"/>
          <w:titlePg w:val="0"/>
          <w:docGrid w:linePitch="360"/>
        </w:sectPr>
      </w:pPr>
      <w:r w:rsidRPr="00F30F8B">
        <w:rPr>
          <w:rFonts w:ascii="楷体" w:eastAsia="楷体" w:hAnsi="楷体" w:cs="Arial"/>
          <w:kern w:val="2"/>
          <w:szCs w:val="22"/>
          <w:shd w:val="clear" w:color="auto" w:fill="FFFFFF"/>
          <w:lang w:eastAsia="zh-CN"/>
        </w:rPr>
        <w:t>“唉，三爷！你放宽心些吧。我看见你家三姆早就带着龙儿走了的，她们一定朝她娘家走去了……”陈大嫂看见赵三爷那么一个强壮的农人连一句话也不说，只悄悄不断地叹气和揩眼泪，不觉忘去了自己也离去家里其他的人而安慰着别人起来了</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这里面有一个年轻的汉子王大保，和一个四十多岁，在三富庄上做了二十年的长工的李塌鼻。他们没有失去一点勇气，也没有失去理智，平时并不能得人信仰，这时却自自然然都依着他们的话起来了。</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“哭有什么用，死的死去了，哭得转来吗？不死的总得鼓着气想法，未必也让他死去吧？”</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不要哭，跟着我来，到了长岭岗愁他们不给我们吃。这几个，吃得起的，那里有三条街，有一百多家铺子，三富庄，马鞍山的大户都有人在那里，有县里派来的镇长，有分局长，有兵警，有学堂。哼，老子们家破人亡了，老子们就得留下这条命，还得算算账呢！……哭什么，不要哭了，男子汉！日子还长呢，哭成得个什么事……”</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“别处我不晓得，三富庄我就清楚，打开他们的仓，够我们一渡口的人吃几年呢。看他们就真的不拿出一点来，忍心让我们饿死……”</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“我们一定不要哭，快点走，到了长岭岗我们去找他们的局长，或是团上的人，有人问话，塌鼻你答应……</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慢慢地讲着一些以后的计划，大家心里都活动一些起来了。到望见那长岭岗的炊烟的时候，是快吃午饭的时候了。他们又遇着从汤家阙逃来的一伙人。于是合在一块向前进。</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长岭岗的镇外上，已经挤满了一群群的携儿带女的家族，饥饿把他们都弄瘦了，有的靠在树根上，疲乏的；有的蹲在石块上，望着来的一群新的逃来的人。</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“你们从什么地方来的？……</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“你们是哪里的，来了好久了吗？”</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“唉，他们饿得真不像样了……”</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他们再往前进，朝镇里走去。</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越去越看见那越黄瘦的人，那些与他们同运命的人越多了。从脸上的颜色可以辨别来到的新旧，来得越久的，就越憔悴。</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展在眼面前的情形，使大家心里又预感着失望，可是空的肚子里为一种火燃烧着，他们只得又鼓着力往前走。</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“喂，你们往哪里去？”憔悴了的人群里有人在问了。</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type w:val="nextPage"/>
          <w:pgSz w:w="11906" w:h="16838"/>
          <w:pgMar w:top="1440" w:right="1440" w:bottom="1440" w:left="1440" w:header="720" w:footer="720" w:gutter="0"/>
          <w:pgNumType w:start="7"/>
          <w:cols w:space="720"/>
          <w:vAlign w:val="top"/>
          <w:titlePg w:val="0"/>
          <w:docGrid w:linePitch="360"/>
        </w:sectPr>
      </w:pPr>
      <w:r w:rsidRPr="00F30F8B">
        <w:rPr>
          <w:rFonts w:ascii="楷体" w:eastAsia="楷体" w:hAnsi="楷体" w:cs="Arial"/>
          <w:kern w:val="2"/>
          <w:szCs w:val="22"/>
          <w:shd w:val="clear" w:color="auto" w:fill="FFFFFF"/>
          <w:lang w:eastAsia="zh-CN"/>
        </w:rPr>
        <w:t>“到镇上去，想找镇长，局长也好，先给我们一些吃的，我们是昨夜晚上遇难的。”</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“他该管你吗？我们的人都不准上街，他们比防土匪还怕我们呢！”</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“真的吗？那我们怎么得了呢？……”</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小孩吵着，女人们又哭起来了。</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街的两头站了许多刚刚从县城里添来的荷枪的兵士。也有一些是镇上团防临时加的团丁。墙上贴了碗大的字的告示，有认得字的人便解释着给其他的人听：……</w:t>
      </w:r>
    </w:p>
    <w:p>
      <w:pPr>
        <w:widowControl w:val="0"/>
        <w:tabs>
          <w:tab w:val="left" w:pos="2075"/>
          <w:tab w:val="left" w:pos="4156"/>
          <w:tab w:val="left" w:pos="6231"/>
        </w:tabs>
        <w:spacing w:line="360" w:lineRule="auto"/>
        <w:ind w:firstLine="480" w:firstLineChars="200"/>
        <w:jc w:val="right"/>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(有删改)</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F30F8B">
        <w:rPr>
          <w:rFonts w:ascii="楷体" w:eastAsia="楷体" w:hAnsi="楷体" w:cs="Arial"/>
          <w:kern w:val="2"/>
          <w:szCs w:val="22"/>
          <w:shd w:val="clear" w:color="auto" w:fill="FFFFFF"/>
          <w:lang w:eastAsia="zh-CN"/>
        </w:rPr>
        <w:t>【注】小说发表于1931年，当年江淮大地遭遇特大水灾，受灾总人口计五千多万，有四十多万人死亡。</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30F8B">
        <w:rPr>
          <w:rFonts w:ascii="宋体" w:eastAsia="宋体" w:hAnsi="宋体" w:cs="Arial"/>
          <w:color w:val="000000"/>
          <w:kern w:val="2"/>
          <w:szCs w:val="22"/>
          <w:shd w:val="clear" w:color="auto" w:fill="FFFFFF"/>
          <w:lang w:eastAsia="zh-CN"/>
        </w:rPr>
        <w:t>7．</w:t>
      </w:r>
      <w:r w:rsidRPr="00F30F8B">
        <w:rPr>
          <w:rFonts w:ascii="宋体" w:eastAsia="宋体" w:hAnsi="宋体" w:cs="Arial"/>
          <w:kern w:val="2"/>
          <w:szCs w:val="22"/>
          <w:shd w:val="clear" w:color="auto" w:fill="FFFFFF"/>
          <w:lang w:eastAsia="zh-CN"/>
        </w:rPr>
        <w:t>下列对文本相关内容和艺术特色的分析鉴赏，不正确的一项是(   )</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30F8B">
        <w:rPr>
          <w:rFonts w:ascii="宋体" w:eastAsia="宋体" w:hAnsi="宋体" w:cs="Arial"/>
          <w:kern w:val="2"/>
          <w:szCs w:val="22"/>
          <w:shd w:val="clear" w:color="auto" w:fill="FFFFFF"/>
          <w:lang w:eastAsia="zh-CN"/>
        </w:rPr>
        <w:t>A.“有的房屋还半睡在水里”运用了拟人的修辞，照应了“天慢慢地亮了”，表明洪水发生在夜里。</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30F8B">
        <w:rPr>
          <w:rFonts w:ascii="宋体" w:eastAsia="宋体" w:hAnsi="宋体" w:cs="Arial"/>
          <w:kern w:val="2"/>
          <w:szCs w:val="22"/>
          <w:shd w:val="clear" w:color="auto" w:fill="FFFFFF"/>
          <w:lang w:eastAsia="zh-CN"/>
        </w:rPr>
        <w:t>B.王大保、李塌鼻站出来为灾民们加油打气，大家虽然平时不重视他们，现在却也受到他们的鼓舞。</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30F8B">
        <w:rPr>
          <w:rFonts w:ascii="宋体" w:eastAsia="宋体" w:hAnsi="宋体" w:cs="Arial"/>
          <w:kern w:val="2"/>
          <w:szCs w:val="22"/>
          <w:shd w:val="clear" w:color="auto" w:fill="FFFFFF"/>
          <w:lang w:eastAsia="zh-CN"/>
        </w:rPr>
        <w:t>C.镇上已经挤满了灾民，他们“越去越看见那越黄瘦的人”，这表明灾民众多，赈济的粮食已经耗尽。</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30F8B">
        <w:rPr>
          <w:rFonts w:ascii="宋体" w:eastAsia="宋体" w:hAnsi="宋体" w:cs="Arial"/>
          <w:kern w:val="2"/>
          <w:szCs w:val="22"/>
          <w:shd w:val="clear" w:color="auto" w:fill="FFFFFF"/>
          <w:lang w:eastAsia="zh-CN"/>
        </w:rPr>
        <w:t>D.小说将故事场景设定在灾民逃荒的路上，既反映了他们深重的苦难，又展示了当时的社会图景。</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F30F8B">
        <w:rPr>
          <w:rFonts w:ascii="宋体" w:eastAsia="宋体" w:hAnsi="宋体" w:cs="Arial"/>
          <w:color w:val="000000"/>
          <w:kern w:val="2"/>
          <w:szCs w:val="22"/>
          <w:shd w:val="clear" w:color="auto" w:fill="FFFFFF"/>
          <w:lang w:eastAsia="zh-CN"/>
        </w:rPr>
        <w:t>8．</w:t>
      </w:r>
      <w:r w:rsidRPr="00F30F8B">
        <w:rPr>
          <w:rFonts w:ascii="宋体" w:eastAsia="宋体" w:hAnsi="宋体" w:cs="Arial"/>
          <w:kern w:val="2"/>
          <w:szCs w:val="22"/>
          <w:shd w:val="clear" w:color="auto" w:fill="FFFFFF"/>
          <w:lang w:eastAsia="zh-CN"/>
        </w:rPr>
        <w:t>小说标题“水”在文中除了表示洪水之外，还有哪些象征意义？请结合小说简要分析。</w:t>
      </w:r>
    </w:p>
    <w:p w:rsidR="005C2503" w:rsidRPr="00E57097" w:rsidP="00E57097">
      <w:pPr>
        <w:widowControl w:val="0"/>
        <w:tabs>
          <w:tab w:val="left" w:pos="2075"/>
          <w:tab w:val="left" w:pos="4156"/>
          <w:tab w:val="left" w:pos="6231"/>
        </w:tabs>
        <w:spacing w:line="360" w:lineRule="auto"/>
        <w:rPr>
          <w:rFonts w:ascii="宋体" w:eastAsia="宋体" w:hAnsi="宋体" w:cs="Arial"/>
          <w:color w:val="000000"/>
          <w:kern w:val="2"/>
          <w:szCs w:val="22"/>
          <w:shd w:val="clear" w:color="auto" w:fill="FFFFFF"/>
          <w:lang w:eastAsia="zh-CN"/>
        </w:rPr>
      </w:pPr>
      <w:r w:rsidRPr="00E57097">
        <w:rPr>
          <w:rFonts w:ascii="宋体" w:eastAsia="宋体" w:hAnsi="宋体" w:cs="Arial"/>
          <w:color w:val="000000"/>
          <w:kern w:val="2"/>
          <w:szCs w:val="22"/>
          <w:shd w:val="clear" w:color="auto" w:fill="FFFFFF"/>
          <w:lang w:eastAsia="zh-CN"/>
        </w:rPr>
        <w:t>9．</w:t>
      </w:r>
      <w:r w:rsidRPr="00E57097">
        <w:rPr>
          <w:rFonts w:ascii="宋体" w:eastAsia="宋体" w:hAnsi="宋体" w:cs="Arial"/>
          <w:color w:val="000000"/>
          <w:kern w:val="2"/>
          <w:szCs w:val="22"/>
          <w:shd w:val="clear" w:color="auto" w:fill="FFFFFF"/>
          <w:lang w:eastAsia="zh-CN"/>
        </w:rPr>
        <w:t>小说结尾处灾民们听到了什么内容？请简要推测省略号的内容，并给出理由。</w:t>
      </w:r>
    </w:p>
    <w:p w:rsidR="00A77B3E">
      <w:pPr>
        <w:jc w:val="left"/>
        <w:rPr>
          <w:rFonts w:eastAsia="微软雅黑"/>
          <w:b/>
        </w:rPr>
      </w:pPr>
      <w:r>
        <w:rPr>
          <w:rFonts w:eastAsia="微软雅黑"/>
          <w:b/>
          <w:sz w:val="24"/>
        </w:rPr>
        <w:t>二、文言文阅读</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kern w:val="2"/>
          <w:szCs w:val="22"/>
          <w:shd w:val="clear" w:color="auto" w:fill="FFFFFF"/>
          <w:lang w:eastAsia="zh-CN"/>
        </w:rPr>
        <w:t>阅读下面的文言文，完成下面小题。</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17F72">
        <w:rPr>
          <w:rFonts w:ascii="楷体" w:eastAsia="楷体" w:hAnsi="楷体" w:cs="Arial"/>
          <w:kern w:val="2"/>
          <w:szCs w:val="22"/>
          <w:bdr w:val="single" w:sz="4" w:space="0" w:color="auto"/>
          <w:shd w:val="clear" w:color="auto" w:fill="FFFFFF"/>
          <w:lang w:eastAsia="zh-CN"/>
        </w:rPr>
        <w:t>初淮阴侯死淮南王黥布已心恐及彭越诛醢其肉以赐诸侯使者至淮南布方猎见醢因太恐阴令人部聚兵候伺旁郡警急</w:t>
      </w:r>
      <w:r w:rsidRPr="00217F72">
        <w:rPr>
          <w:rFonts w:ascii="楷体" w:eastAsia="楷体" w:hAnsi="楷体" w:cs="Arial"/>
          <w:kern w:val="2"/>
          <w:szCs w:val="22"/>
          <w:shd w:val="clear" w:color="auto" w:fill="FFFFFF"/>
          <w:lang w:eastAsia="zh-CN"/>
        </w:rPr>
        <w:t>布所幸姬病，就医，医家与中大夫贲赫对门，赫乃厚馈</w:t>
      </w:r>
      <w:r w:rsidRPr="00217F72">
        <w:rPr>
          <w:rFonts w:ascii="楷体" w:eastAsia="楷体" w:hAnsi="楷体" w:cs="Arial"/>
          <w:b/>
          <w:kern w:val="2"/>
          <w:szCs w:val="22"/>
          <w:shd w:val="clear" w:color="auto" w:fill="FFFFFF"/>
          <w:lang w:eastAsia="zh-CN"/>
        </w:rPr>
        <w:t>遗</w:t>
      </w:r>
      <w:r w:rsidRPr="00217F72">
        <w:rPr>
          <w:rFonts w:ascii="楷体" w:eastAsia="楷体" w:hAnsi="楷体" w:cs="Arial"/>
          <w:kern w:val="2"/>
          <w:szCs w:val="22"/>
          <w:shd w:val="clear" w:color="auto" w:fill="FFFFFF"/>
          <w:lang w:eastAsia="zh-CN"/>
        </w:rPr>
        <w:t>，从姬饮医家。王疑其与乱，欲捕赫。赫乘传诣长安，言布谋反有端，可先未发诛也。相国曰：“布不宜有此，恐仇怨妄诬之。请</w:t>
      </w:r>
      <w:r w:rsidRPr="00217F72">
        <w:rPr>
          <w:rFonts w:ascii="楷体" w:eastAsia="楷体" w:hAnsi="楷体" w:cs="Arial"/>
          <w:b/>
          <w:kern w:val="2"/>
          <w:szCs w:val="22"/>
          <w:shd w:val="clear" w:color="auto" w:fill="FFFFFF"/>
          <w:lang w:eastAsia="zh-CN"/>
        </w:rPr>
        <w:t>系</w:t>
      </w:r>
      <w:r w:rsidRPr="00217F72">
        <w:rPr>
          <w:rFonts w:ascii="楷体" w:eastAsia="楷体" w:hAnsi="楷体" w:cs="Arial"/>
          <w:kern w:val="2"/>
          <w:szCs w:val="22"/>
          <w:shd w:val="clear" w:color="auto" w:fill="FFFFFF"/>
          <w:lang w:eastAsia="zh-CN"/>
        </w:rPr>
        <w:t>赫，使人微验淮南王。”</w:t>
      </w:r>
      <w:r w:rsidRPr="00217F72">
        <w:rPr>
          <w:rFonts w:ascii="楷体" w:eastAsia="楷体" w:hAnsi="楷体" w:cs="Arial"/>
          <w:kern w:val="2"/>
          <w:szCs w:val="22"/>
          <w:u w:val="single"/>
          <w:shd w:val="clear" w:color="auto" w:fill="FFFFFF"/>
          <w:lang w:eastAsia="zh-CN"/>
        </w:rPr>
        <w:t>布见赫以罪亡，上变，固已疑其言国阴事</w:t>
      </w:r>
      <w:r w:rsidRPr="00217F72">
        <w:rPr>
          <w:rFonts w:ascii="楷体" w:eastAsia="楷体" w:hAnsi="楷体" w:cs="Arial"/>
          <w:kern w:val="2"/>
          <w:szCs w:val="22"/>
          <w:shd w:val="clear" w:color="auto" w:fill="FFFFFF"/>
          <w:lang w:eastAsia="zh-CN"/>
        </w:rPr>
        <w:t>。汉使又来，颇有所验。遂族赫家，发兵反。</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type w:val="nextPage"/>
          <w:pgSz w:w="11906" w:h="16838"/>
          <w:pgMar w:top="1440" w:right="1440" w:bottom="1440" w:left="1440" w:header="720" w:footer="720" w:gutter="0"/>
          <w:pgNumType w:start="8"/>
          <w:cols w:space="720"/>
          <w:vAlign w:val="top"/>
          <w:titlePg w:val="0"/>
          <w:docGrid w:linePitch="360"/>
        </w:sectPr>
      </w:pPr>
      <w:r w:rsidRPr="00217F72">
        <w:rPr>
          <w:rFonts w:ascii="楷体" w:eastAsia="楷体" w:hAnsi="楷体" w:cs="Arial"/>
          <w:kern w:val="2"/>
          <w:szCs w:val="22"/>
          <w:shd w:val="clear" w:color="auto" w:fill="FFFFFF"/>
          <w:lang w:eastAsia="zh-CN"/>
        </w:rPr>
        <w:t>上召诸将问计，皆曰：“发兵击之，坑竖子耳，何能为乎！”汝阴侯滕公召故楚令尹薛公问之，令尹曰：“是固当反。”滕公曰：“上裂地而封之，疏爵而王之，其反何也</w:t>
      </w:r>
      <w:r w:rsidRPr="00217F72">
        <w:rPr>
          <w:rFonts w:ascii="楷体" w:eastAsia="楷体" w:hAnsi="楷体" w:cs="Arial" w:hint="eastAsia"/>
          <w:kern w:val="2"/>
          <w:szCs w:val="22"/>
          <w:shd w:val="clear" w:color="auto" w:fill="FFFFFF"/>
          <w:lang w:eastAsia="zh-CN"/>
        </w:rPr>
        <w:t>？</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17F72">
        <w:rPr>
          <w:rFonts w:ascii="楷体" w:eastAsia="楷体" w:hAnsi="楷体" w:cs="Arial"/>
          <w:kern w:val="2"/>
          <w:szCs w:val="22"/>
          <w:shd w:val="clear" w:color="auto" w:fill="FFFFFF"/>
          <w:lang w:eastAsia="zh-CN"/>
        </w:rPr>
        <w:t>”令尹曰：“往年杀彭越，前年杀韩信，此三人者，同功一体之人也，自疑祸及身，故反耳。”滕公言之上，上乃召见，问薛公。薛公对曰：“布反不足怪也。使布出于上计，山东非汉之有也；出于中计，胜败之数未可知也；出于下计，陛下安枕而卧矣。”上曰：“何谓上计</w:t>
      </w:r>
      <w:r w:rsidRPr="00217F72">
        <w:rPr>
          <w:rFonts w:ascii="楷体" w:eastAsia="楷体" w:hAnsi="楷体" w:cs="Arial" w:hint="eastAsia"/>
          <w:kern w:val="2"/>
          <w:szCs w:val="22"/>
          <w:shd w:val="clear" w:color="auto" w:fill="FFFFFF"/>
          <w:lang w:eastAsia="zh-CN"/>
        </w:rPr>
        <w:t>？</w:t>
      </w:r>
      <w:r w:rsidRPr="00217F72">
        <w:rPr>
          <w:rFonts w:ascii="楷体" w:eastAsia="楷体" w:hAnsi="楷体" w:cs="Arial"/>
          <w:kern w:val="2"/>
          <w:szCs w:val="22"/>
          <w:shd w:val="clear" w:color="auto" w:fill="FFFFFF"/>
          <w:lang w:eastAsia="zh-CN"/>
        </w:rPr>
        <w:t>”对曰：“东取吴，西取楚，并齐取鲁，传檄燕、赵，固守其所，山东非汉之有也。”“何谓中计</w:t>
      </w:r>
      <w:r w:rsidRPr="00217F72">
        <w:rPr>
          <w:rFonts w:ascii="楷体" w:eastAsia="楷体" w:hAnsi="楷体" w:cs="Arial" w:hint="eastAsia"/>
          <w:kern w:val="2"/>
          <w:szCs w:val="22"/>
          <w:shd w:val="clear" w:color="auto" w:fill="FFFFFF"/>
          <w:lang w:eastAsia="zh-CN"/>
        </w:rPr>
        <w:t>？</w:t>
      </w:r>
      <w:r w:rsidRPr="00217F72">
        <w:rPr>
          <w:rFonts w:ascii="楷体" w:eastAsia="楷体" w:hAnsi="楷体" w:cs="Arial"/>
          <w:kern w:val="2"/>
          <w:szCs w:val="22"/>
          <w:shd w:val="clear" w:color="auto" w:fill="FFFFFF"/>
          <w:lang w:eastAsia="zh-CN"/>
        </w:rPr>
        <w:t>”“东取吴，西取楚，并韩取魏，</w:t>
      </w:r>
      <w:r w:rsidRPr="00217F72">
        <w:rPr>
          <w:rFonts w:ascii="楷体" w:eastAsia="楷体" w:hAnsi="楷体" w:cs="Arial"/>
          <w:b/>
          <w:kern w:val="2"/>
          <w:szCs w:val="22"/>
          <w:shd w:val="clear" w:color="auto" w:fill="FFFFFF"/>
          <w:lang w:eastAsia="zh-CN"/>
        </w:rPr>
        <w:t>据</w:t>
      </w:r>
      <w:r w:rsidRPr="00217F72">
        <w:rPr>
          <w:rFonts w:ascii="楷体" w:eastAsia="楷体" w:hAnsi="楷体" w:cs="Arial"/>
          <w:kern w:val="2"/>
          <w:szCs w:val="22"/>
          <w:shd w:val="clear" w:color="auto" w:fill="FFFFFF"/>
          <w:lang w:eastAsia="zh-CN"/>
        </w:rPr>
        <w:t>敖仓之粟，塞成皋之口，胜败之数未可知也。”“何谓下计</w:t>
      </w:r>
      <w:r w:rsidRPr="00217F72">
        <w:rPr>
          <w:rFonts w:ascii="楷体" w:eastAsia="楷体" w:hAnsi="楷体" w:cs="Arial" w:hint="eastAsia"/>
          <w:kern w:val="2"/>
          <w:szCs w:val="22"/>
          <w:shd w:val="clear" w:color="auto" w:fill="FFFFFF"/>
          <w:lang w:eastAsia="zh-CN"/>
        </w:rPr>
        <w:t>？</w:t>
      </w:r>
      <w:r w:rsidRPr="00217F72">
        <w:rPr>
          <w:rFonts w:ascii="楷体" w:eastAsia="楷体" w:hAnsi="楷体" w:cs="Arial"/>
          <w:kern w:val="2"/>
          <w:szCs w:val="22"/>
          <w:shd w:val="clear" w:color="auto" w:fill="FFFFFF"/>
          <w:lang w:eastAsia="zh-CN"/>
        </w:rPr>
        <w:t>”“东取吴，西取下蔡，归重于越，身归长沙，陛下安枕而卧，汉无事矣。”上曰：“是计将安出</w:t>
      </w:r>
      <w:r w:rsidRPr="00217F72">
        <w:rPr>
          <w:rFonts w:ascii="楷体" w:eastAsia="楷体" w:hAnsi="楷体" w:cs="Arial" w:hint="eastAsia"/>
          <w:kern w:val="2"/>
          <w:szCs w:val="22"/>
          <w:shd w:val="clear" w:color="auto" w:fill="FFFFFF"/>
          <w:lang w:eastAsia="zh-CN"/>
        </w:rPr>
        <w:t>？</w:t>
      </w:r>
      <w:r w:rsidRPr="00217F72">
        <w:rPr>
          <w:rFonts w:ascii="楷体" w:eastAsia="楷体" w:hAnsi="楷体" w:cs="Arial"/>
          <w:kern w:val="2"/>
          <w:szCs w:val="22"/>
          <w:shd w:val="clear" w:color="auto" w:fill="FFFFFF"/>
          <w:lang w:eastAsia="zh-CN"/>
        </w:rPr>
        <w:t>”对曰：“出下计。”上曰：“何谓废上、中计而出下计</w:t>
      </w:r>
      <w:r w:rsidRPr="00217F72">
        <w:rPr>
          <w:rFonts w:ascii="楷体" w:eastAsia="楷体" w:hAnsi="楷体" w:cs="Arial" w:hint="eastAsia"/>
          <w:kern w:val="2"/>
          <w:szCs w:val="22"/>
          <w:shd w:val="clear" w:color="auto" w:fill="FFFFFF"/>
          <w:lang w:eastAsia="zh-CN"/>
        </w:rPr>
        <w:t>？</w:t>
      </w:r>
      <w:r w:rsidRPr="00217F72">
        <w:rPr>
          <w:rFonts w:ascii="楷体" w:eastAsia="楷体" w:hAnsi="楷体" w:cs="Arial"/>
          <w:kern w:val="2"/>
          <w:szCs w:val="22"/>
          <w:shd w:val="clear" w:color="auto" w:fill="FFFFFF"/>
          <w:lang w:eastAsia="zh-CN"/>
        </w:rPr>
        <w:t>”对曰：“布，故丽山之徒也，自致万乘之主，此皆为身，不顾后、为百姓万世虑者也，故曰出下计。”</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17F72">
        <w:rPr>
          <w:rFonts w:ascii="楷体" w:eastAsia="楷体" w:hAnsi="楷体" w:cs="Arial"/>
          <w:kern w:val="2"/>
          <w:szCs w:val="22"/>
          <w:shd w:val="clear" w:color="auto" w:fill="FFFFFF"/>
          <w:lang w:eastAsia="zh-CN"/>
        </w:rPr>
        <w:t>是时，上有疾，欲使太子往击黥布，太子客说建成侯吕释之曰：“太子</w:t>
      </w:r>
      <w:r w:rsidRPr="00217F72">
        <w:rPr>
          <w:rFonts w:ascii="楷体" w:eastAsia="楷体" w:hAnsi="楷体" w:cs="Arial"/>
          <w:b/>
          <w:kern w:val="2"/>
          <w:szCs w:val="22"/>
          <w:shd w:val="clear" w:color="auto" w:fill="FFFFFF"/>
          <w:lang w:eastAsia="zh-CN"/>
        </w:rPr>
        <w:t>将</w:t>
      </w:r>
      <w:r w:rsidRPr="00217F72">
        <w:rPr>
          <w:rFonts w:ascii="楷体" w:eastAsia="楷体" w:hAnsi="楷体" w:cs="Arial"/>
          <w:kern w:val="2"/>
          <w:szCs w:val="22"/>
          <w:shd w:val="clear" w:color="auto" w:fill="FFFFFF"/>
          <w:lang w:eastAsia="zh-CN"/>
        </w:rPr>
        <w:t>兵，有功则位不益，无功则从此受祸矣。君何不急请吕后承间为上泣言：‘黥布，天下猛将也，善用兵。今诸将皆陛下故等夷，乃令太子将此属，</w:t>
      </w:r>
      <w:r w:rsidRPr="00217F72">
        <w:rPr>
          <w:rFonts w:ascii="楷体" w:eastAsia="楷体" w:hAnsi="楷体" w:cs="Arial"/>
          <w:kern w:val="2"/>
          <w:szCs w:val="22"/>
          <w:u w:val="single"/>
          <w:shd w:val="clear" w:color="auto" w:fill="FFFFFF"/>
          <w:lang w:eastAsia="zh-CN"/>
        </w:rPr>
        <w:t>无异使羊将狼，莫肯为用，且使布闻之则鼓行而西耳。</w:t>
      </w:r>
      <w:r w:rsidRPr="00217F72">
        <w:rPr>
          <w:rFonts w:ascii="楷体" w:eastAsia="楷体" w:hAnsi="楷体" w:cs="Arial"/>
          <w:kern w:val="2"/>
          <w:szCs w:val="22"/>
          <w:shd w:val="clear" w:color="auto" w:fill="FFFFFF"/>
          <w:lang w:eastAsia="zh-CN"/>
        </w:rPr>
        <w:t>上虽病，强载辎车，卧而护之，诸将不敢不尽力。上虽苦，为妻子自强。’”于是吕释之立夜见吕后。吕后承间为上泣涕而言，如四人意。上曰：“吾惟竖子固不足遣，而公自行耳！”于是上自将兵而东，群臣居守，皆送至霸上。</w:t>
      </w:r>
    </w:p>
    <w:p>
      <w:pPr>
        <w:widowControl w:val="0"/>
        <w:tabs>
          <w:tab w:val="left" w:pos="2075"/>
          <w:tab w:val="left" w:pos="4156"/>
          <w:tab w:val="left" w:pos="6231"/>
        </w:tabs>
        <w:spacing w:line="360" w:lineRule="auto"/>
        <w:ind w:firstLine="480" w:firstLineChars="200"/>
        <w:jc w:val="right"/>
        <w:rPr>
          <w:rFonts w:ascii="楷体" w:eastAsia="楷体" w:hAnsi="楷体" w:cs="Arial"/>
          <w:kern w:val="2"/>
          <w:szCs w:val="22"/>
          <w:shd w:val="clear" w:color="auto" w:fill="FFFFFF"/>
          <w:lang w:eastAsia="zh-CN"/>
        </w:rPr>
      </w:pPr>
      <w:r w:rsidRPr="00217F72">
        <w:rPr>
          <w:rFonts w:ascii="楷体" w:eastAsia="楷体" w:hAnsi="楷体" w:cs="Arial"/>
          <w:kern w:val="2"/>
          <w:szCs w:val="22"/>
          <w:shd w:val="clear" w:color="auto" w:fill="FFFFFF"/>
          <w:lang w:eastAsia="zh-CN"/>
        </w:rPr>
        <w:t>(节选自《通鉴纪事本末·卷二》)</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color w:val="000000"/>
          <w:kern w:val="2"/>
          <w:szCs w:val="22"/>
          <w:shd w:val="clear" w:color="auto" w:fill="FFFFFF"/>
          <w:lang w:eastAsia="zh-CN"/>
        </w:rPr>
        <w:t>10．</w:t>
      </w:r>
      <w:r w:rsidRPr="00217F72">
        <w:rPr>
          <w:rFonts w:ascii="宋体" w:eastAsia="宋体" w:hAnsi="宋体" w:cs="Arial"/>
          <w:kern w:val="2"/>
          <w:szCs w:val="22"/>
          <w:shd w:val="clear" w:color="auto" w:fill="FFFFFF"/>
          <w:lang w:eastAsia="zh-CN"/>
        </w:rPr>
        <w:t>下列对文中画</w:t>
      </w:r>
      <w:r w:rsidRPr="00217F72">
        <w:rPr>
          <w:rFonts w:ascii="宋体" w:eastAsia="宋体" w:hAnsi="宋体" w:cs="Arial" w:hint="eastAsia"/>
          <w:kern w:val="2"/>
          <w:szCs w:val="22"/>
          <w:shd w:val="clear" w:color="auto" w:fill="FFFFFF"/>
          <w:lang w:eastAsia="zh-CN"/>
        </w:rPr>
        <w:t>框</w:t>
      </w:r>
      <w:r w:rsidRPr="00217F72">
        <w:rPr>
          <w:rFonts w:ascii="宋体" w:eastAsia="宋体" w:hAnsi="宋体" w:cs="Arial"/>
          <w:kern w:val="2"/>
          <w:szCs w:val="22"/>
          <w:shd w:val="clear" w:color="auto" w:fill="FFFFFF"/>
          <w:lang w:eastAsia="zh-CN"/>
        </w:rPr>
        <w:t>部分的断句，正确的一项是(   )</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kern w:val="2"/>
          <w:szCs w:val="22"/>
          <w:shd w:val="clear" w:color="auto" w:fill="FFFFFF"/>
          <w:lang w:eastAsia="zh-CN"/>
        </w:rPr>
        <w:t>A.初/淮阴侯死/淮南王黥布已心恐/及彭越诛/醢其肉以赐/诸侯使者至淮南/布方猎/见醢/因大恐/阴令人部聚兵候伺/旁郡警急/</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kern w:val="2"/>
          <w:szCs w:val="22"/>
          <w:shd w:val="clear" w:color="auto" w:fill="FFFFFF"/>
          <w:lang w:eastAsia="zh-CN"/>
        </w:rPr>
        <w:t>B.初/淮阴侯死/淮南王黥布已心恐/及彭越诛/醢其肉以赐诸侯/使者至淮南/布方猎/见醢/因大恐/阴令人部聚兵/候伺旁郡警急/</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kern w:val="2"/>
          <w:szCs w:val="22"/>
          <w:shd w:val="clear" w:color="auto" w:fill="FFFFFF"/>
          <w:lang w:eastAsia="zh-CN"/>
        </w:rPr>
        <w:t>C.初/淮阴侯死/淮南王黥布已心恐/及彭越诛/醢其肉以赐/诸侯使者至淮南/布方猎/见醢/因大恐/阴令人部聚兵/候伺旁郡警急/</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kern w:val="2"/>
          <w:szCs w:val="22"/>
          <w:shd w:val="clear" w:color="auto" w:fill="FFFFFF"/>
          <w:lang w:eastAsia="zh-CN"/>
        </w:rPr>
        <w:t>D.初/淮阴侯死/淮南王黥布已心恐/及彭越诛/醢其肉以赐诸侯/使者至淮南/布方猎/见醢/因大恐/阴令人部聚兵候伺/旁郡警急/</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color w:val="000000"/>
          <w:kern w:val="2"/>
          <w:szCs w:val="22"/>
          <w:shd w:val="clear" w:color="auto" w:fill="FFFFFF"/>
          <w:lang w:eastAsia="zh-CN"/>
        </w:rPr>
        <w:t>11．</w:t>
      </w:r>
      <w:r w:rsidRPr="00217F72">
        <w:rPr>
          <w:rFonts w:ascii="宋体" w:eastAsia="宋体" w:hAnsi="宋体" w:cs="Arial"/>
          <w:kern w:val="2"/>
          <w:szCs w:val="22"/>
          <w:shd w:val="clear" w:color="auto" w:fill="FFFFFF"/>
          <w:lang w:eastAsia="zh-CN"/>
        </w:rPr>
        <w:t>下列对文中加</w:t>
      </w:r>
      <w:r w:rsidRPr="00217F72">
        <w:rPr>
          <w:rFonts w:ascii="宋体" w:eastAsia="宋体" w:hAnsi="宋体" w:cs="Arial" w:hint="eastAsia"/>
          <w:kern w:val="2"/>
          <w:szCs w:val="22"/>
          <w:shd w:val="clear" w:color="auto" w:fill="FFFFFF"/>
          <w:lang w:eastAsia="zh-CN"/>
        </w:rPr>
        <w:t>粗</w:t>
      </w:r>
      <w:r w:rsidRPr="00217F72">
        <w:rPr>
          <w:rFonts w:ascii="宋体" w:eastAsia="宋体" w:hAnsi="宋体" w:cs="Arial"/>
          <w:kern w:val="2"/>
          <w:szCs w:val="22"/>
          <w:shd w:val="clear" w:color="auto" w:fill="FFFFFF"/>
          <w:lang w:eastAsia="zh-CN"/>
        </w:rPr>
        <w:t>的词语及相关内容的解说，不正确的一项是(   )</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kern w:val="2"/>
          <w:szCs w:val="22"/>
          <w:shd w:val="clear" w:color="auto" w:fill="FFFFFF"/>
          <w:lang w:eastAsia="zh-CN"/>
        </w:rPr>
        <w:t>A.“赫乃厚馈遗”的“遗”意思是赠送，与《伶官传序》中“吾遗恨也”的“遗”意思不同。</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sectPr>
          <w:type w:val="nextPage"/>
          <w:pgSz w:w="11906" w:h="16838"/>
          <w:pgMar w:top="1440" w:right="1440" w:bottom="1440" w:left="1440" w:header="720" w:footer="720" w:gutter="0"/>
          <w:pgNumType w:start="9"/>
          <w:cols w:space="720"/>
          <w:vAlign w:val="top"/>
          <w:titlePg w:val="0"/>
          <w:docGrid w:linePitch="360"/>
        </w:sectPr>
      </w:pPr>
      <w:r w:rsidRPr="00217F72">
        <w:rPr>
          <w:rFonts w:ascii="宋体" w:eastAsia="宋体" w:hAnsi="宋体" w:cs="Arial"/>
          <w:kern w:val="2"/>
          <w:szCs w:val="22"/>
          <w:shd w:val="clear" w:color="auto" w:fill="FFFFFF"/>
          <w:lang w:eastAsia="zh-CN"/>
        </w:rPr>
        <w:t>B.“请系赫”的“系”意思是拘押，与《兰亭集序》中“感慨系之矣”的“系”意思相同。</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kern w:val="2"/>
          <w:szCs w:val="22"/>
          <w:shd w:val="clear" w:color="auto" w:fill="FFFFFF"/>
          <w:lang w:eastAsia="zh-CN"/>
        </w:rPr>
        <w:t>C.“据敖仓之粟”的“据”意思是占据，与《过秦论》中“据亿丈之城”的“据”意思不同。</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kern w:val="2"/>
          <w:szCs w:val="22"/>
          <w:shd w:val="clear" w:color="auto" w:fill="FFFFFF"/>
          <w:lang w:eastAsia="zh-CN"/>
        </w:rPr>
        <w:t>D.“太子将兵”的“将”意思是率领，与《陈涉世家》中“上使外将兵”的“将”意思相同。</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color w:val="000000"/>
          <w:kern w:val="2"/>
          <w:szCs w:val="22"/>
          <w:shd w:val="clear" w:color="auto" w:fill="FFFFFF"/>
          <w:lang w:eastAsia="zh-CN"/>
        </w:rPr>
        <w:t>12．</w:t>
      </w:r>
      <w:r w:rsidRPr="00217F72">
        <w:rPr>
          <w:rFonts w:ascii="宋体" w:eastAsia="宋体" w:hAnsi="宋体" w:cs="Arial"/>
          <w:kern w:val="2"/>
          <w:szCs w:val="22"/>
          <w:shd w:val="clear" w:color="auto" w:fill="FFFFFF"/>
          <w:lang w:eastAsia="zh-CN"/>
        </w:rPr>
        <w:t>下列对原文有关内容的分析，不正确的一项是(   )</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kern w:val="2"/>
          <w:szCs w:val="22"/>
          <w:shd w:val="clear" w:color="auto" w:fill="FFFFFF"/>
          <w:lang w:eastAsia="zh-CN"/>
        </w:rPr>
        <w:t>A.医生的邻居贲赫与淮南王黥布宠幸的姬妾同在医生家饮酒，而遭到黥布怀疑，被黥布抓捕起来。</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kern w:val="2"/>
          <w:szCs w:val="22"/>
          <w:shd w:val="clear" w:color="auto" w:fill="FFFFFF"/>
          <w:lang w:eastAsia="zh-CN"/>
        </w:rPr>
        <w:t>B.薛公认为黥布谋反有必然性，滕公不解，询问原因，薛公解释道，皇帝杀韩信、彭越，让黥布不自安。</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kern w:val="2"/>
          <w:szCs w:val="22"/>
          <w:shd w:val="clear" w:color="auto" w:fill="FFFFFF"/>
          <w:lang w:eastAsia="zh-CN"/>
        </w:rPr>
        <w:t>C.皇帝问薛公黥布的进攻路线，薛公表示黥布出身卑微，一定会只顾及自己，而采取下计进行谋反。</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kern w:val="2"/>
          <w:szCs w:val="22"/>
          <w:shd w:val="clear" w:color="auto" w:fill="FFFFFF"/>
          <w:lang w:eastAsia="zh-CN"/>
        </w:rPr>
        <w:t>D.太子客建议吕释之劝吕后向皇帝哭诉，以阻止太子出征，后来吕后照办，因此太子最终没有成行。</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color w:val="000000"/>
          <w:kern w:val="2"/>
          <w:szCs w:val="22"/>
          <w:shd w:val="clear" w:color="auto" w:fill="FFFFFF"/>
          <w:lang w:eastAsia="zh-CN"/>
        </w:rPr>
        <w:t>13．</w:t>
      </w:r>
      <w:r w:rsidRPr="00217F72">
        <w:rPr>
          <w:rFonts w:ascii="宋体" w:eastAsia="宋体" w:hAnsi="宋体" w:cs="Arial"/>
          <w:kern w:val="2"/>
          <w:szCs w:val="22"/>
          <w:shd w:val="clear" w:color="auto" w:fill="FFFFFF"/>
          <w:lang w:eastAsia="zh-CN"/>
        </w:rPr>
        <w:t>把文中画横线的句子翻译成现代汉语。</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kern w:val="2"/>
          <w:szCs w:val="22"/>
          <w:shd w:val="clear" w:color="auto" w:fill="FFFFFF"/>
          <w:lang w:eastAsia="zh-CN"/>
        </w:rPr>
        <w:t>(1)布见赫以罪亡，上变，固已疑其言国阴事。</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17F72">
        <w:rPr>
          <w:rFonts w:ascii="宋体" w:eastAsia="宋体" w:hAnsi="宋体" w:cs="Arial"/>
          <w:kern w:val="2"/>
          <w:szCs w:val="22"/>
          <w:shd w:val="clear" w:color="auto" w:fill="FFFFFF"/>
          <w:lang w:eastAsia="zh-CN"/>
        </w:rPr>
        <w:t>(2)无异使羊将狼，莫肯为用，且使布闻之则鼓行而西耳。</w:t>
      </w:r>
    </w:p>
    <w:p w:rsidR="00A77B3E">
      <w:pPr>
        <w:jc w:val="left"/>
        <w:rPr>
          <w:rFonts w:eastAsia="微软雅黑"/>
          <w:b/>
        </w:rPr>
      </w:pPr>
      <w:r>
        <w:rPr>
          <w:rFonts w:eastAsia="微软雅黑"/>
          <w:b/>
          <w:sz w:val="24"/>
        </w:rPr>
        <w:t>三、诗歌鉴赏</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AB744D">
        <w:rPr>
          <w:rFonts w:ascii="宋体" w:eastAsia="宋体" w:hAnsi="宋体" w:cs="Arial"/>
          <w:kern w:val="2"/>
          <w:szCs w:val="22"/>
          <w:shd w:val="clear" w:color="auto" w:fill="FFFFFF"/>
          <w:lang w:eastAsia="zh-CN"/>
        </w:rPr>
        <w:t>阅读下面两首唐诗，完成下面小题。</w:t>
      </w:r>
    </w:p>
    <w:p>
      <w:pPr>
        <w:widowControl w:val="0"/>
        <w:tabs>
          <w:tab w:val="left" w:pos="2075"/>
          <w:tab w:val="left" w:pos="4156"/>
          <w:tab w:val="left" w:pos="6231"/>
        </w:tabs>
        <w:spacing w:line="360" w:lineRule="auto"/>
        <w:jc w:val="center"/>
        <w:rPr>
          <w:rFonts w:ascii="楷体" w:eastAsia="楷体" w:hAnsi="宋体" w:cs="Arial"/>
          <w:b/>
          <w:kern w:val="2"/>
          <w:szCs w:val="22"/>
          <w:shd w:val="clear" w:color="auto" w:fill="FFFFFF"/>
          <w:lang w:eastAsia="zh-CN"/>
        </w:rPr>
      </w:pPr>
      <w:r w:rsidRPr="00AB744D">
        <w:rPr>
          <w:rFonts w:ascii="楷体" w:eastAsia="楷体" w:hAnsi="宋体" w:cs="Arial"/>
          <w:b/>
          <w:kern w:val="2"/>
          <w:szCs w:val="22"/>
          <w:shd w:val="clear" w:color="auto" w:fill="FFFFFF"/>
          <w:lang w:eastAsia="zh-CN"/>
        </w:rPr>
        <w:t>少年行</w:t>
      </w:r>
    </w:p>
    <w:p>
      <w:pPr>
        <w:widowControl w:val="0"/>
        <w:tabs>
          <w:tab w:val="left" w:pos="2075"/>
          <w:tab w:val="left" w:pos="4156"/>
          <w:tab w:val="left" w:pos="6231"/>
        </w:tabs>
        <w:spacing w:line="360" w:lineRule="auto"/>
        <w:jc w:val="center"/>
        <w:rPr>
          <w:rFonts w:ascii="楷体" w:eastAsia="楷体" w:hAnsi="宋体" w:cs="Arial"/>
          <w:b/>
          <w:kern w:val="2"/>
          <w:szCs w:val="22"/>
          <w:shd w:val="clear" w:color="auto" w:fill="FFFFFF"/>
          <w:lang w:eastAsia="zh-CN"/>
        </w:rPr>
      </w:pPr>
      <w:r w:rsidRPr="00AB744D">
        <w:rPr>
          <w:rFonts w:ascii="楷体" w:eastAsia="楷体" w:hAnsi="宋体" w:cs="Arial"/>
          <w:b/>
          <w:kern w:val="2"/>
          <w:szCs w:val="22"/>
          <w:shd w:val="clear" w:color="auto" w:fill="FFFFFF"/>
          <w:lang w:eastAsia="zh-CN"/>
        </w:rPr>
        <w:t>王维</w:t>
      </w:r>
    </w:p>
    <w:p>
      <w:pPr>
        <w:widowControl w:val="0"/>
        <w:tabs>
          <w:tab w:val="left" w:pos="2075"/>
          <w:tab w:val="left" w:pos="4156"/>
          <w:tab w:val="left" w:pos="6231"/>
        </w:tabs>
        <w:spacing w:line="360" w:lineRule="auto"/>
        <w:jc w:val="center"/>
        <w:rPr>
          <w:rFonts w:ascii="楷体" w:eastAsia="楷体" w:hAnsi="宋体" w:cs="Arial"/>
          <w:kern w:val="2"/>
          <w:szCs w:val="22"/>
          <w:shd w:val="clear" w:color="auto" w:fill="FFFFFF"/>
          <w:lang w:eastAsia="zh-CN"/>
        </w:rPr>
      </w:pPr>
      <w:r w:rsidRPr="00AB744D">
        <w:rPr>
          <w:rFonts w:ascii="楷体" w:eastAsia="楷体" w:hAnsi="宋体" w:cs="Arial"/>
          <w:kern w:val="2"/>
          <w:szCs w:val="22"/>
          <w:shd w:val="clear" w:color="auto" w:fill="FFFFFF"/>
          <w:lang w:eastAsia="zh-CN"/>
        </w:rPr>
        <w:t>新丰美酒斗十千，咸阳游侠多少年。</w:t>
      </w:r>
    </w:p>
    <w:p>
      <w:pPr>
        <w:widowControl w:val="0"/>
        <w:tabs>
          <w:tab w:val="left" w:pos="2075"/>
          <w:tab w:val="left" w:pos="4156"/>
          <w:tab w:val="left" w:pos="6231"/>
        </w:tabs>
        <w:spacing w:line="360" w:lineRule="auto"/>
        <w:jc w:val="center"/>
        <w:rPr>
          <w:rFonts w:ascii="楷体" w:eastAsia="楷体" w:hAnsi="宋体" w:cs="Arial"/>
          <w:kern w:val="2"/>
          <w:szCs w:val="22"/>
          <w:shd w:val="clear" w:color="auto" w:fill="FFFFFF"/>
          <w:lang w:eastAsia="zh-CN"/>
        </w:rPr>
      </w:pPr>
      <w:r w:rsidRPr="00AB744D">
        <w:rPr>
          <w:rFonts w:ascii="楷体" w:eastAsia="楷体" w:hAnsi="宋体" w:cs="Arial"/>
          <w:kern w:val="2"/>
          <w:szCs w:val="22"/>
          <w:shd w:val="clear" w:color="auto" w:fill="FFFFFF"/>
          <w:lang w:eastAsia="zh-CN"/>
        </w:rPr>
        <w:t>相逢意气为君饮，系马高楼垂柳边。</w:t>
      </w:r>
    </w:p>
    <w:p>
      <w:pPr>
        <w:widowControl w:val="0"/>
        <w:tabs>
          <w:tab w:val="left" w:pos="2075"/>
          <w:tab w:val="left" w:pos="4156"/>
          <w:tab w:val="left" w:pos="6231"/>
        </w:tabs>
        <w:spacing w:line="360" w:lineRule="auto"/>
        <w:jc w:val="center"/>
        <w:rPr>
          <w:rFonts w:ascii="楷体" w:eastAsia="楷体" w:hAnsi="宋体" w:cs="Arial"/>
          <w:b/>
          <w:kern w:val="2"/>
          <w:szCs w:val="22"/>
          <w:shd w:val="clear" w:color="auto" w:fill="FFFFFF"/>
          <w:lang w:eastAsia="zh-CN"/>
        </w:rPr>
      </w:pPr>
      <w:r w:rsidRPr="00AB744D">
        <w:rPr>
          <w:rFonts w:ascii="楷体" w:eastAsia="楷体" w:hAnsi="宋体" w:cs="Arial"/>
          <w:b/>
          <w:kern w:val="2"/>
          <w:szCs w:val="22"/>
          <w:shd w:val="clear" w:color="auto" w:fill="FFFFFF"/>
          <w:lang w:eastAsia="zh-CN"/>
        </w:rPr>
        <w:t>少年行</w:t>
      </w:r>
    </w:p>
    <w:p>
      <w:pPr>
        <w:widowControl w:val="0"/>
        <w:tabs>
          <w:tab w:val="left" w:pos="2075"/>
          <w:tab w:val="left" w:pos="4156"/>
          <w:tab w:val="left" w:pos="6231"/>
        </w:tabs>
        <w:spacing w:line="360" w:lineRule="auto"/>
        <w:jc w:val="center"/>
        <w:rPr>
          <w:rFonts w:ascii="楷体" w:eastAsia="楷体" w:hAnsi="宋体" w:cs="Arial"/>
          <w:b/>
          <w:kern w:val="2"/>
          <w:szCs w:val="22"/>
          <w:shd w:val="clear" w:color="auto" w:fill="FFFFFF"/>
          <w:lang w:eastAsia="zh-CN"/>
        </w:rPr>
      </w:pPr>
      <w:r w:rsidRPr="00AB744D">
        <w:rPr>
          <w:rFonts w:ascii="楷体" w:eastAsia="楷体" w:hAnsi="宋体" w:cs="Arial"/>
          <w:b/>
          <w:kern w:val="2"/>
          <w:szCs w:val="22"/>
          <w:shd w:val="clear" w:color="auto" w:fill="FFFFFF"/>
          <w:lang w:eastAsia="zh-CN"/>
        </w:rPr>
        <w:t>令狐楚</w:t>
      </w:r>
    </w:p>
    <w:p>
      <w:pPr>
        <w:widowControl w:val="0"/>
        <w:tabs>
          <w:tab w:val="left" w:pos="2075"/>
          <w:tab w:val="left" w:pos="4156"/>
          <w:tab w:val="left" w:pos="6231"/>
        </w:tabs>
        <w:spacing w:line="360" w:lineRule="auto"/>
        <w:jc w:val="center"/>
        <w:rPr>
          <w:rFonts w:ascii="楷体" w:eastAsia="楷体" w:hAnsi="宋体" w:cs="Arial"/>
          <w:kern w:val="2"/>
          <w:szCs w:val="22"/>
          <w:shd w:val="clear" w:color="auto" w:fill="FFFFFF"/>
          <w:lang w:eastAsia="zh-CN"/>
        </w:rPr>
      </w:pPr>
      <w:r w:rsidRPr="00AB744D">
        <w:rPr>
          <w:rFonts w:ascii="楷体" w:eastAsia="楷体" w:hAnsi="宋体" w:cs="Arial"/>
          <w:kern w:val="2"/>
          <w:szCs w:val="22"/>
          <w:shd w:val="clear" w:color="auto" w:fill="FFFFFF"/>
          <w:lang w:eastAsia="zh-CN"/>
        </w:rPr>
        <w:t>弓背霞明剑照霜，秋风走马出咸阳。</w:t>
      </w:r>
    </w:p>
    <w:p>
      <w:pPr>
        <w:widowControl w:val="0"/>
        <w:tabs>
          <w:tab w:val="left" w:pos="2075"/>
          <w:tab w:val="left" w:pos="4156"/>
          <w:tab w:val="left" w:pos="6231"/>
        </w:tabs>
        <w:spacing w:line="360" w:lineRule="auto"/>
        <w:jc w:val="center"/>
        <w:rPr>
          <w:rFonts w:ascii="楷体" w:eastAsia="楷体" w:hAnsi="宋体" w:cs="Arial"/>
          <w:kern w:val="2"/>
          <w:szCs w:val="22"/>
          <w:shd w:val="clear" w:color="auto" w:fill="FFFFFF"/>
          <w:lang w:eastAsia="zh-CN"/>
        </w:rPr>
      </w:pPr>
      <w:r w:rsidRPr="00AB744D">
        <w:rPr>
          <w:rFonts w:ascii="楷体" w:eastAsia="楷体" w:hAnsi="宋体" w:cs="Arial"/>
          <w:kern w:val="2"/>
          <w:szCs w:val="22"/>
          <w:shd w:val="clear" w:color="auto" w:fill="FFFFFF"/>
          <w:lang w:eastAsia="zh-CN"/>
        </w:rPr>
        <w:t>未收天子河湟地，不拟回头望故乡。</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AB744D">
        <w:rPr>
          <w:rFonts w:ascii="宋体" w:eastAsia="宋体" w:hAnsi="宋体" w:cs="Arial"/>
          <w:color w:val="000000"/>
          <w:kern w:val="2"/>
          <w:szCs w:val="22"/>
          <w:shd w:val="clear" w:color="auto" w:fill="FFFFFF"/>
          <w:lang w:eastAsia="zh-CN"/>
        </w:rPr>
        <w:t>14．</w:t>
      </w:r>
      <w:r w:rsidRPr="00AB744D">
        <w:rPr>
          <w:rFonts w:ascii="宋体" w:eastAsia="宋体" w:hAnsi="宋体" w:cs="Arial"/>
          <w:kern w:val="2"/>
          <w:szCs w:val="22"/>
          <w:shd w:val="clear" w:color="auto" w:fill="FFFFFF"/>
          <w:lang w:eastAsia="zh-CN"/>
        </w:rPr>
        <w:t>下列对两首诗的理解和赏析，不正确的一项是(   )</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AB744D">
        <w:rPr>
          <w:rFonts w:ascii="宋体" w:eastAsia="宋体" w:hAnsi="宋体" w:cs="Arial"/>
          <w:kern w:val="2"/>
          <w:szCs w:val="22"/>
          <w:shd w:val="clear" w:color="auto" w:fill="FFFFFF"/>
          <w:lang w:eastAsia="zh-CN"/>
        </w:rPr>
        <w:t>A.王诗与令诗都以古代歌曲名作为标题，都将少年作为直接的描写对象。</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AB744D">
        <w:rPr>
          <w:rFonts w:ascii="宋体" w:eastAsia="宋体" w:hAnsi="宋体" w:cs="Arial"/>
          <w:kern w:val="2"/>
          <w:szCs w:val="22"/>
          <w:shd w:val="clear" w:color="auto" w:fill="FFFFFF"/>
          <w:lang w:eastAsia="zh-CN"/>
        </w:rPr>
        <w:t>B.王诗与令诗的“咸阳”是指唐都长安，都直接反映了当时的国家局势。</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sectPr>
          <w:type w:val="nextPage"/>
          <w:pgSz w:w="11906" w:h="16838"/>
          <w:pgMar w:top="1440" w:right="1440" w:bottom="1440" w:left="1440" w:header="720" w:footer="720" w:gutter="0"/>
          <w:pgNumType w:start="10"/>
          <w:cols w:space="720"/>
          <w:vAlign w:val="top"/>
          <w:titlePg w:val="0"/>
          <w:docGrid w:linePitch="360"/>
        </w:sectPr>
      </w:pPr>
      <w:r w:rsidRPr="00AB744D">
        <w:rPr>
          <w:rFonts w:ascii="宋体" w:eastAsia="宋体" w:hAnsi="宋体" w:cs="Arial"/>
          <w:kern w:val="2"/>
          <w:szCs w:val="22"/>
          <w:shd w:val="clear" w:color="auto" w:fill="FFFFFF"/>
          <w:lang w:eastAsia="zh-CN"/>
        </w:rPr>
        <w:t>C.王诗的少年是以群体形象出现的，而令诗则着重描绘个体的具体形象。</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AB744D">
        <w:rPr>
          <w:rFonts w:ascii="宋体" w:eastAsia="宋体" w:hAnsi="宋体" w:cs="Arial"/>
          <w:kern w:val="2"/>
          <w:szCs w:val="22"/>
          <w:shd w:val="clear" w:color="auto" w:fill="FFFFFF"/>
          <w:lang w:eastAsia="zh-CN"/>
        </w:rPr>
        <w:t>D.王诗描绘了明丽的环境，令诗则以“霞”“霜”“秋风”设定了苦寒的背景。</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AB744D">
        <w:rPr>
          <w:rFonts w:ascii="宋体" w:eastAsia="宋体" w:hAnsi="宋体" w:cs="Arial"/>
          <w:color w:val="000000"/>
          <w:kern w:val="2"/>
          <w:szCs w:val="22"/>
          <w:shd w:val="clear" w:color="auto" w:fill="FFFFFF"/>
          <w:lang w:eastAsia="zh-CN"/>
        </w:rPr>
        <w:t>15．</w:t>
      </w:r>
      <w:r w:rsidRPr="00AB744D">
        <w:rPr>
          <w:rFonts w:ascii="宋体" w:eastAsia="宋体" w:hAnsi="宋体" w:cs="Arial"/>
          <w:kern w:val="2"/>
          <w:szCs w:val="22"/>
          <w:shd w:val="clear" w:color="auto" w:fill="FFFFFF"/>
          <w:lang w:eastAsia="zh-CN"/>
        </w:rPr>
        <w:t>两首诗中的少年形象有何不同？请简要分析。</w:t>
      </w:r>
    </w:p>
    <w:p w:rsidR="00A77B3E">
      <w:pPr>
        <w:jc w:val="left"/>
        <w:rPr>
          <w:rFonts w:eastAsia="微软雅黑"/>
          <w:b/>
        </w:rPr>
      </w:pPr>
      <w:r>
        <w:rPr>
          <w:rFonts w:eastAsia="微软雅黑"/>
          <w:b/>
          <w:sz w:val="24"/>
        </w:rPr>
        <w:t>四、默写题</w:t>
      </w:r>
    </w:p>
    <w:p w:rsidR="004367C4" w:rsidRPr="002C1984" w:rsidP="002C1984">
      <w:pPr>
        <w:widowControl w:val="0"/>
        <w:tabs>
          <w:tab w:val="left" w:pos="2075"/>
          <w:tab w:val="left" w:pos="4156"/>
          <w:tab w:val="left" w:pos="6231"/>
        </w:tabs>
        <w:spacing w:line="360" w:lineRule="auto"/>
        <w:rPr>
          <w:rFonts w:ascii="宋体" w:eastAsia="宋体" w:hAnsi="宋体" w:cstheme="minorBidi"/>
          <w:color w:val="000000"/>
          <w:kern w:val="2"/>
          <w:szCs w:val="22"/>
          <w:lang w:eastAsia="zh-CN"/>
        </w:rPr>
      </w:pPr>
      <w:r w:rsidRPr="002C1984">
        <w:rPr>
          <w:rFonts w:ascii="宋体" w:eastAsia="宋体" w:hAnsi="宋体" w:cstheme="minorBidi"/>
          <w:color w:val="000000"/>
          <w:kern w:val="2"/>
          <w:szCs w:val="22"/>
          <w:lang w:eastAsia="zh-CN"/>
        </w:rPr>
        <w:t>16．</w:t>
      </w:r>
      <w:r w:rsidRPr="002C1984">
        <w:rPr>
          <w:rFonts w:ascii="宋体" w:eastAsia="宋体" w:hAnsi="宋体" w:cstheme="minorBidi"/>
          <w:color w:val="000000"/>
          <w:kern w:val="2"/>
          <w:szCs w:val="22"/>
          <w:lang w:eastAsia="zh-CN"/>
        </w:rPr>
        <w:t>补写出下列句子中的空部分。</w:t>
      </w:r>
    </w:p>
    <w:p w:rsidR="004367C4" w:rsidRPr="002C1984" w:rsidP="002C1984">
      <w:pPr>
        <w:widowControl w:val="0"/>
        <w:tabs>
          <w:tab w:val="left" w:pos="2075"/>
          <w:tab w:val="left" w:pos="4156"/>
          <w:tab w:val="left" w:pos="6231"/>
        </w:tabs>
        <w:spacing w:line="360" w:lineRule="auto"/>
        <w:rPr>
          <w:rFonts w:ascii="宋体" w:eastAsia="宋体" w:hAnsi="宋体" w:cstheme="minorBidi"/>
          <w:color w:val="000000"/>
          <w:kern w:val="2"/>
          <w:szCs w:val="22"/>
          <w:lang w:eastAsia="zh-CN"/>
        </w:rPr>
      </w:pPr>
      <w:r w:rsidRPr="002C1984">
        <w:rPr>
          <w:rFonts w:ascii="宋体" w:eastAsia="宋体" w:hAnsi="宋体" w:cstheme="minorBidi"/>
          <w:color w:val="000000"/>
          <w:kern w:val="2"/>
          <w:szCs w:val="22"/>
          <w:lang w:eastAsia="zh-CN"/>
        </w:rPr>
        <w:t>(1)</w:t>
      </w:r>
      <w:r w:rsidRPr="002C1984">
        <w:rPr>
          <w:rFonts w:ascii="宋体" w:eastAsia="宋体" w:hAnsi="宋体" w:cstheme="minorBidi"/>
          <w:color w:val="000000"/>
          <w:kern w:val="2"/>
          <w:szCs w:val="22"/>
          <w:lang w:eastAsia="zh-CN"/>
        </w:rPr>
        <w:t>苏轼《赤壁赋》中的</w:t>
      </w:r>
      <w:r w:rsidRPr="002C1984">
        <w:rPr>
          <w:rFonts w:ascii="宋体" w:eastAsia="宋体" w:hAnsi="宋体" w:cstheme="minorBidi"/>
          <w:color w:val="000000"/>
          <w:kern w:val="2"/>
          <w:szCs w:val="22"/>
          <w:lang w:eastAsia="zh-CN"/>
        </w:rPr>
        <w:t>“</w:t>
      </w:r>
      <w:r w:rsidRPr="002C1984">
        <w:rPr>
          <w:rFonts w:ascii="宋体" w:eastAsia="宋体" w:hAnsi="宋体" w:cstheme="minorBidi"/>
          <w:color w:val="000000"/>
          <w:kern w:val="2"/>
          <w:szCs w:val="22"/>
          <w:lang w:eastAsia="zh-CN"/>
        </w:rPr>
        <w:t>_____________</w:t>
      </w:r>
      <w:r w:rsidRPr="002C1984">
        <w:rPr>
          <w:rFonts w:ascii="宋体" w:eastAsia="宋体" w:hAnsi="宋体" w:cstheme="minorBidi"/>
          <w:color w:val="000000"/>
          <w:kern w:val="2"/>
          <w:szCs w:val="22"/>
          <w:lang w:eastAsia="zh-CN"/>
        </w:rPr>
        <w:t>，</w:t>
      </w:r>
      <w:r w:rsidRPr="002C1984">
        <w:rPr>
          <w:rFonts w:ascii="宋体" w:eastAsia="宋体" w:hAnsi="宋体" w:cstheme="minorBidi"/>
          <w:color w:val="000000"/>
          <w:kern w:val="2"/>
          <w:szCs w:val="22"/>
          <w:lang w:eastAsia="zh-CN"/>
        </w:rPr>
        <w:t>_____________</w:t>
      </w:r>
      <w:r w:rsidRPr="002C1984">
        <w:rPr>
          <w:rFonts w:ascii="宋体" w:eastAsia="宋体" w:hAnsi="宋体" w:cstheme="minorBidi"/>
          <w:color w:val="000000"/>
          <w:kern w:val="2"/>
          <w:szCs w:val="22"/>
          <w:lang w:eastAsia="zh-CN"/>
        </w:rPr>
        <w:t>”</w:t>
      </w:r>
      <w:r w:rsidRPr="002C1984">
        <w:rPr>
          <w:rFonts w:ascii="宋体" w:eastAsia="宋体" w:hAnsi="宋体" w:cstheme="minorBidi"/>
          <w:color w:val="000000"/>
          <w:kern w:val="2"/>
          <w:szCs w:val="22"/>
          <w:lang w:eastAsia="zh-CN"/>
        </w:rPr>
        <w:t>两句常被用来勉励人们修身自好，不慕身外之物。</w:t>
      </w:r>
    </w:p>
    <w:p w:rsidR="004367C4" w:rsidRPr="002C1984" w:rsidP="002C1984">
      <w:pPr>
        <w:widowControl w:val="0"/>
        <w:tabs>
          <w:tab w:val="left" w:pos="2075"/>
          <w:tab w:val="left" w:pos="4156"/>
          <w:tab w:val="left" w:pos="6231"/>
        </w:tabs>
        <w:spacing w:line="360" w:lineRule="auto"/>
        <w:rPr>
          <w:rFonts w:ascii="宋体" w:eastAsia="宋体" w:hAnsi="宋体" w:cstheme="minorBidi"/>
          <w:color w:val="000000"/>
          <w:kern w:val="2"/>
          <w:szCs w:val="22"/>
          <w:lang w:eastAsia="zh-CN"/>
        </w:rPr>
      </w:pPr>
      <w:r w:rsidRPr="002C1984">
        <w:rPr>
          <w:rFonts w:ascii="宋体" w:eastAsia="宋体" w:hAnsi="宋体" w:cstheme="minorBidi"/>
          <w:color w:val="000000"/>
          <w:kern w:val="2"/>
          <w:szCs w:val="22"/>
          <w:lang w:eastAsia="zh-CN"/>
        </w:rPr>
        <w:t>(2)</w:t>
      </w:r>
      <w:r w:rsidRPr="002C1984">
        <w:rPr>
          <w:rFonts w:ascii="宋体" w:eastAsia="宋体" w:hAnsi="宋体" w:cstheme="minorBidi"/>
          <w:color w:val="000000"/>
          <w:kern w:val="2"/>
          <w:szCs w:val="22"/>
          <w:lang w:eastAsia="zh-CN"/>
        </w:rPr>
        <w:t>白居易卧病谪居</w:t>
      </w:r>
      <w:r w:rsidRPr="002C1984">
        <w:rPr>
          <w:rFonts w:ascii="宋体" w:eastAsia="宋体" w:hAnsi="宋体" w:cstheme="minorBidi"/>
          <w:color w:val="000000"/>
          <w:kern w:val="2"/>
          <w:szCs w:val="22"/>
          <w:lang w:eastAsia="zh-CN"/>
        </w:rPr>
        <w:t>浔</w:t>
      </w:r>
      <w:r w:rsidRPr="002C1984">
        <w:rPr>
          <w:rFonts w:ascii="宋体" w:eastAsia="宋体" w:hAnsi="宋体" w:cstheme="minorBidi"/>
          <w:color w:val="000000"/>
          <w:kern w:val="2"/>
          <w:szCs w:val="22"/>
          <w:lang w:eastAsia="zh-CN"/>
        </w:rPr>
        <w:t>阳，此地</w:t>
      </w:r>
      <w:r w:rsidRPr="002C1984">
        <w:rPr>
          <w:rFonts w:ascii="宋体" w:eastAsia="宋体" w:hAnsi="宋体" w:cstheme="minorBidi"/>
          <w:color w:val="000000"/>
          <w:kern w:val="2"/>
          <w:szCs w:val="22"/>
          <w:lang w:eastAsia="zh-CN"/>
        </w:rPr>
        <w:t>山歌村笛</w:t>
      </w:r>
      <w:r w:rsidRPr="002C1984">
        <w:rPr>
          <w:rFonts w:ascii="宋体" w:eastAsia="宋体" w:hAnsi="宋体" w:cstheme="minorBidi"/>
          <w:color w:val="000000"/>
          <w:kern w:val="2"/>
          <w:szCs w:val="22"/>
          <w:lang w:eastAsia="zh-CN"/>
        </w:rPr>
        <w:t>“</w:t>
      </w:r>
      <w:r w:rsidRPr="002C1984">
        <w:rPr>
          <w:rFonts w:ascii="宋体" w:eastAsia="宋体" w:hAnsi="宋体" w:cstheme="minorBidi"/>
          <w:color w:val="000000"/>
          <w:kern w:val="2"/>
          <w:szCs w:val="22"/>
          <w:lang w:eastAsia="zh-CN"/>
        </w:rPr>
        <w:t>_____________</w:t>
      </w:r>
      <w:r w:rsidRPr="002C1984">
        <w:rPr>
          <w:rFonts w:ascii="宋体" w:eastAsia="宋体" w:hAnsi="宋体" w:cstheme="minorBidi"/>
          <w:color w:val="000000"/>
          <w:kern w:val="2"/>
          <w:szCs w:val="22"/>
          <w:lang w:eastAsia="zh-CN"/>
        </w:rPr>
        <w:t>”</w:t>
      </w:r>
      <w:r w:rsidRPr="002C1984">
        <w:rPr>
          <w:rFonts w:ascii="宋体" w:eastAsia="宋体" w:hAnsi="宋体" w:cstheme="minorBidi"/>
          <w:color w:val="000000"/>
          <w:kern w:val="2"/>
          <w:szCs w:val="22"/>
          <w:lang w:eastAsia="zh-CN"/>
        </w:rPr>
        <w:t>，因此一听到琵琶女的弹奏即深感</w:t>
      </w:r>
      <w:r w:rsidRPr="002C1984">
        <w:rPr>
          <w:rFonts w:ascii="宋体" w:eastAsia="宋体" w:hAnsi="宋体" w:cstheme="minorBidi"/>
          <w:color w:val="000000"/>
          <w:kern w:val="2"/>
          <w:szCs w:val="22"/>
          <w:lang w:eastAsia="zh-CN"/>
        </w:rPr>
        <w:t>“</w:t>
      </w:r>
      <w:r w:rsidRPr="002C1984">
        <w:rPr>
          <w:rFonts w:ascii="宋体" w:eastAsia="宋体" w:hAnsi="宋体" w:cstheme="minorBidi"/>
          <w:color w:val="000000"/>
          <w:kern w:val="2"/>
          <w:szCs w:val="22"/>
          <w:lang w:eastAsia="zh-CN"/>
        </w:rPr>
        <w:t>_____________</w:t>
      </w:r>
      <w:r w:rsidRPr="002C1984">
        <w:rPr>
          <w:rFonts w:ascii="宋体" w:eastAsia="宋体" w:hAnsi="宋体" w:cstheme="minorBidi"/>
          <w:color w:val="000000"/>
          <w:kern w:val="2"/>
          <w:szCs w:val="22"/>
          <w:lang w:eastAsia="zh-CN"/>
        </w:rPr>
        <w:t>”</w:t>
      </w:r>
      <w:r w:rsidRPr="002C1984">
        <w:rPr>
          <w:rFonts w:ascii="宋体" w:eastAsia="宋体" w:hAnsi="宋体" w:cstheme="minorBidi"/>
          <w:color w:val="000000"/>
          <w:kern w:val="2"/>
          <w:szCs w:val="22"/>
          <w:lang w:eastAsia="zh-CN"/>
        </w:rPr>
        <w:t>，于是请求再弹一曲，并为此而作《琵琶行》。</w:t>
      </w:r>
    </w:p>
    <w:p w:rsidR="004367C4" w:rsidRPr="002C1984" w:rsidP="002C1984">
      <w:pPr>
        <w:widowControl w:val="0"/>
        <w:tabs>
          <w:tab w:val="left" w:pos="2075"/>
          <w:tab w:val="left" w:pos="4156"/>
          <w:tab w:val="left" w:pos="6231"/>
        </w:tabs>
        <w:spacing w:line="360" w:lineRule="auto"/>
        <w:rPr>
          <w:rFonts w:ascii="宋体" w:eastAsia="宋体" w:hAnsi="宋体" w:cstheme="minorBidi"/>
          <w:color w:val="000000"/>
          <w:kern w:val="2"/>
          <w:szCs w:val="22"/>
          <w:lang w:eastAsia="zh-CN"/>
        </w:rPr>
      </w:pPr>
      <w:r w:rsidRPr="002C1984">
        <w:rPr>
          <w:rFonts w:ascii="宋体" w:eastAsia="宋体" w:hAnsi="宋体" w:cstheme="minorBidi"/>
          <w:color w:val="000000"/>
          <w:kern w:val="2"/>
          <w:szCs w:val="22"/>
          <w:lang w:eastAsia="zh-CN"/>
        </w:rPr>
        <w:t>(3)</w:t>
      </w:r>
      <w:r w:rsidRPr="002C1984">
        <w:rPr>
          <w:rFonts w:ascii="宋体" w:eastAsia="宋体" w:hAnsi="宋体" w:cstheme="minorBidi"/>
          <w:color w:val="000000"/>
          <w:kern w:val="2"/>
          <w:szCs w:val="22"/>
          <w:lang w:eastAsia="zh-CN"/>
        </w:rPr>
        <w:t>古人写文章常常借古讽今，杜牧在《阿房宫赋》中就以</w:t>
      </w:r>
      <w:r w:rsidRPr="002C1984">
        <w:rPr>
          <w:rFonts w:ascii="宋体" w:eastAsia="宋体" w:hAnsi="宋体" w:cstheme="minorBidi"/>
          <w:color w:val="000000"/>
          <w:kern w:val="2"/>
          <w:szCs w:val="22"/>
          <w:lang w:eastAsia="zh-CN"/>
        </w:rPr>
        <w:t>“</w:t>
      </w:r>
      <w:r w:rsidRPr="002C1984">
        <w:rPr>
          <w:rFonts w:ascii="宋体" w:eastAsia="宋体" w:hAnsi="宋体" w:cstheme="minorBidi"/>
          <w:color w:val="000000"/>
          <w:kern w:val="2"/>
          <w:szCs w:val="22"/>
          <w:lang w:eastAsia="zh-CN"/>
        </w:rPr>
        <w:t>_____________</w:t>
      </w:r>
      <w:r w:rsidRPr="002C1984">
        <w:rPr>
          <w:rFonts w:ascii="宋体" w:eastAsia="宋体" w:hAnsi="宋体" w:cstheme="minorBidi"/>
          <w:color w:val="000000"/>
          <w:kern w:val="2"/>
          <w:szCs w:val="22"/>
          <w:lang w:eastAsia="zh-CN"/>
        </w:rPr>
        <w:t>，</w:t>
      </w:r>
      <w:r w:rsidRPr="002C1984">
        <w:rPr>
          <w:rFonts w:ascii="宋体" w:eastAsia="宋体" w:hAnsi="宋体" w:cstheme="minorBidi"/>
          <w:color w:val="000000"/>
          <w:kern w:val="2"/>
          <w:szCs w:val="22"/>
          <w:lang w:eastAsia="zh-CN"/>
        </w:rPr>
        <w:t>_____________</w:t>
      </w:r>
      <w:r w:rsidRPr="002C1984">
        <w:rPr>
          <w:rFonts w:ascii="宋体" w:eastAsia="宋体" w:hAnsi="宋体" w:cstheme="minorBidi"/>
          <w:color w:val="000000"/>
          <w:kern w:val="2"/>
          <w:szCs w:val="22"/>
          <w:lang w:eastAsia="zh-CN"/>
        </w:rPr>
        <w:t>”</w:t>
      </w:r>
      <w:r w:rsidRPr="002C1984">
        <w:rPr>
          <w:rFonts w:ascii="宋体" w:eastAsia="宋体" w:hAnsi="宋体" w:cstheme="minorBidi"/>
          <w:color w:val="000000"/>
          <w:kern w:val="2"/>
          <w:szCs w:val="22"/>
          <w:lang w:eastAsia="zh-CN"/>
        </w:rPr>
        <w:t>两句作结，警醒统治者不要重蹈覆辙。</w:t>
      </w:r>
    </w:p>
    <w:p w:rsidR="00A77B3E">
      <w:pPr>
        <w:jc w:val="left"/>
        <w:rPr>
          <w:rFonts w:eastAsia="微软雅黑"/>
          <w:b/>
        </w:rPr>
      </w:pPr>
      <w:r>
        <w:rPr>
          <w:rFonts w:eastAsia="微软雅黑"/>
          <w:b/>
          <w:sz w:val="24"/>
        </w:rPr>
        <w:t>五、语言表达</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6723">
        <w:rPr>
          <w:rFonts w:ascii="宋体" w:eastAsia="宋体" w:hAnsi="宋体" w:cs="Arial"/>
          <w:kern w:val="2"/>
          <w:szCs w:val="22"/>
          <w:shd w:val="clear" w:color="auto" w:fill="FFFFFF"/>
          <w:lang w:eastAsia="zh-CN"/>
        </w:rPr>
        <w:t>阅读下面的文字，完成下面小题。</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D76723">
        <w:rPr>
          <w:rFonts w:ascii="楷体" w:eastAsia="楷体" w:hAnsi="楷体" w:cs="Arial"/>
          <w:kern w:val="2"/>
          <w:szCs w:val="22"/>
          <w:shd w:val="clear" w:color="auto" w:fill="FFFFFF"/>
          <w:lang w:eastAsia="zh-CN"/>
        </w:rPr>
        <w:t>在呼伦贝尔，你要文绉绉地叫这种野生植物的学名柳叶蒿，百分之百会有人向你投来</w:t>
      </w:r>
      <w:r w:rsidRPr="00D76723">
        <w:rPr>
          <w:rFonts w:ascii="楷体" w:eastAsia="楷体" w:hAnsi="楷体" w:cs="宋体" w:hint="eastAsia"/>
          <w:kern w:val="2"/>
          <w:szCs w:val="22"/>
          <w:shd w:val="clear" w:color="auto" w:fill="FFFFFF"/>
          <w:lang w:eastAsia="zh-CN"/>
        </w:rPr>
        <w:t>①_</w:t>
      </w:r>
      <w:r w:rsidRPr="00D76723">
        <w:rPr>
          <w:rFonts w:ascii="楷体" w:eastAsia="楷体" w:hAnsi="楷体" w:cs="宋体"/>
          <w:kern w:val="2"/>
          <w:szCs w:val="22"/>
          <w:shd w:val="clear" w:color="auto" w:fill="FFFFFF"/>
          <w:lang w:eastAsia="zh-CN"/>
        </w:rPr>
        <w:t>__________</w:t>
      </w:r>
      <w:r w:rsidRPr="00D76723">
        <w:rPr>
          <w:rFonts w:ascii="楷体" w:eastAsia="楷体" w:hAnsi="楷体" w:cs="Arial"/>
          <w:kern w:val="2"/>
          <w:szCs w:val="22"/>
          <w:shd w:val="clear" w:color="auto" w:fill="FFFFFF"/>
          <w:lang w:eastAsia="zh-CN"/>
        </w:rPr>
        <w:t>的目光。呼伦贝尔人一般不知道柳叶蒿为何物，但是你如果提起柳蒿芽或者库木勒，他们会立马熟人儿似的向你咧嘴一笑，跟你</w:t>
      </w:r>
      <w:r w:rsidRPr="00D76723">
        <w:rPr>
          <w:rFonts w:ascii="楷体" w:eastAsia="楷体" w:hAnsi="楷体" w:cs="宋体" w:hint="eastAsia"/>
          <w:kern w:val="2"/>
          <w:szCs w:val="22"/>
          <w:shd w:val="clear" w:color="auto" w:fill="FFFFFF"/>
          <w:lang w:eastAsia="zh-CN"/>
        </w:rPr>
        <w:t>②_</w:t>
      </w:r>
      <w:r w:rsidRPr="00D76723">
        <w:rPr>
          <w:rFonts w:ascii="楷体" w:eastAsia="楷体" w:hAnsi="楷体" w:cs="宋体"/>
          <w:kern w:val="2"/>
          <w:szCs w:val="22"/>
          <w:shd w:val="clear" w:color="auto" w:fill="FFFFFF"/>
          <w:lang w:eastAsia="zh-CN"/>
        </w:rPr>
        <w:t>__________</w:t>
      </w:r>
      <w:r w:rsidRPr="00D76723">
        <w:rPr>
          <w:rFonts w:ascii="楷体" w:eastAsia="楷体" w:hAnsi="楷体" w:cs="Arial"/>
          <w:kern w:val="2"/>
          <w:szCs w:val="22"/>
          <w:shd w:val="clear" w:color="auto" w:fill="FFFFFF"/>
          <w:lang w:eastAsia="zh-CN"/>
        </w:rPr>
        <w:t>地聊上一气。</w:t>
      </w:r>
    </w:p>
    <w:p>
      <w:pPr>
        <w:widowControl w:val="0"/>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D76723">
        <w:rPr>
          <w:rFonts w:ascii="楷体" w:eastAsia="楷体" w:hAnsi="楷体" w:cs="Arial"/>
          <w:kern w:val="2"/>
          <w:szCs w:val="22"/>
          <w:u w:val="single"/>
          <w:shd w:val="clear" w:color="auto" w:fill="FFFFFF"/>
          <w:lang w:eastAsia="zh-CN"/>
        </w:rPr>
        <w:t>我是在江南江北行走过、饮食过几回，芦蒿、茼蒿等菜肴常见，却还真没见过柳叶蒿上桌。</w:t>
      </w:r>
      <w:r w:rsidRPr="00D76723">
        <w:rPr>
          <w:rFonts w:ascii="楷体" w:eastAsia="楷体" w:hAnsi="楷体" w:cs="Arial"/>
          <w:kern w:val="2"/>
          <w:szCs w:val="22"/>
          <w:shd w:val="clear" w:color="auto" w:fill="FFFFFF"/>
          <w:lang w:eastAsia="zh-CN"/>
        </w:rPr>
        <w:t>回到家乡的草原林地，恰恰看得明晰，柳叶蒿是北方的产物，是达斡尔民族让柳叶蒿在人类的食谱中</w:t>
      </w:r>
      <w:r w:rsidRPr="00D76723">
        <w:rPr>
          <w:rFonts w:ascii="楷体" w:eastAsia="楷体" w:hAnsi="楷体" w:cs="宋体" w:hint="eastAsia"/>
          <w:kern w:val="2"/>
          <w:szCs w:val="22"/>
          <w:shd w:val="clear" w:color="auto" w:fill="FFFFFF"/>
          <w:lang w:eastAsia="zh-CN"/>
        </w:rPr>
        <w:t>③_</w:t>
      </w:r>
      <w:r w:rsidRPr="00D76723">
        <w:rPr>
          <w:rFonts w:ascii="楷体" w:eastAsia="楷体" w:hAnsi="楷体" w:cs="宋体"/>
          <w:kern w:val="2"/>
          <w:szCs w:val="22"/>
          <w:shd w:val="clear" w:color="auto" w:fill="FFFFFF"/>
          <w:lang w:eastAsia="zh-CN"/>
        </w:rPr>
        <w:t>__________</w:t>
      </w:r>
      <w:r w:rsidRPr="00D76723">
        <w:rPr>
          <w:rFonts w:ascii="楷体" w:eastAsia="楷体" w:hAnsi="楷体" w:cs="Arial"/>
          <w:kern w:val="2"/>
          <w:szCs w:val="22"/>
          <w:shd w:val="clear" w:color="auto" w:fill="FFFFFF"/>
          <w:lang w:eastAsia="zh-CN"/>
        </w:rPr>
        <w:t>。这样说毫不夸张，三百多年以前，达斡尔人生活在黑龙江以北广袤的山野里，为抵御沙俄入侵者，他们栉风沐雪，流血牺牲，当弹尽粮绝时，就在河边采柳蒿芽，用开水一烫作为粮食充饥。柳蒿芽可在饥肠辘辘的时候填饱肚子，让即将跌倒的人站起来，可以在收获猎物的时候搭配肉脂，一炖解千愁，让大人孩子顿时容光焕发。达斡尔人逐水草放牧、种田、打猎，亘古如初的大自然，成为他们赖以生存的食物源，柳蒿芽成了他们的</w:t>
      </w:r>
      <w:r w:rsidRPr="00D76723">
        <w:rPr>
          <w:rFonts w:ascii="楷体" w:eastAsia="楷体" w:hAnsi="楷体" w:cs="Arial"/>
          <w:b/>
          <w:kern w:val="2"/>
          <w:szCs w:val="22"/>
          <w:shd w:val="clear" w:color="auto" w:fill="FFFFFF"/>
          <w:lang w:eastAsia="zh-CN"/>
        </w:rPr>
        <w:t>救命菜</w:t>
      </w:r>
      <w:r w:rsidRPr="00D76723">
        <w:rPr>
          <w:rFonts w:ascii="楷体" w:eastAsia="楷体" w:hAnsi="楷体" w:cs="Arial"/>
          <w:kern w:val="2"/>
          <w:szCs w:val="22"/>
          <w:shd w:val="clear" w:color="auto" w:fill="FFFFFF"/>
          <w:lang w:eastAsia="zh-CN"/>
        </w:rPr>
        <w:t>，也成了他们不可替代的</w:t>
      </w:r>
      <w:r w:rsidRPr="00D76723">
        <w:rPr>
          <w:rFonts w:ascii="楷体" w:eastAsia="楷体" w:hAnsi="楷体" w:cs="Arial"/>
          <w:b/>
          <w:kern w:val="2"/>
          <w:szCs w:val="22"/>
          <w:shd w:val="clear" w:color="auto" w:fill="FFFFFF"/>
          <w:lang w:eastAsia="zh-CN"/>
        </w:rPr>
        <w:t>家常菜</w:t>
      </w:r>
      <w:r w:rsidRPr="00D76723">
        <w:rPr>
          <w:rFonts w:ascii="楷体" w:eastAsia="楷体" w:hAnsi="楷体" w:cs="Arial"/>
          <w:kern w:val="2"/>
          <w:szCs w:val="22"/>
          <w:shd w:val="clear" w:color="auto" w:fill="FFFFFF"/>
          <w:lang w:eastAsia="zh-CN"/>
        </w:rPr>
        <w:t>。</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6723">
        <w:rPr>
          <w:rFonts w:ascii="宋体" w:eastAsia="宋体" w:hAnsi="宋体" w:cs="Arial"/>
          <w:color w:val="000000"/>
          <w:kern w:val="2"/>
          <w:szCs w:val="22"/>
          <w:shd w:val="clear" w:color="auto" w:fill="FFFFFF"/>
          <w:lang w:eastAsia="zh-CN"/>
        </w:rPr>
        <w:t>17．</w:t>
      </w:r>
      <w:r w:rsidRPr="00D76723">
        <w:rPr>
          <w:rFonts w:ascii="宋体" w:eastAsia="宋体" w:hAnsi="宋体" w:cs="Arial"/>
          <w:kern w:val="2"/>
          <w:szCs w:val="22"/>
          <w:shd w:val="clear" w:color="auto" w:fill="FFFFFF"/>
          <w:lang w:eastAsia="zh-CN"/>
        </w:rPr>
        <w:t>请在文中横线处填入恰当的成语。</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6723">
        <w:rPr>
          <w:rFonts w:ascii="宋体" w:eastAsia="宋体" w:hAnsi="宋体" w:cs="Arial"/>
          <w:color w:val="000000"/>
          <w:kern w:val="2"/>
          <w:szCs w:val="22"/>
          <w:shd w:val="clear" w:color="auto" w:fill="FFFFFF"/>
          <w:lang w:eastAsia="zh-CN"/>
        </w:rPr>
        <w:t>18．</w:t>
      </w:r>
      <w:r w:rsidRPr="00D76723">
        <w:rPr>
          <w:rFonts w:ascii="宋体" w:eastAsia="宋体" w:hAnsi="宋体" w:cs="Arial"/>
          <w:kern w:val="2"/>
          <w:szCs w:val="22"/>
          <w:shd w:val="clear" w:color="auto" w:fill="FFFFFF"/>
          <w:lang w:eastAsia="zh-CN"/>
        </w:rPr>
        <w:t>文中画横线的句子有语病，请进行修改，使语言表达准确流畅，可少量增删词语，不得改变原意。</w:t>
      </w:r>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D76723">
        <w:rPr>
          <w:rFonts w:ascii="宋体" w:eastAsia="宋体" w:hAnsi="宋体" w:cs="Arial"/>
          <w:color w:val="000000"/>
          <w:kern w:val="2"/>
          <w:szCs w:val="22"/>
          <w:shd w:val="clear" w:color="auto" w:fill="FFFFFF"/>
          <w:lang w:eastAsia="zh-CN"/>
        </w:rPr>
        <w:t>19．</w:t>
      </w:r>
      <w:r w:rsidRPr="00D76723">
        <w:rPr>
          <w:rFonts w:ascii="宋体" w:eastAsia="宋体" w:hAnsi="宋体" w:cs="Arial"/>
          <w:kern w:val="2"/>
          <w:szCs w:val="22"/>
          <w:shd w:val="clear" w:color="auto" w:fill="FFFFFF"/>
          <w:lang w:eastAsia="zh-CN"/>
        </w:rPr>
        <w:t>“救命菜”“家常菜”两个词表达了柳蒿芽对达斡尔人怎样的意义？请简要说明。</w:t>
      </w:r>
      <w:r>
        <w:rPr>
          <w:rFonts w:ascii="宋体" w:eastAsia="宋体" w:hAnsi="宋体" w:cs="Arial"/>
          <w:kern w:val="2"/>
          <w:szCs w:val="22"/>
          <w:shd w:val="clear" w:color="auto" w:fill="FFFFFF"/>
          <w:lang w:eastAsia="zh-CN"/>
        </w:rPr>
        <w:br/>
      </w:r>
      <w:r>
        <w:rPr>
          <w:rFonts w:ascii="宋体" w:eastAsia="宋体" w:hAnsi="宋体" w:cs="Arial"/>
          <w:kern w:val="2"/>
          <w:szCs w:val="22"/>
          <w:shd w:val="clear" w:color="auto" w:fill="FFFFFF"/>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https://d.book118.com/607125015152006033</w:t>
        </w:r>
      </w:hyperlink>
    </w:p>
    <w:p>
      <w:pPr>
        <w:widowControl w:val="0"/>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p>
    <w:sectPr>
      <w:type w:val="nextPage"/>
      <w:pgSz w:w="11906" w:h="16838"/>
      <w:pgMar w:top="1440" w:right="1440" w:bottom="1440" w:left="1440" w:header="720" w:footer="720" w:gutter="0"/>
      <w:pgNumType w:start="11"/>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1C67E3"/>
    <w:rsid w:val="00217F72"/>
    <w:rsid w:val="002C1984"/>
    <w:rsid w:val="004367C4"/>
    <w:rsid w:val="005C2503"/>
    <w:rsid w:val="006716AB"/>
    <w:rsid w:val="00A77B3E"/>
    <w:rsid w:val="00AB744D"/>
    <w:rsid w:val="00C977D7"/>
    <w:rsid w:val="00CA2A55"/>
    <w:rsid w:val="00CE5409"/>
    <w:rsid w:val="00D76723"/>
    <w:rsid w:val="00D777A4"/>
    <w:rsid w:val="00D97B09"/>
    <w:rsid w:val="00DF4431"/>
    <w:rsid w:val="00E57097"/>
    <w:rsid w:val="00E65089"/>
    <w:rsid w:val="00F30F8B"/>
    <w:rsid w:val="00FD2C1B"/>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7125015152006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15</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