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赛艇项目规划设计方案</w:t>
      </w: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赛艇项目规划设计方案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62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_Toc24625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一、发展规划分析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_Toc7243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_Toc20398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二、员工沟通技巧培训与人际关系管理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2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_Toc5862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7" w:history="1">
        <w:r>
          <w:rPr>
            <w:rFonts w:ascii="仿宋" w:eastAsia="仿宋" w:hAnsi="仿宋" w:cs="仿宋" w:hint="eastAsia"/>
            <w:lang w:eastAsia="zh-CN"/>
          </w:rPr>
          <w:t>三、赛艇项目承办单位基本情况</w:t>
        </w:r>
        <w:r>
          <w:tab/>
        </w:r>
        <w:r>
          <w:fldChar w:fldCharType="begin"/>
        </w:r>
        <w:r>
          <w:instrText xml:space="preserve"> PAGEREF _Toc17787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_Toc2674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_Toc29707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5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_Toc25585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7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_Toc19357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四、赛艇行业发展分析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2" w:history="1">
        <w:r>
          <w:rPr>
            <w:rFonts w:ascii="仿宋" w:eastAsia="仿宋" w:hAnsi="仿宋" w:cs="仿宋" w:hint="eastAsia"/>
            <w:lang w:eastAsia="zh-CN"/>
          </w:rPr>
          <w:t>(一)、赛艇行业发展总体概况</w:t>
        </w:r>
        <w:r>
          <w:tab/>
        </w:r>
        <w:r>
          <w:fldChar w:fldCharType="begin"/>
        </w:r>
        <w:r>
          <w:instrText xml:space="preserve"> PAGEREF _Toc31402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9" w:history="1">
        <w:r>
          <w:rPr>
            <w:rFonts w:ascii="仿宋" w:eastAsia="仿宋" w:hAnsi="仿宋" w:cs="仿宋" w:hint="eastAsia"/>
            <w:lang w:eastAsia="zh-CN"/>
          </w:rPr>
          <w:t>(二)、赛艇行业发展背景</w:t>
        </w:r>
        <w:r>
          <w:tab/>
        </w:r>
        <w:r>
          <w:fldChar w:fldCharType="begin"/>
        </w:r>
        <w:r>
          <w:instrText xml:space="preserve"> PAGEREF _Toc9689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3" w:history="1">
        <w:r>
          <w:rPr>
            <w:rFonts w:ascii="仿宋" w:eastAsia="仿宋" w:hAnsi="仿宋" w:cs="仿宋" w:hint="eastAsia"/>
            <w:lang w:eastAsia="zh-CN"/>
          </w:rPr>
          <w:t>(三)、赛艇行业发展前景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2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_Toc14052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5" w:history="1">
        <w:r>
          <w:rPr>
            <w:rFonts w:ascii="仿宋" w:eastAsia="仿宋" w:hAnsi="仿宋" w:cs="仿宋" w:hint="eastAsia"/>
            <w:lang w:eastAsia="zh-CN"/>
          </w:rPr>
          <w:t>(一)、赛艇行业分析</w:t>
        </w:r>
        <w:r>
          <w:tab/>
        </w:r>
        <w:r>
          <w:fldChar w:fldCharType="begin"/>
        </w:r>
        <w:r>
          <w:instrText xml:space="preserve"> PAGEREF _Toc30095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0" w:history="1">
        <w:r>
          <w:rPr>
            <w:rFonts w:ascii="仿宋" w:eastAsia="仿宋" w:hAnsi="仿宋" w:cs="仿宋" w:hint="eastAsia"/>
            <w:lang w:eastAsia="zh-CN"/>
          </w:rPr>
          <w:t>(二)、赛艇市场分析预测</w:t>
        </w:r>
        <w:r>
          <w:tab/>
        </w:r>
        <w:r>
          <w:fldChar w:fldCharType="begin"/>
        </w:r>
        <w:r>
          <w:instrText xml:space="preserve"> PAGEREF _Toc13660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六、赛艇项目建设背景及必要性分析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0" w:history="1">
        <w:r>
          <w:rPr>
            <w:rFonts w:ascii="仿宋" w:eastAsia="仿宋" w:hAnsi="仿宋" w:cs="仿宋" w:hint="eastAsia"/>
            <w:lang w:eastAsia="zh-CN"/>
          </w:rPr>
          <w:t>(一)、赛艇项目背景分析</w:t>
        </w:r>
        <w:r>
          <w:tab/>
        </w:r>
        <w:r>
          <w:fldChar w:fldCharType="begin"/>
        </w:r>
        <w:r>
          <w:instrText xml:space="preserve"> PAGEREF _Toc6590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1" w:history="1">
        <w:r>
          <w:rPr>
            <w:rFonts w:ascii="仿宋" w:eastAsia="仿宋" w:hAnsi="仿宋" w:cs="仿宋" w:hint="eastAsia"/>
            <w:lang w:eastAsia="zh-CN"/>
          </w:rPr>
          <w:t>(二)、赛艇项目建设必要性分析</w:t>
        </w:r>
        <w:r>
          <w:tab/>
        </w:r>
        <w:r>
          <w:fldChar w:fldCharType="begin"/>
        </w:r>
        <w:r>
          <w:instrText xml:space="preserve"> PAGEREF _Toc19591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5" w:history="1">
        <w:r>
          <w:rPr>
            <w:rFonts w:ascii="仿宋" w:eastAsia="仿宋" w:hAnsi="仿宋" w:cs="仿宋" w:hint="eastAsia"/>
            <w:lang w:eastAsia="zh-CN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_Toc11555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_Toc18137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_Toc5062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_Toc14532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5" w:history="1">
        <w:r>
          <w:rPr>
            <w:rFonts w:ascii="仿宋" w:eastAsia="仿宋" w:hAnsi="仿宋" w:cs="仿宋" w:hint="eastAsia"/>
            <w:lang w:eastAsia="zh-CN"/>
          </w:rPr>
          <w:t>八、赛艇项目监理与质量保证</w:t>
        </w:r>
        <w:r>
          <w:tab/>
        </w:r>
        <w:r>
          <w:fldChar w:fldCharType="begin"/>
        </w:r>
        <w:r>
          <w:instrText xml:space="preserve"> PAGEREF _Toc22695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_Toc30170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_Toc27481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eastAsia="zh-CN"/>
          </w:rPr>
          <w:t>九、赛艇市场营销策略</w:t>
        </w:r>
        <w:r>
          <w:tab/>
        </w:r>
        <w:r>
          <w:fldChar w:fldCharType="begin"/>
        </w:r>
        <w:r>
          <w:instrText xml:space="preserve"> PAGEREF _Toc18756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7" w:history="1">
        <w:r>
          <w:rPr>
            <w:rFonts w:ascii="仿宋" w:eastAsia="仿宋" w:hAnsi="仿宋" w:cs="仿宋" w:hint="eastAsia"/>
            <w:lang w:eastAsia="zh-CN"/>
          </w:rPr>
          <w:t>(一)、赛艇市场营销总体思路</w:t>
        </w:r>
        <w:r>
          <w:tab/>
        </w:r>
        <w:r>
          <w:fldChar w:fldCharType="begin"/>
        </w:r>
        <w:r>
          <w:instrText xml:space="preserve"> PAGEREF _Toc10937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3" w:history="1">
        <w:r>
          <w:rPr>
            <w:rFonts w:ascii="仿宋" w:eastAsia="仿宋" w:hAnsi="仿宋" w:cs="仿宋" w:hint="eastAsia"/>
            <w:lang w:eastAsia="zh-CN"/>
          </w:rPr>
          <w:t>(二)、赛艇市场地位与竞争战略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7" w:history="1">
        <w:r>
          <w:rPr>
            <w:rFonts w:ascii="仿宋" w:eastAsia="仿宋" w:hAnsi="仿宋" w:cs="仿宋" w:hint="eastAsia"/>
            <w:lang w:eastAsia="zh-CN"/>
          </w:rPr>
          <w:t>(三)、赛艇消费者市场分析</w:t>
        </w:r>
        <w:r>
          <w:tab/>
        </w:r>
        <w:r>
          <w:fldChar w:fldCharType="begin"/>
        </w:r>
        <w:r>
          <w:instrText xml:space="preserve"> PAGEREF _Toc9707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(四)、赛艇组织市场分析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" w:history="1">
        <w:r>
          <w:rPr>
            <w:rFonts w:ascii="仿宋" w:eastAsia="仿宋" w:hAnsi="仿宋" w:cs="仿宋" w:hint="eastAsia"/>
            <w:lang w:eastAsia="zh-CN"/>
          </w:rPr>
          <w:t>(五)、赛艇促销策略</w:t>
        </w:r>
        <w:r>
          <w:tab/>
        </w:r>
        <w:r>
          <w:fldChar w:fldCharType="begin"/>
        </w:r>
        <w:r>
          <w:instrText xml:space="preserve"> PAGEREF _Toc2695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7" w:history="1">
        <w:r>
          <w:rPr>
            <w:rFonts w:ascii="仿宋" w:eastAsia="仿宋" w:hAnsi="仿宋" w:cs="仿宋" w:hint="eastAsia"/>
            <w:lang w:eastAsia="zh-CN"/>
          </w:rPr>
          <w:t>(六)、赛艇品牌策略</w:t>
        </w:r>
        <w:r>
          <w:tab/>
        </w:r>
        <w:r>
          <w:fldChar w:fldCharType="begin"/>
        </w:r>
        <w:r>
          <w:instrText xml:space="preserve"> PAGEREF _Toc7587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2" w:history="1">
        <w:r>
          <w:rPr>
            <w:rFonts w:ascii="仿宋" w:eastAsia="仿宋" w:hAnsi="仿宋" w:cs="仿宋" w:hint="eastAsia"/>
            <w:lang w:eastAsia="zh-CN"/>
          </w:rPr>
          <w:t>(七)、赛艇整合营销</w:t>
        </w:r>
        <w:r>
          <w:tab/>
        </w:r>
        <w:r>
          <w:fldChar w:fldCharType="begin"/>
        </w:r>
        <w:r>
          <w:instrText xml:space="preserve"> PAGEREF _Toc5432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0" w:history="1">
        <w:r>
          <w:rPr>
            <w:rFonts w:ascii="仿宋" w:eastAsia="仿宋" w:hAnsi="仿宋" w:cs="仿宋" w:hint="eastAsia"/>
            <w:lang w:eastAsia="zh-CN"/>
          </w:rPr>
          <w:t>十、投资估算</w:t>
        </w:r>
        <w:r>
          <w:tab/>
        </w:r>
        <w:r>
          <w:fldChar w:fldCharType="begin"/>
        </w:r>
        <w:r>
          <w:instrText xml:space="preserve"> PAGEREF _Toc27370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_Toc1775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81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_Toc9281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_Toc24090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8" w:history="1">
        <w:r>
          <w:rPr>
            <w:rFonts w:ascii="仿宋" w:eastAsia="仿宋" w:hAnsi="仿宋" w:cs="仿宋" w:hint="eastAsia"/>
            <w:lang w:eastAsia="zh-CN"/>
          </w:rPr>
          <w:t>(五)、赛艇项目总投资</w:t>
        </w:r>
        <w:r>
          <w:tab/>
        </w:r>
        <w:r>
          <w:fldChar w:fldCharType="begin"/>
        </w:r>
        <w:r>
          <w:instrText xml:space="preserve"> PAGEREF _Toc4798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_Toc21728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0" w:history="1">
        <w:r>
          <w:rPr>
            <w:rFonts w:ascii="仿宋" w:eastAsia="仿宋" w:hAnsi="仿宋" w:cs="仿宋" w:hint="eastAsia"/>
            <w:lang w:eastAsia="zh-CN"/>
          </w:rPr>
          <w:t>十一、赛艇行业消费者市场分析</w:t>
        </w:r>
        <w:r>
          <w:tab/>
        </w:r>
        <w:r>
          <w:fldChar w:fldCharType="begin"/>
        </w:r>
        <w:r>
          <w:instrText xml:space="preserve"> PAGEREF _Toc13400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4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_Toc8584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0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_Toc23300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5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_Toc29625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6" w:history="1">
        <w:r>
          <w:rPr>
            <w:rFonts w:ascii="仿宋" w:eastAsia="仿宋" w:hAnsi="仿宋" w:cs="仿宋" w:hint="eastAsia"/>
            <w:lang w:eastAsia="zh-CN"/>
          </w:rPr>
          <w:t>十二、员工福利与企业文化</w:t>
        </w:r>
        <w:r>
          <w:tab/>
        </w:r>
        <w:r>
          <w:fldChar w:fldCharType="begin"/>
        </w:r>
        <w:r>
          <w:instrText xml:space="preserve"> PAGEREF _Toc17726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0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_Toc26930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6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_Toc12666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_Toc804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7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_Toc31187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3" w:history="1">
        <w:r>
          <w:rPr>
            <w:rFonts w:ascii="仿宋" w:eastAsia="仿宋" w:hAnsi="仿宋" w:cs="仿宋" w:hint="eastAsia"/>
            <w:lang w:eastAsia="zh-CN"/>
          </w:rPr>
          <w:t>十三、赛艇项目财务管理</w:t>
        </w:r>
        <w:r>
          <w:tab/>
        </w:r>
        <w:r>
          <w:fldChar w:fldCharType="begin"/>
        </w:r>
        <w:r>
          <w:instrText xml:space="preserve"> PAGEREF _Toc20783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1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_Toc23951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6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_Toc29446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1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_Toc27921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6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_Toc20746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十四、赛艇项目投资方案分析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4" w:history="1">
        <w:r>
          <w:rPr>
            <w:rFonts w:ascii="仿宋" w:eastAsia="仿宋" w:hAnsi="仿宋" w:cs="仿宋" w:hint="eastAsia"/>
            <w:lang w:eastAsia="zh-CN"/>
          </w:rPr>
          <w:t>(一)、赛艇项目估算说明</w:t>
        </w:r>
        <w:r>
          <w:tab/>
        </w:r>
        <w:r>
          <w:fldChar w:fldCharType="begin"/>
        </w:r>
        <w:r>
          <w:instrText xml:space="preserve"> PAGEREF _Toc23284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0" w:history="1">
        <w:r>
          <w:rPr>
            <w:rFonts w:ascii="仿宋" w:eastAsia="仿宋" w:hAnsi="仿宋" w:cs="仿宋" w:hint="eastAsia"/>
            <w:lang w:eastAsia="zh-CN"/>
          </w:rPr>
          <w:t>(二)、赛艇项目总投资估算</w:t>
        </w:r>
        <w:r>
          <w:tab/>
        </w:r>
        <w:r>
          <w:fldChar w:fldCharType="begin"/>
        </w:r>
        <w:r>
          <w:instrText xml:space="preserve"> PAGEREF _Toc27720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0" w:history="1">
        <w:r>
          <w:rPr>
            <w:rFonts w:ascii="仿宋" w:eastAsia="仿宋" w:hAnsi="仿宋" w:cs="仿宋" w:hint="eastAsia"/>
            <w:lang w:eastAsia="zh-CN"/>
          </w:rPr>
          <w:t>十五、市场趋势与竞争分析</w:t>
        </w:r>
        <w:r>
          <w:tab/>
        </w:r>
        <w:r>
          <w:fldChar w:fldCharType="begin"/>
        </w:r>
        <w:r>
          <w:instrText xml:space="preserve"> PAGEREF _Toc14640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4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_Toc14994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2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_Toc20892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2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_Toc4702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2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_Toc30752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1" w:history="1">
        <w:r>
          <w:rPr>
            <w:rFonts w:ascii="仿宋" w:eastAsia="仿宋" w:hAnsi="仿宋" w:cs="仿宋" w:hint="eastAsia"/>
            <w:lang w:eastAsia="zh-CN"/>
          </w:rPr>
          <w:t>十六、创新投资策略</w:t>
        </w:r>
        <w:r>
          <w:tab/>
        </w:r>
        <w:r>
          <w:fldChar w:fldCharType="begin"/>
        </w:r>
        <w:r>
          <w:instrText xml:space="preserve"> PAGEREF _Toc25011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0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_Toc29770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8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_Toc22428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3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_Toc9153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8" w:history="1">
        <w:r>
          <w:rPr>
            <w:rFonts w:ascii="仿宋" w:eastAsia="仿宋" w:hAnsi="仿宋" w:cs="仿宋" w:hint="eastAsia"/>
            <w:lang w:eastAsia="zh-CN"/>
          </w:rPr>
          <w:t>十七、风险管理与应对策略</w:t>
        </w:r>
        <w:r>
          <w:tab/>
        </w:r>
        <w:r>
          <w:fldChar w:fldCharType="begin"/>
        </w:r>
        <w:r>
          <w:instrText xml:space="preserve"> PAGEREF _Toc9008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2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_Toc26302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6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_Toc23136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5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_Toc9065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2" w:history="1">
        <w:r>
          <w:rPr>
            <w:rFonts w:ascii="仿宋" w:eastAsia="仿宋" w:hAnsi="仿宋" w:cs="仿宋" w:hint="eastAsia"/>
            <w:lang w:eastAsia="zh-CN"/>
          </w:rPr>
          <w:t>十八、技术支持与维护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6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_Toc31566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_Toc2080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0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_Toc13740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907" w:history="1">
        <w:r>
          <w:rPr>
            <w:rFonts w:ascii="仿宋" w:eastAsia="仿宋" w:hAnsi="仿宋" w:cs="仿宋" w:hint="eastAsia"/>
            <w:lang w:eastAsia="zh-CN"/>
          </w:rPr>
          <w:t>十九、战略合作伙伴与投资者关系</w:t>
        </w:r>
        <w:r>
          <w:tab/>
        </w:r>
        <w:r>
          <w:fldChar w:fldCharType="begin"/>
        </w:r>
        <w:r>
          <w:instrText xml:space="preserve"> PAGEREF _Toc9907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5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_Toc17805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0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_Toc13920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4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_Toc28824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5" w:history="1">
        <w:r>
          <w:rPr>
            <w:rFonts w:ascii="仿宋" w:eastAsia="仿宋" w:hAnsi="仿宋" w:cs="仿宋" w:hint="eastAsia"/>
            <w:lang w:eastAsia="zh-CN"/>
          </w:rPr>
          <w:t>二十、赛艇项目风险防范分析</w:t>
        </w:r>
        <w:r>
          <w:tab/>
        </w:r>
        <w:r>
          <w:fldChar w:fldCharType="begin"/>
        </w:r>
        <w:r>
          <w:instrText xml:space="preserve"> PAGEREF _Toc18885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(一)、赛艇项目风险分析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7" w:history="1">
        <w:r>
          <w:rPr>
            <w:rFonts w:ascii="仿宋" w:eastAsia="仿宋" w:hAnsi="仿宋" w:cs="仿宋" w:hint="eastAsia"/>
            <w:lang w:eastAsia="zh-CN"/>
          </w:rPr>
          <w:t>(二)、赛艇项目风险对策</w:t>
        </w:r>
        <w:r>
          <w:tab/>
        </w:r>
        <w:r>
          <w:fldChar w:fldCharType="begin"/>
        </w:r>
        <w:r>
          <w:instrText xml:space="preserve"> PAGEREF _Toc8477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1" w:history="1">
        <w:r>
          <w:rPr>
            <w:rFonts w:ascii="仿宋" w:eastAsia="仿宋" w:hAnsi="仿宋" w:cs="仿宋" w:hint="eastAsia"/>
            <w:lang w:eastAsia="zh-CN"/>
          </w:rPr>
          <w:t>二十一、危机管理与应急预案</w:t>
        </w:r>
        <w:r>
          <w:tab/>
        </w:r>
        <w:r>
          <w:fldChar w:fldCharType="begin"/>
        </w:r>
        <w:r>
          <w:instrText xml:space="preserve"> PAGEREF _Toc23611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4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_Toc20964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1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_Toc4991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2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_Toc29442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https://d.book118.com/607126040122006045</w:t>
        </w:r>
      </w:hyperlink>
    </w:p>
    <w:p/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赛艇项目规划设计方案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赛艇项目规划设计方案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赛艇项目规划设计方案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赛艇项目规划设计方案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赛艇项目规划设计方案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DC0E83"/>
    <w:rsid w:val="4593521B"/>
    <w:rsid w:val="52DC0E83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7126040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2024-02-29T04:17:00Z</dcterms:created>
  <dcterms:modified xsi:type="dcterms:W3CDTF">2024-02-29T04:17:58Z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286A446BA1454F8289108B4759F99D7D_11</vt:lpwstr>
  </property>
  <property fmtid="{D5CDD505-2E9C-101B-9397-08002B2CF9AE}" pid="3" name="KSOProductBuildVer">
    <vt:lpwstr>2052-12.1.0.16250</vt:lpwstr>
  </property>
</Properties>
</file>