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自动铣床项目计划设计方案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9" w:history="1">
        <w:r>
          <w:rPr>
            <w:rFonts w:ascii="仿宋" w:eastAsia="仿宋" w:hAnsi="仿宋" w:cs="仿宋" w:hint="eastAsia"/>
            <w:lang w:eastAsia="zh-CN"/>
          </w:rPr>
          <w:t>概论</w:t>
        </w:r>
        <w:r>
          <w:tab/>
        </w:r>
        <w:r>
          <w:fldChar w:fldCharType="begin"/>
        </w:r>
        <w:r>
          <w:instrText xml:space="preserve"> PAGEREF _Toc1759 \h </w:instrText>
        </w:r>
        <w:r>
          <w:fldChar w:fldCharType="separate"/>
        </w:r>
        <w:r>
          <w:t>3</w:t>
        </w:r>
        <w:r>
          <w:fldChar w:fldCharType="end"/>
        </w:r>
      </w:hyperlink>
    </w:p>
    <w:p>
      <w:pPr>
        <w:pStyle w:val="TOC1"/>
        <w:tabs>
          <w:tab w:val="right" w:leader="dot" w:pos="8306"/>
        </w:tabs>
      </w:pPr>
      <w:hyperlink w:anchor="_Toc19807" w:history="1">
        <w:r>
          <w:rPr>
            <w:rFonts w:ascii="仿宋" w:eastAsia="仿宋" w:hAnsi="仿宋" w:cs="仿宋" w:hint="eastAsia"/>
            <w:lang w:eastAsia="zh-CN"/>
          </w:rPr>
          <w:t>一、产品规划分析</w:t>
        </w:r>
        <w:r>
          <w:tab/>
        </w:r>
        <w:r>
          <w:fldChar w:fldCharType="begin"/>
        </w:r>
        <w:r>
          <w:instrText xml:space="preserve"> PAGEREF _Toc19807 \h </w:instrText>
        </w:r>
        <w:r>
          <w:fldChar w:fldCharType="separate"/>
        </w:r>
        <w:r>
          <w:t>3</w:t>
        </w:r>
        <w:r>
          <w:fldChar w:fldCharType="end"/>
        </w:r>
      </w:hyperlink>
    </w:p>
    <w:p>
      <w:pPr>
        <w:pStyle w:val="TOC2"/>
        <w:tabs>
          <w:tab w:val="right" w:leader="dot" w:pos="8306"/>
        </w:tabs>
      </w:pPr>
      <w:hyperlink w:anchor="_Toc32273" w:history="1">
        <w:r>
          <w:rPr>
            <w:rFonts w:ascii="仿宋" w:eastAsia="仿宋" w:hAnsi="仿宋" w:cs="仿宋" w:hint="eastAsia"/>
            <w:lang w:eastAsia="zh-CN"/>
          </w:rPr>
          <w:t>(一)、产品规划</w:t>
        </w:r>
        <w:r>
          <w:tab/>
        </w:r>
        <w:r>
          <w:fldChar w:fldCharType="begin"/>
        </w:r>
        <w:r>
          <w:instrText xml:space="preserve"> PAGEREF _Toc32273 \h </w:instrText>
        </w:r>
        <w:r>
          <w:fldChar w:fldCharType="separate"/>
        </w:r>
        <w:r>
          <w:t>3</w:t>
        </w:r>
        <w:r>
          <w:fldChar w:fldCharType="end"/>
        </w:r>
      </w:hyperlink>
    </w:p>
    <w:p>
      <w:pPr>
        <w:pStyle w:val="TOC2"/>
        <w:tabs>
          <w:tab w:val="right" w:leader="dot" w:pos="8306"/>
        </w:tabs>
      </w:pPr>
      <w:hyperlink w:anchor="_Toc5400" w:history="1">
        <w:r>
          <w:rPr>
            <w:rFonts w:ascii="仿宋" w:eastAsia="仿宋" w:hAnsi="仿宋" w:cs="仿宋" w:hint="eastAsia"/>
            <w:lang w:eastAsia="zh-CN"/>
          </w:rPr>
          <w:t>(二)、建设规模</w:t>
        </w:r>
        <w:r>
          <w:tab/>
        </w:r>
        <w:r>
          <w:fldChar w:fldCharType="begin"/>
        </w:r>
        <w:r>
          <w:instrText xml:space="preserve"> PAGEREF _Toc5400 \h </w:instrText>
        </w:r>
        <w:r>
          <w:fldChar w:fldCharType="separate"/>
        </w:r>
        <w:r>
          <w:t>4</w:t>
        </w:r>
        <w:r>
          <w:fldChar w:fldCharType="end"/>
        </w:r>
      </w:hyperlink>
    </w:p>
    <w:p>
      <w:pPr>
        <w:pStyle w:val="TOC1"/>
        <w:tabs>
          <w:tab w:val="right" w:leader="dot" w:pos="8306"/>
        </w:tabs>
      </w:pPr>
      <w:hyperlink w:anchor="_Toc29601" w:history="1">
        <w:r>
          <w:rPr>
            <w:rFonts w:ascii="仿宋" w:eastAsia="仿宋" w:hAnsi="仿宋" w:cs="仿宋" w:hint="eastAsia"/>
            <w:lang w:eastAsia="zh-CN"/>
          </w:rPr>
          <w:t>二、自动铣床项目土建工程</w:t>
        </w:r>
        <w:r>
          <w:tab/>
        </w:r>
        <w:r>
          <w:fldChar w:fldCharType="begin"/>
        </w:r>
        <w:r>
          <w:instrText xml:space="preserve"> PAGEREF _Toc29601 \h </w:instrText>
        </w:r>
        <w:r>
          <w:fldChar w:fldCharType="separate"/>
        </w:r>
        <w:r>
          <w:t>5</w:t>
        </w:r>
        <w:r>
          <w:fldChar w:fldCharType="end"/>
        </w:r>
      </w:hyperlink>
    </w:p>
    <w:p>
      <w:pPr>
        <w:pStyle w:val="TOC2"/>
        <w:tabs>
          <w:tab w:val="right" w:leader="dot" w:pos="8306"/>
        </w:tabs>
      </w:pPr>
      <w:hyperlink w:anchor="_Toc20569" w:history="1">
        <w:r>
          <w:rPr>
            <w:rFonts w:ascii="仿宋" w:eastAsia="仿宋" w:hAnsi="仿宋" w:cs="仿宋" w:hint="eastAsia"/>
            <w:lang w:eastAsia="zh-CN"/>
          </w:rPr>
          <w:t>(一)、建筑工程设计原则</w:t>
        </w:r>
        <w:r>
          <w:tab/>
        </w:r>
        <w:r>
          <w:fldChar w:fldCharType="begin"/>
        </w:r>
        <w:r>
          <w:instrText xml:space="preserve"> PAGEREF _Toc20569 \h </w:instrText>
        </w:r>
        <w:r>
          <w:fldChar w:fldCharType="separate"/>
        </w:r>
        <w:r>
          <w:t>5</w:t>
        </w:r>
        <w:r>
          <w:fldChar w:fldCharType="end"/>
        </w:r>
      </w:hyperlink>
    </w:p>
    <w:p>
      <w:pPr>
        <w:pStyle w:val="TOC2"/>
        <w:tabs>
          <w:tab w:val="right" w:leader="dot" w:pos="8306"/>
        </w:tabs>
      </w:pPr>
      <w:hyperlink w:anchor="_Toc26536" w:history="1">
        <w:r>
          <w:rPr>
            <w:rFonts w:ascii="仿宋" w:eastAsia="仿宋" w:hAnsi="仿宋" w:cs="仿宋" w:hint="eastAsia"/>
            <w:lang w:eastAsia="zh-CN"/>
          </w:rPr>
          <w:t>(二)、土建工程设计年限及安全等级</w:t>
        </w:r>
        <w:r>
          <w:tab/>
        </w:r>
        <w:r>
          <w:fldChar w:fldCharType="begin"/>
        </w:r>
        <w:r>
          <w:instrText xml:space="preserve"> PAGEREF _Toc26536 \h </w:instrText>
        </w:r>
        <w:r>
          <w:fldChar w:fldCharType="separate"/>
        </w:r>
        <w:r>
          <w:t>6</w:t>
        </w:r>
        <w:r>
          <w:fldChar w:fldCharType="end"/>
        </w:r>
      </w:hyperlink>
    </w:p>
    <w:p>
      <w:pPr>
        <w:pStyle w:val="TOC2"/>
        <w:tabs>
          <w:tab w:val="right" w:leader="dot" w:pos="8306"/>
        </w:tabs>
      </w:pPr>
      <w:hyperlink w:anchor="_Toc5638" w:history="1">
        <w:r>
          <w:rPr>
            <w:rFonts w:ascii="仿宋" w:eastAsia="仿宋" w:hAnsi="仿宋" w:cs="仿宋" w:hint="eastAsia"/>
            <w:lang w:eastAsia="zh-CN"/>
          </w:rPr>
          <w:t>(三)、建筑工程设计总体要求</w:t>
        </w:r>
        <w:r>
          <w:tab/>
        </w:r>
        <w:r>
          <w:fldChar w:fldCharType="begin"/>
        </w:r>
        <w:r>
          <w:instrText xml:space="preserve"> PAGEREF _Toc5638 \h </w:instrText>
        </w:r>
        <w:r>
          <w:fldChar w:fldCharType="separate"/>
        </w:r>
        <w:r>
          <w:t>7</w:t>
        </w:r>
        <w:r>
          <w:fldChar w:fldCharType="end"/>
        </w:r>
      </w:hyperlink>
    </w:p>
    <w:p>
      <w:pPr>
        <w:pStyle w:val="TOC2"/>
        <w:tabs>
          <w:tab w:val="right" w:leader="dot" w:pos="8306"/>
        </w:tabs>
      </w:pPr>
      <w:hyperlink w:anchor="_Toc30719" w:history="1">
        <w:r>
          <w:rPr>
            <w:rFonts w:ascii="仿宋" w:eastAsia="仿宋" w:hAnsi="仿宋" w:cs="仿宋" w:hint="eastAsia"/>
            <w:lang w:eastAsia="zh-CN"/>
          </w:rPr>
          <w:t>(四)、土建工程建设指标</w:t>
        </w:r>
        <w:r>
          <w:tab/>
        </w:r>
        <w:r>
          <w:fldChar w:fldCharType="begin"/>
        </w:r>
        <w:r>
          <w:instrText xml:space="preserve"> PAGEREF _Toc30719 \h </w:instrText>
        </w:r>
        <w:r>
          <w:fldChar w:fldCharType="separate"/>
        </w:r>
        <w:r>
          <w:t>8</w:t>
        </w:r>
        <w:r>
          <w:fldChar w:fldCharType="end"/>
        </w:r>
      </w:hyperlink>
    </w:p>
    <w:p>
      <w:pPr>
        <w:pStyle w:val="TOC1"/>
        <w:tabs>
          <w:tab w:val="right" w:leader="dot" w:pos="8306"/>
        </w:tabs>
      </w:pPr>
      <w:hyperlink w:anchor="_Toc27914" w:history="1">
        <w:r>
          <w:rPr>
            <w:rFonts w:ascii="仿宋" w:eastAsia="仿宋" w:hAnsi="仿宋" w:cs="仿宋" w:hint="eastAsia"/>
            <w:lang w:eastAsia="zh-CN"/>
          </w:rPr>
          <w:t>三、自动铣床项目绩效评估</w:t>
        </w:r>
        <w:r>
          <w:tab/>
        </w:r>
        <w:r>
          <w:fldChar w:fldCharType="begin"/>
        </w:r>
        <w:r>
          <w:instrText xml:space="preserve"> PAGEREF _Toc27914 \h </w:instrText>
        </w:r>
        <w:r>
          <w:fldChar w:fldCharType="separate"/>
        </w:r>
        <w:r>
          <w:t>8</w:t>
        </w:r>
        <w:r>
          <w:fldChar w:fldCharType="end"/>
        </w:r>
      </w:hyperlink>
    </w:p>
    <w:p>
      <w:pPr>
        <w:pStyle w:val="TOC2"/>
        <w:tabs>
          <w:tab w:val="right" w:leader="dot" w:pos="8306"/>
        </w:tabs>
      </w:pPr>
      <w:hyperlink w:anchor="_Toc22132" w:history="1">
        <w:r>
          <w:rPr>
            <w:rFonts w:ascii="仿宋" w:eastAsia="仿宋" w:hAnsi="仿宋" w:cs="仿宋" w:hint="eastAsia"/>
            <w:lang w:eastAsia="zh-CN"/>
          </w:rPr>
          <w:t>(一)、绩效评估指标</w:t>
        </w:r>
        <w:r>
          <w:tab/>
        </w:r>
        <w:r>
          <w:fldChar w:fldCharType="begin"/>
        </w:r>
        <w:r>
          <w:instrText xml:space="preserve"> PAGEREF _Toc22132 \h </w:instrText>
        </w:r>
        <w:r>
          <w:fldChar w:fldCharType="separate"/>
        </w:r>
        <w:r>
          <w:t>8</w:t>
        </w:r>
        <w:r>
          <w:fldChar w:fldCharType="end"/>
        </w:r>
      </w:hyperlink>
    </w:p>
    <w:p>
      <w:pPr>
        <w:pStyle w:val="TOC2"/>
        <w:tabs>
          <w:tab w:val="right" w:leader="dot" w:pos="8306"/>
        </w:tabs>
      </w:pPr>
      <w:hyperlink w:anchor="_Toc13386" w:history="1">
        <w:r>
          <w:rPr>
            <w:rFonts w:ascii="仿宋" w:eastAsia="仿宋" w:hAnsi="仿宋" w:cs="仿宋" w:hint="eastAsia"/>
            <w:lang w:eastAsia="zh-CN"/>
          </w:rPr>
          <w:t>(二)、绩效评估方法</w:t>
        </w:r>
        <w:r>
          <w:tab/>
        </w:r>
        <w:r>
          <w:fldChar w:fldCharType="begin"/>
        </w:r>
        <w:r>
          <w:instrText xml:space="preserve"> PAGEREF _Toc13386 \h </w:instrText>
        </w:r>
        <w:r>
          <w:fldChar w:fldCharType="separate"/>
        </w:r>
        <w:r>
          <w:t>9</w:t>
        </w:r>
        <w:r>
          <w:fldChar w:fldCharType="end"/>
        </w:r>
      </w:hyperlink>
    </w:p>
    <w:p>
      <w:pPr>
        <w:pStyle w:val="TOC2"/>
        <w:tabs>
          <w:tab w:val="right" w:leader="dot" w:pos="8306"/>
        </w:tabs>
      </w:pPr>
      <w:hyperlink w:anchor="_Toc12666" w:history="1">
        <w:r>
          <w:rPr>
            <w:rFonts w:ascii="仿宋" w:eastAsia="仿宋" w:hAnsi="仿宋" w:cs="仿宋" w:hint="eastAsia"/>
            <w:lang w:eastAsia="zh-CN"/>
          </w:rPr>
          <w:t>(三)、绩效评估周期</w:t>
        </w:r>
        <w:r>
          <w:tab/>
        </w:r>
        <w:r>
          <w:fldChar w:fldCharType="begin"/>
        </w:r>
        <w:r>
          <w:instrText xml:space="preserve"> PAGEREF _Toc12666 \h </w:instrText>
        </w:r>
        <w:r>
          <w:fldChar w:fldCharType="separate"/>
        </w:r>
        <w:r>
          <w:t>10</w:t>
        </w:r>
        <w:r>
          <w:fldChar w:fldCharType="end"/>
        </w:r>
      </w:hyperlink>
    </w:p>
    <w:p>
      <w:pPr>
        <w:pStyle w:val="TOC1"/>
        <w:tabs>
          <w:tab w:val="right" w:leader="dot" w:pos="8306"/>
        </w:tabs>
      </w:pPr>
      <w:hyperlink w:anchor="_Toc1794" w:history="1">
        <w:r>
          <w:rPr>
            <w:rFonts w:ascii="仿宋" w:eastAsia="仿宋" w:hAnsi="仿宋" w:cs="仿宋" w:hint="eastAsia"/>
            <w:lang w:eastAsia="zh-CN"/>
          </w:rPr>
          <w:t>四、工艺说明</w:t>
        </w:r>
        <w:r>
          <w:tab/>
        </w:r>
        <w:r>
          <w:fldChar w:fldCharType="begin"/>
        </w:r>
        <w:r>
          <w:instrText xml:space="preserve"> PAGEREF _Toc1794 \h </w:instrText>
        </w:r>
        <w:r>
          <w:fldChar w:fldCharType="separate"/>
        </w:r>
        <w:r>
          <w:t>11</w:t>
        </w:r>
        <w:r>
          <w:fldChar w:fldCharType="end"/>
        </w:r>
      </w:hyperlink>
    </w:p>
    <w:p>
      <w:pPr>
        <w:pStyle w:val="TOC2"/>
        <w:tabs>
          <w:tab w:val="right" w:leader="dot" w:pos="8306"/>
        </w:tabs>
      </w:pPr>
      <w:hyperlink w:anchor="_Toc11154" w:history="1">
        <w:r>
          <w:rPr>
            <w:rFonts w:ascii="仿宋" w:eastAsia="仿宋" w:hAnsi="仿宋" w:cs="仿宋" w:hint="eastAsia"/>
            <w:lang w:eastAsia="zh-CN"/>
          </w:rPr>
          <w:t>(一)、技术管理特点</w:t>
        </w:r>
        <w:r>
          <w:tab/>
        </w:r>
        <w:r>
          <w:fldChar w:fldCharType="begin"/>
        </w:r>
        <w:r>
          <w:instrText xml:space="preserve"> PAGEREF _Toc11154 \h </w:instrText>
        </w:r>
        <w:r>
          <w:fldChar w:fldCharType="separate"/>
        </w:r>
        <w:r>
          <w:t>11</w:t>
        </w:r>
        <w:r>
          <w:fldChar w:fldCharType="end"/>
        </w:r>
      </w:hyperlink>
    </w:p>
    <w:p>
      <w:pPr>
        <w:pStyle w:val="TOC2"/>
        <w:tabs>
          <w:tab w:val="right" w:leader="dot" w:pos="8306"/>
        </w:tabs>
      </w:pPr>
      <w:hyperlink w:anchor="_Toc26907" w:history="1">
        <w:r>
          <w:rPr>
            <w:rFonts w:ascii="仿宋" w:eastAsia="仿宋" w:hAnsi="仿宋" w:cs="仿宋" w:hint="eastAsia"/>
            <w:lang w:eastAsia="zh-CN"/>
          </w:rPr>
          <w:t>(二)、自动铣床项目工艺技术设计方案</w:t>
        </w:r>
        <w:r>
          <w:tab/>
        </w:r>
        <w:r>
          <w:fldChar w:fldCharType="begin"/>
        </w:r>
        <w:r>
          <w:instrText xml:space="preserve"> PAGEREF _Toc26907 \h </w:instrText>
        </w:r>
        <w:r>
          <w:fldChar w:fldCharType="separate"/>
        </w:r>
        <w:r>
          <w:t>12</w:t>
        </w:r>
        <w:r>
          <w:fldChar w:fldCharType="end"/>
        </w:r>
      </w:hyperlink>
    </w:p>
    <w:p>
      <w:pPr>
        <w:pStyle w:val="TOC2"/>
        <w:tabs>
          <w:tab w:val="right" w:leader="dot" w:pos="8306"/>
        </w:tabs>
      </w:pPr>
      <w:hyperlink w:anchor="_Toc7871" w:history="1">
        <w:r>
          <w:rPr>
            <w:rFonts w:ascii="仿宋" w:eastAsia="仿宋" w:hAnsi="仿宋" w:cs="仿宋" w:hint="eastAsia"/>
            <w:lang w:eastAsia="zh-CN"/>
          </w:rPr>
          <w:t>(三)、设备选型方案</w:t>
        </w:r>
        <w:r>
          <w:tab/>
        </w:r>
        <w:r>
          <w:fldChar w:fldCharType="begin"/>
        </w:r>
        <w:r>
          <w:instrText xml:space="preserve"> PAGEREF _Toc7871 \h </w:instrText>
        </w:r>
        <w:r>
          <w:fldChar w:fldCharType="separate"/>
        </w:r>
        <w:r>
          <w:t>14</w:t>
        </w:r>
        <w:r>
          <w:fldChar w:fldCharType="end"/>
        </w:r>
      </w:hyperlink>
    </w:p>
    <w:p>
      <w:pPr>
        <w:pStyle w:val="TOC1"/>
        <w:tabs>
          <w:tab w:val="right" w:leader="dot" w:pos="8306"/>
        </w:tabs>
      </w:pPr>
      <w:hyperlink w:anchor="_Toc9034" w:history="1">
        <w:r>
          <w:rPr>
            <w:rFonts w:ascii="仿宋" w:eastAsia="仿宋" w:hAnsi="仿宋" w:cs="仿宋" w:hint="eastAsia"/>
            <w:lang w:eastAsia="zh-CN"/>
          </w:rPr>
          <w:t>五、自动铣床项目可持续发展</w:t>
        </w:r>
        <w:r>
          <w:tab/>
        </w:r>
        <w:r>
          <w:fldChar w:fldCharType="begin"/>
        </w:r>
        <w:r>
          <w:instrText xml:space="preserve"> PAGEREF _Toc9034 \h </w:instrText>
        </w:r>
        <w:r>
          <w:fldChar w:fldCharType="separate"/>
        </w:r>
        <w:r>
          <w:t>15</w:t>
        </w:r>
        <w:r>
          <w:fldChar w:fldCharType="end"/>
        </w:r>
      </w:hyperlink>
    </w:p>
    <w:p>
      <w:pPr>
        <w:pStyle w:val="TOC2"/>
        <w:tabs>
          <w:tab w:val="right" w:leader="dot" w:pos="8306"/>
        </w:tabs>
      </w:pPr>
      <w:hyperlink w:anchor="_Toc5305" w:history="1">
        <w:r>
          <w:rPr>
            <w:rFonts w:ascii="仿宋" w:eastAsia="仿宋" w:hAnsi="仿宋" w:cs="仿宋" w:hint="eastAsia"/>
            <w:lang w:eastAsia="zh-CN"/>
          </w:rPr>
          <w:t>(一)、可持续战略与实践</w:t>
        </w:r>
        <w:r>
          <w:tab/>
        </w:r>
        <w:r>
          <w:fldChar w:fldCharType="begin"/>
        </w:r>
        <w:r>
          <w:instrText xml:space="preserve"> PAGEREF _Toc5305 \h </w:instrText>
        </w:r>
        <w:r>
          <w:fldChar w:fldCharType="separate"/>
        </w:r>
        <w:r>
          <w:t>15</w:t>
        </w:r>
        <w:r>
          <w:fldChar w:fldCharType="end"/>
        </w:r>
      </w:hyperlink>
    </w:p>
    <w:p>
      <w:pPr>
        <w:pStyle w:val="TOC2"/>
        <w:tabs>
          <w:tab w:val="right" w:leader="dot" w:pos="8306"/>
        </w:tabs>
      </w:pPr>
      <w:hyperlink w:anchor="_Toc13547" w:history="1">
        <w:r>
          <w:rPr>
            <w:rFonts w:ascii="仿宋" w:eastAsia="仿宋" w:hAnsi="仿宋" w:cs="仿宋" w:hint="eastAsia"/>
            <w:lang w:eastAsia="zh-CN"/>
          </w:rPr>
          <w:t>(二)、环保与社会责任</w:t>
        </w:r>
        <w:r>
          <w:tab/>
        </w:r>
        <w:r>
          <w:fldChar w:fldCharType="begin"/>
        </w:r>
        <w:r>
          <w:instrText xml:space="preserve"> PAGEREF _Toc13547 \h </w:instrText>
        </w:r>
        <w:r>
          <w:fldChar w:fldCharType="separate"/>
        </w:r>
        <w:r>
          <w:t>16</w:t>
        </w:r>
        <w:r>
          <w:fldChar w:fldCharType="end"/>
        </w:r>
      </w:hyperlink>
    </w:p>
    <w:p>
      <w:pPr>
        <w:pStyle w:val="TOC1"/>
        <w:tabs>
          <w:tab w:val="right" w:leader="dot" w:pos="8306"/>
        </w:tabs>
      </w:pPr>
      <w:hyperlink w:anchor="_Toc25035" w:history="1">
        <w:r>
          <w:rPr>
            <w:rFonts w:ascii="仿宋" w:eastAsia="仿宋" w:hAnsi="仿宋" w:cs="仿宋" w:hint="eastAsia"/>
            <w:lang w:eastAsia="zh-CN"/>
          </w:rPr>
          <w:t>六、市场分析、调研</w:t>
        </w:r>
        <w:r>
          <w:tab/>
        </w:r>
        <w:r>
          <w:fldChar w:fldCharType="begin"/>
        </w:r>
        <w:r>
          <w:instrText xml:space="preserve"> PAGEREF _Toc25035 \h </w:instrText>
        </w:r>
        <w:r>
          <w:fldChar w:fldCharType="separate"/>
        </w:r>
        <w:r>
          <w:t>16</w:t>
        </w:r>
        <w:r>
          <w:fldChar w:fldCharType="end"/>
        </w:r>
      </w:hyperlink>
    </w:p>
    <w:p>
      <w:pPr>
        <w:pStyle w:val="TOC2"/>
        <w:tabs>
          <w:tab w:val="right" w:leader="dot" w:pos="8306"/>
        </w:tabs>
      </w:pPr>
      <w:hyperlink w:anchor="_Toc12792" w:history="1">
        <w:r>
          <w:rPr>
            <w:rFonts w:ascii="仿宋" w:eastAsia="仿宋" w:hAnsi="仿宋" w:cs="仿宋" w:hint="eastAsia"/>
            <w:lang w:eastAsia="zh-CN"/>
          </w:rPr>
          <w:t>(一)、自动铣床行业分析</w:t>
        </w:r>
        <w:r>
          <w:tab/>
        </w:r>
        <w:r>
          <w:fldChar w:fldCharType="begin"/>
        </w:r>
        <w:r>
          <w:instrText xml:space="preserve"> PAGEREF _Toc12792 \h </w:instrText>
        </w:r>
        <w:r>
          <w:fldChar w:fldCharType="separate"/>
        </w:r>
        <w:r>
          <w:t>16</w:t>
        </w:r>
        <w:r>
          <w:fldChar w:fldCharType="end"/>
        </w:r>
      </w:hyperlink>
    </w:p>
    <w:p>
      <w:pPr>
        <w:pStyle w:val="TOC2"/>
        <w:tabs>
          <w:tab w:val="right" w:leader="dot" w:pos="8306"/>
        </w:tabs>
      </w:pPr>
      <w:hyperlink w:anchor="_Toc32631" w:history="1">
        <w:r>
          <w:rPr>
            <w:rFonts w:ascii="仿宋" w:eastAsia="仿宋" w:hAnsi="仿宋" w:cs="仿宋" w:hint="eastAsia"/>
            <w:lang w:eastAsia="zh-CN"/>
          </w:rPr>
          <w:t>(二)、自动铣床市场分析预测</w:t>
        </w:r>
        <w:r>
          <w:tab/>
        </w:r>
        <w:r>
          <w:fldChar w:fldCharType="begin"/>
        </w:r>
        <w:r>
          <w:instrText xml:space="preserve"> PAGEREF _Toc32631 \h </w:instrText>
        </w:r>
        <w:r>
          <w:fldChar w:fldCharType="separate"/>
        </w:r>
        <w:r>
          <w:t>17</w:t>
        </w:r>
        <w:r>
          <w:fldChar w:fldCharType="end"/>
        </w:r>
      </w:hyperlink>
    </w:p>
    <w:p>
      <w:pPr>
        <w:pStyle w:val="TOC1"/>
        <w:tabs>
          <w:tab w:val="right" w:leader="dot" w:pos="8306"/>
        </w:tabs>
      </w:pPr>
      <w:hyperlink w:anchor="_Toc21910" w:history="1">
        <w:r>
          <w:rPr>
            <w:rFonts w:ascii="仿宋" w:eastAsia="仿宋" w:hAnsi="仿宋" w:cs="仿宋" w:hint="eastAsia"/>
            <w:lang w:eastAsia="zh-CN"/>
          </w:rPr>
          <w:t>七、自动铣床项目财务管理</w:t>
        </w:r>
        <w:r>
          <w:tab/>
        </w:r>
        <w:r>
          <w:fldChar w:fldCharType="begin"/>
        </w:r>
        <w:r>
          <w:instrText xml:space="preserve"> PAGEREF _Toc21910 \h </w:instrText>
        </w:r>
        <w:r>
          <w:fldChar w:fldCharType="separate"/>
        </w:r>
        <w:r>
          <w:t>18</w:t>
        </w:r>
        <w:r>
          <w:fldChar w:fldCharType="end"/>
        </w:r>
      </w:hyperlink>
    </w:p>
    <w:p>
      <w:pPr>
        <w:pStyle w:val="TOC2"/>
        <w:tabs>
          <w:tab w:val="right" w:leader="dot" w:pos="8306"/>
        </w:tabs>
      </w:pPr>
      <w:hyperlink w:anchor="_Toc27986" w:history="1">
        <w:r>
          <w:rPr>
            <w:rFonts w:ascii="仿宋" w:eastAsia="仿宋" w:hAnsi="仿宋" w:cs="仿宋" w:hint="eastAsia"/>
            <w:lang w:eastAsia="zh-CN"/>
          </w:rPr>
          <w:t>(一)、资金需求大</w:t>
        </w:r>
        <w:r>
          <w:tab/>
        </w:r>
        <w:r>
          <w:fldChar w:fldCharType="begin"/>
        </w:r>
        <w:r>
          <w:instrText xml:space="preserve"> PAGEREF _Toc27986 \h </w:instrText>
        </w:r>
        <w:r>
          <w:fldChar w:fldCharType="separate"/>
        </w:r>
        <w:r>
          <w:t>18</w:t>
        </w:r>
        <w:r>
          <w:fldChar w:fldCharType="end"/>
        </w:r>
      </w:hyperlink>
    </w:p>
    <w:p>
      <w:pPr>
        <w:pStyle w:val="TOC2"/>
        <w:tabs>
          <w:tab w:val="right" w:leader="dot" w:pos="8306"/>
        </w:tabs>
      </w:pPr>
      <w:hyperlink w:anchor="_Toc5633" w:history="1">
        <w:r>
          <w:rPr>
            <w:rFonts w:ascii="仿宋" w:eastAsia="仿宋" w:hAnsi="仿宋" w:cs="仿宋" w:hint="eastAsia"/>
            <w:lang w:eastAsia="zh-CN"/>
          </w:rPr>
          <w:t>(二)、研发周期长</w:t>
        </w:r>
        <w:r>
          <w:tab/>
        </w:r>
        <w:r>
          <w:fldChar w:fldCharType="begin"/>
        </w:r>
        <w:r>
          <w:instrText xml:space="preserve"> PAGEREF _Toc5633 \h </w:instrText>
        </w:r>
        <w:r>
          <w:fldChar w:fldCharType="separate"/>
        </w:r>
        <w:r>
          <w:t>19</w:t>
        </w:r>
        <w:r>
          <w:fldChar w:fldCharType="end"/>
        </w:r>
      </w:hyperlink>
    </w:p>
    <w:p>
      <w:pPr>
        <w:pStyle w:val="TOC2"/>
        <w:tabs>
          <w:tab w:val="right" w:leader="dot" w:pos="8306"/>
        </w:tabs>
      </w:pPr>
      <w:hyperlink w:anchor="_Toc20925" w:history="1">
        <w:r>
          <w:rPr>
            <w:rFonts w:ascii="仿宋" w:eastAsia="仿宋" w:hAnsi="仿宋" w:cs="仿宋" w:hint="eastAsia"/>
            <w:lang w:eastAsia="zh-CN"/>
          </w:rPr>
          <w:t>(三)、市场风险大</w:t>
        </w:r>
        <w:r>
          <w:tab/>
        </w:r>
        <w:r>
          <w:fldChar w:fldCharType="begin"/>
        </w:r>
        <w:r>
          <w:instrText xml:space="preserve"> PAGEREF _Toc20925 \h </w:instrText>
        </w:r>
        <w:r>
          <w:fldChar w:fldCharType="separate"/>
        </w:r>
        <w:r>
          <w:t>20</w:t>
        </w:r>
        <w:r>
          <w:fldChar w:fldCharType="end"/>
        </w:r>
      </w:hyperlink>
    </w:p>
    <w:p>
      <w:pPr>
        <w:pStyle w:val="TOC2"/>
        <w:tabs>
          <w:tab w:val="right" w:leader="dot" w:pos="8306"/>
        </w:tabs>
      </w:pPr>
      <w:hyperlink w:anchor="_Toc11488" w:history="1">
        <w:r>
          <w:rPr>
            <w:rFonts w:ascii="仿宋" w:eastAsia="仿宋" w:hAnsi="仿宋" w:cs="仿宋" w:hint="eastAsia"/>
            <w:lang w:eastAsia="zh-CN"/>
          </w:rPr>
          <w:t>(四)、利润率高</w:t>
        </w:r>
        <w:r>
          <w:tab/>
        </w:r>
        <w:r>
          <w:fldChar w:fldCharType="begin"/>
        </w:r>
        <w:r>
          <w:instrText xml:space="preserve"> PAGEREF _Toc11488 \h </w:instrText>
        </w:r>
        <w:r>
          <w:fldChar w:fldCharType="separate"/>
        </w:r>
        <w:r>
          <w:t>23</w:t>
        </w:r>
        <w:r>
          <w:fldChar w:fldCharType="end"/>
        </w:r>
      </w:hyperlink>
    </w:p>
    <w:p>
      <w:pPr>
        <w:pStyle w:val="TOC1"/>
        <w:tabs>
          <w:tab w:val="right" w:leader="dot" w:pos="8306"/>
        </w:tabs>
      </w:pPr>
      <w:hyperlink w:anchor="_Toc8546" w:history="1">
        <w:r>
          <w:rPr>
            <w:rFonts w:ascii="仿宋" w:eastAsia="仿宋" w:hAnsi="仿宋" w:cs="仿宋" w:hint="eastAsia"/>
            <w:lang w:eastAsia="zh-CN"/>
          </w:rPr>
          <w:t>八、自动铣床项目人力资源培养与发展</w:t>
        </w:r>
        <w:r>
          <w:tab/>
        </w:r>
        <w:r>
          <w:fldChar w:fldCharType="begin"/>
        </w:r>
        <w:r>
          <w:instrText xml:space="preserve"> PAGEREF _Toc8546 \h </w:instrText>
        </w:r>
        <w:r>
          <w:fldChar w:fldCharType="separate"/>
        </w:r>
        <w:r>
          <w:t>25</w:t>
        </w:r>
        <w:r>
          <w:fldChar w:fldCharType="end"/>
        </w:r>
      </w:hyperlink>
    </w:p>
    <w:p>
      <w:pPr>
        <w:pStyle w:val="TOC2"/>
        <w:tabs>
          <w:tab w:val="right" w:leader="dot" w:pos="8306"/>
        </w:tabs>
      </w:pPr>
      <w:hyperlink w:anchor="_Toc24399" w:history="1">
        <w:r>
          <w:rPr>
            <w:rFonts w:ascii="仿宋" w:eastAsia="仿宋" w:hAnsi="仿宋" w:cs="仿宋" w:hint="eastAsia"/>
            <w:lang w:eastAsia="zh-CN"/>
          </w:rPr>
          <w:t>(一)、人才需求与规划</w:t>
        </w:r>
        <w:r>
          <w:tab/>
        </w:r>
        <w:r>
          <w:fldChar w:fldCharType="begin"/>
        </w:r>
        <w:r>
          <w:instrText xml:space="preserve"> PAGEREF _Toc24399 \h </w:instrText>
        </w:r>
        <w:r>
          <w:fldChar w:fldCharType="separate"/>
        </w:r>
        <w:r>
          <w:t>25</w:t>
        </w:r>
        <w:r>
          <w:fldChar w:fldCharType="end"/>
        </w:r>
      </w:hyperlink>
    </w:p>
    <w:p>
      <w:pPr>
        <w:pStyle w:val="TOC2"/>
        <w:tabs>
          <w:tab w:val="right" w:leader="dot" w:pos="8306"/>
        </w:tabs>
      </w:pPr>
      <w:hyperlink w:anchor="_Toc2974" w:history="1">
        <w:r>
          <w:rPr>
            <w:rFonts w:ascii="仿宋" w:eastAsia="仿宋" w:hAnsi="仿宋" w:cs="仿宋" w:hint="eastAsia"/>
            <w:lang w:eastAsia="zh-CN"/>
          </w:rPr>
          <w:t>(二)、培训与发展计划</w:t>
        </w:r>
        <w:r>
          <w:tab/>
        </w:r>
        <w:r>
          <w:fldChar w:fldCharType="begin"/>
        </w:r>
        <w:r>
          <w:instrText xml:space="preserve"> PAGEREF _Toc2974 \h </w:instrText>
        </w:r>
        <w:r>
          <w:fldChar w:fldCharType="separate"/>
        </w:r>
        <w:r>
          <w:t>25</w:t>
        </w:r>
        <w:r>
          <w:fldChar w:fldCharType="end"/>
        </w:r>
      </w:hyperlink>
    </w:p>
    <w:p>
      <w:pPr>
        <w:pStyle w:val="TOC1"/>
        <w:tabs>
          <w:tab w:val="right" w:leader="dot" w:pos="8306"/>
        </w:tabs>
      </w:pPr>
      <w:hyperlink w:anchor="_Toc27422" w:history="1">
        <w:r>
          <w:rPr>
            <w:rFonts w:ascii="仿宋" w:eastAsia="仿宋" w:hAnsi="仿宋" w:cs="仿宋" w:hint="eastAsia"/>
            <w:lang w:eastAsia="zh-CN"/>
          </w:rPr>
          <w:t>九、自动铣床项目投资规划</w:t>
        </w:r>
        <w:r>
          <w:tab/>
        </w:r>
        <w:r>
          <w:fldChar w:fldCharType="begin"/>
        </w:r>
        <w:r>
          <w:instrText xml:space="preserve"> PAGEREF _Toc27422 \h </w:instrText>
        </w:r>
        <w:r>
          <w:fldChar w:fldCharType="separate"/>
        </w:r>
        <w:r>
          <w:t>26</w:t>
        </w:r>
        <w:r>
          <w:fldChar w:fldCharType="end"/>
        </w:r>
      </w:hyperlink>
    </w:p>
    <w:p>
      <w:pPr>
        <w:pStyle w:val="TOC2"/>
        <w:tabs>
          <w:tab w:val="right" w:leader="dot" w:pos="8306"/>
        </w:tabs>
      </w:pPr>
      <w:hyperlink w:anchor="_Toc6980" w:history="1">
        <w:r>
          <w:rPr>
            <w:rFonts w:ascii="仿宋" w:eastAsia="仿宋" w:hAnsi="仿宋" w:cs="仿宋" w:hint="eastAsia"/>
            <w:lang w:eastAsia="zh-CN"/>
          </w:rPr>
          <w:t>(一)、自动铣床项目总投资估算</w:t>
        </w:r>
        <w:r>
          <w:tab/>
        </w:r>
        <w:r>
          <w:fldChar w:fldCharType="begin"/>
        </w:r>
        <w:r>
          <w:instrText xml:space="preserve"> PAGEREF _Toc6980 \h </w:instrText>
        </w:r>
        <w:r>
          <w:fldChar w:fldCharType="separate"/>
        </w:r>
        <w:r>
          <w:t>26</w:t>
        </w:r>
        <w:r>
          <w:fldChar w:fldCharType="end"/>
        </w:r>
      </w:hyperlink>
    </w:p>
    <w:p>
      <w:pPr>
        <w:pStyle w:val="TOC2"/>
        <w:tabs>
          <w:tab w:val="right" w:leader="dot" w:pos="8306"/>
        </w:tabs>
      </w:pPr>
      <w:hyperlink w:anchor="_Toc27411" w:history="1">
        <w:r>
          <w:rPr>
            <w:rFonts w:ascii="仿宋" w:eastAsia="仿宋" w:hAnsi="仿宋" w:cs="仿宋" w:hint="eastAsia"/>
            <w:lang w:eastAsia="zh-CN"/>
          </w:rPr>
          <w:t>(二)、资金筹措</w:t>
        </w:r>
        <w:r>
          <w:tab/>
        </w:r>
        <w:r>
          <w:fldChar w:fldCharType="begin"/>
        </w:r>
        <w:r>
          <w:instrText xml:space="preserve"> PAGEREF _Toc27411 \h </w:instrText>
        </w:r>
        <w:r>
          <w:fldChar w:fldCharType="separate"/>
        </w:r>
        <w:r>
          <w:t>27</w:t>
        </w:r>
        <w:r>
          <w:fldChar w:fldCharType="end"/>
        </w:r>
      </w:hyperlink>
    </w:p>
    <w:p>
      <w:pPr>
        <w:pStyle w:val="TOC1"/>
        <w:tabs>
          <w:tab w:val="right" w:leader="dot" w:pos="8306"/>
        </w:tabs>
      </w:pPr>
      <w:hyperlink w:anchor="_Toc13908" w:history="1">
        <w:r>
          <w:rPr>
            <w:rFonts w:ascii="仿宋" w:eastAsia="仿宋" w:hAnsi="仿宋" w:cs="仿宋" w:hint="eastAsia"/>
            <w:lang w:eastAsia="zh-CN"/>
          </w:rPr>
          <w:t>十、自动铣床项目人力资源管理</w:t>
        </w:r>
        <w:r>
          <w:tab/>
        </w:r>
        <w:r>
          <w:fldChar w:fldCharType="begin"/>
        </w:r>
        <w:r>
          <w:instrText xml:space="preserve"> PAGEREF _Toc13908 \h </w:instrText>
        </w:r>
        <w:r>
          <w:fldChar w:fldCharType="separate"/>
        </w:r>
        <w:r>
          <w:t>28</w:t>
        </w:r>
        <w:r>
          <w:fldChar w:fldCharType="end"/>
        </w:r>
      </w:hyperlink>
    </w:p>
    <w:p>
      <w:pPr>
        <w:pStyle w:val="TOC2"/>
        <w:tabs>
          <w:tab w:val="right" w:leader="dot" w:pos="8306"/>
        </w:tabs>
      </w:pPr>
      <w:hyperlink w:anchor="_Toc21043" w:history="1">
        <w:r>
          <w:rPr>
            <w:rFonts w:ascii="仿宋" w:eastAsia="仿宋" w:hAnsi="仿宋" w:cs="仿宋" w:hint="eastAsia"/>
            <w:lang w:eastAsia="zh-CN"/>
          </w:rPr>
          <w:t>(一)、建立健全的预算管理制度</w:t>
        </w:r>
        <w:r>
          <w:tab/>
        </w:r>
        <w:r>
          <w:fldChar w:fldCharType="begin"/>
        </w:r>
        <w:r>
          <w:instrText xml:space="preserve"> PAGEREF _Toc21043 \h </w:instrText>
        </w:r>
        <w:r>
          <w:fldChar w:fldCharType="separate"/>
        </w:r>
        <w:r>
          <w:t>28</w:t>
        </w:r>
        <w:r>
          <w:fldChar w:fldCharType="end"/>
        </w:r>
      </w:hyperlink>
    </w:p>
    <w:p>
      <w:pPr>
        <w:pStyle w:val="TOC2"/>
        <w:tabs>
          <w:tab w:val="right" w:leader="dot" w:pos="8306"/>
        </w:tabs>
      </w:pPr>
      <w:hyperlink w:anchor="_Toc15523" w:history="1">
        <w:r>
          <w:rPr>
            <w:rFonts w:ascii="仿宋" w:eastAsia="仿宋" w:hAnsi="仿宋" w:cs="仿宋" w:hint="eastAsia"/>
            <w:lang w:eastAsia="zh-CN"/>
          </w:rPr>
          <w:t>(二)、加强资金流动监控</w:t>
        </w:r>
        <w:r>
          <w:tab/>
        </w:r>
        <w:r>
          <w:fldChar w:fldCharType="begin"/>
        </w:r>
        <w:r>
          <w:instrText xml:space="preserve"> PAGEREF _Toc15523 \h </w:instrText>
        </w:r>
        <w:r>
          <w:fldChar w:fldCharType="separate"/>
        </w:r>
        <w:r>
          <w:t>30</w:t>
        </w:r>
        <w:r>
          <w:fldChar w:fldCharType="end"/>
        </w:r>
      </w:hyperlink>
    </w:p>
    <w:p>
      <w:pPr>
        <w:pStyle w:val="TOC2"/>
        <w:tabs>
          <w:tab w:val="right" w:leader="dot" w:pos="8306"/>
        </w:tabs>
      </w:pPr>
      <w:hyperlink w:anchor="_Toc24157" w:history="1">
        <w:r>
          <w:rPr>
            <w:rFonts w:ascii="仿宋" w:eastAsia="仿宋" w:hAnsi="仿宋" w:cs="仿宋" w:hint="eastAsia"/>
            <w:lang w:eastAsia="zh-CN"/>
          </w:rPr>
          <w:t>(三)、制定完善的风险控制机制</w:t>
        </w:r>
        <w:r>
          <w:tab/>
        </w:r>
        <w:r>
          <w:fldChar w:fldCharType="begin"/>
        </w:r>
        <w:r>
          <w:instrText xml:space="preserve"> PAGEREF _Toc24157 \h </w:instrText>
        </w:r>
        <w:r>
          <w:fldChar w:fldCharType="separate"/>
        </w:r>
        <w:r>
          <w:t>31</w:t>
        </w:r>
        <w:r>
          <w:fldChar w:fldCharType="end"/>
        </w:r>
      </w:hyperlink>
    </w:p>
    <w:p>
      <w:pPr>
        <w:pStyle w:val="TOC2"/>
        <w:tabs>
          <w:tab w:val="right" w:leader="dot" w:pos="8306"/>
        </w:tabs>
      </w:pPr>
      <w:hyperlink w:anchor="_Toc17540" w:history="1">
        <w:r>
          <w:rPr>
            <w:rFonts w:ascii="仿宋" w:eastAsia="仿宋" w:hAnsi="仿宋" w:cs="仿宋" w:hint="eastAsia"/>
            <w:lang w:eastAsia="zh-CN"/>
          </w:rPr>
          <w:t>(四)、优化成本管理</w:t>
        </w:r>
        <w:r>
          <w:tab/>
        </w:r>
        <w:r>
          <w:fldChar w:fldCharType="begin"/>
        </w:r>
        <w:r>
          <w:instrText xml:space="preserve"> PAGEREF _Toc17540 \h </w:instrText>
        </w:r>
        <w:r>
          <w:fldChar w:fldCharType="separate"/>
        </w:r>
        <w:r>
          <w:t>32</w:t>
        </w:r>
        <w:r>
          <w:fldChar w:fldCharType="end"/>
        </w:r>
      </w:hyperlink>
    </w:p>
    <w:p>
      <w:pPr>
        <w:pStyle w:val="TOC1"/>
        <w:tabs>
          <w:tab w:val="right" w:leader="dot" w:pos="8306"/>
        </w:tabs>
      </w:pPr>
      <w:hyperlink w:anchor="_Toc9406" w:history="1">
        <w:r>
          <w:rPr>
            <w:rFonts w:ascii="仿宋" w:eastAsia="仿宋" w:hAnsi="仿宋" w:cs="仿宋" w:hint="eastAsia"/>
            <w:lang w:eastAsia="zh-CN"/>
          </w:rPr>
          <w:t>十一、自动铣床项目社会影响</w:t>
        </w:r>
        <w:r>
          <w:tab/>
        </w:r>
        <w:r>
          <w:fldChar w:fldCharType="begin"/>
        </w:r>
        <w:r>
          <w:instrText xml:space="preserve"> PAGEREF _Toc9406 \h </w:instrText>
        </w:r>
        <w:r>
          <w:fldChar w:fldCharType="separate"/>
        </w:r>
        <w:r>
          <w:t>33</w:t>
        </w:r>
        <w:r>
          <w:fldChar w:fldCharType="end"/>
        </w:r>
      </w:hyperlink>
    </w:p>
    <w:p>
      <w:pPr>
        <w:pStyle w:val="TOC2"/>
        <w:tabs>
          <w:tab w:val="right" w:leader="dot" w:pos="8306"/>
        </w:tabs>
      </w:pPr>
      <w:hyperlink w:anchor="_Toc11759" w:history="1">
        <w:r>
          <w:rPr>
            <w:rFonts w:ascii="仿宋" w:eastAsia="仿宋" w:hAnsi="仿宋" w:cs="仿宋" w:hint="eastAsia"/>
            <w:lang w:eastAsia="zh-CN"/>
          </w:rPr>
          <w:t>(一)、社会责任与义务</w:t>
        </w:r>
        <w:r>
          <w:tab/>
        </w:r>
        <w:r>
          <w:fldChar w:fldCharType="begin"/>
        </w:r>
        <w:r>
          <w:instrText xml:space="preserve"> PAGEREF _Toc11759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10" w:history="1">
        <w:r>
          <w:rPr>
            <w:rFonts w:ascii="仿宋" w:eastAsia="仿宋" w:hAnsi="仿宋" w:cs="仿宋" w:hint="eastAsia"/>
            <w:lang w:eastAsia="zh-CN"/>
          </w:rPr>
          <w:t>(二)、社会参与与沟通</w:t>
        </w:r>
        <w:r>
          <w:tab/>
        </w:r>
        <w:r>
          <w:fldChar w:fldCharType="begin"/>
        </w:r>
        <w:r>
          <w:instrText xml:space="preserve"> PAGEREF _Toc12010 \h </w:instrText>
        </w:r>
        <w:r>
          <w:fldChar w:fldCharType="separate"/>
        </w:r>
        <w:r>
          <w:t>34</w:t>
        </w:r>
        <w:r>
          <w:fldChar w:fldCharType="end"/>
        </w:r>
      </w:hyperlink>
    </w:p>
    <w:p>
      <w:pPr>
        <w:pStyle w:val="TOC1"/>
        <w:tabs>
          <w:tab w:val="right" w:leader="dot" w:pos="8306"/>
        </w:tabs>
      </w:pPr>
      <w:hyperlink w:anchor="_Toc18371" w:history="1">
        <w:r>
          <w:rPr>
            <w:rFonts w:ascii="仿宋" w:eastAsia="仿宋" w:hAnsi="仿宋" w:cs="仿宋" w:hint="eastAsia"/>
            <w:lang w:eastAsia="zh-CN"/>
          </w:rPr>
          <w:t>十二、自动铣床项目经营效益</w:t>
        </w:r>
        <w:r>
          <w:tab/>
        </w:r>
        <w:r>
          <w:fldChar w:fldCharType="begin"/>
        </w:r>
        <w:r>
          <w:instrText xml:space="preserve"> PAGEREF _Toc18371 \h </w:instrText>
        </w:r>
        <w:r>
          <w:fldChar w:fldCharType="separate"/>
        </w:r>
        <w:r>
          <w:t>35</w:t>
        </w:r>
        <w:r>
          <w:fldChar w:fldCharType="end"/>
        </w:r>
      </w:hyperlink>
    </w:p>
    <w:p>
      <w:pPr>
        <w:pStyle w:val="TOC2"/>
        <w:tabs>
          <w:tab w:val="right" w:leader="dot" w:pos="8306"/>
        </w:tabs>
      </w:pPr>
      <w:hyperlink w:anchor="_Toc5522" w:history="1">
        <w:r>
          <w:rPr>
            <w:rFonts w:ascii="仿宋" w:eastAsia="仿宋" w:hAnsi="仿宋" w:cs="仿宋" w:hint="eastAsia"/>
            <w:lang w:eastAsia="zh-CN"/>
          </w:rPr>
          <w:t>(一)、经济评价财务测算</w:t>
        </w:r>
        <w:r>
          <w:tab/>
        </w:r>
        <w:r>
          <w:fldChar w:fldCharType="begin"/>
        </w:r>
        <w:r>
          <w:instrText xml:space="preserve"> PAGEREF _Toc5522 \h </w:instrText>
        </w:r>
        <w:r>
          <w:fldChar w:fldCharType="separate"/>
        </w:r>
        <w:r>
          <w:t>35</w:t>
        </w:r>
        <w:r>
          <w:fldChar w:fldCharType="end"/>
        </w:r>
      </w:hyperlink>
    </w:p>
    <w:p>
      <w:pPr>
        <w:pStyle w:val="TOC2"/>
        <w:tabs>
          <w:tab w:val="right" w:leader="dot" w:pos="8306"/>
        </w:tabs>
      </w:pPr>
      <w:hyperlink w:anchor="_Toc24580" w:history="1">
        <w:r>
          <w:rPr>
            <w:rFonts w:ascii="仿宋" w:eastAsia="仿宋" w:hAnsi="仿宋" w:cs="仿宋" w:hint="eastAsia"/>
            <w:lang w:eastAsia="zh-CN"/>
          </w:rPr>
          <w:t>(二)、自动铣床项目盈利能力分析</w:t>
        </w:r>
        <w:r>
          <w:tab/>
        </w:r>
        <w:r>
          <w:fldChar w:fldCharType="begin"/>
        </w:r>
        <w:r>
          <w:instrText xml:space="preserve"> PAGEREF _Toc24580 \h </w:instrText>
        </w:r>
        <w:r>
          <w:fldChar w:fldCharType="separate"/>
        </w:r>
        <w:r>
          <w:t>36</w:t>
        </w:r>
        <w:r>
          <w:fldChar w:fldCharType="end"/>
        </w:r>
      </w:hyperlink>
    </w:p>
    <w:p>
      <w:pPr>
        <w:pStyle w:val="TOC1"/>
        <w:tabs>
          <w:tab w:val="right" w:leader="dot" w:pos="8306"/>
        </w:tabs>
      </w:pPr>
      <w:hyperlink w:anchor="_Toc11836" w:history="1">
        <w:r>
          <w:rPr>
            <w:rFonts w:ascii="仿宋" w:eastAsia="仿宋" w:hAnsi="仿宋" w:cs="仿宋" w:hint="eastAsia"/>
            <w:lang w:eastAsia="zh-CN"/>
          </w:rPr>
          <w:t>十三、营销与推广策略</w:t>
        </w:r>
        <w:r>
          <w:tab/>
        </w:r>
        <w:r>
          <w:fldChar w:fldCharType="begin"/>
        </w:r>
        <w:r>
          <w:instrText xml:space="preserve"> PAGEREF _Toc11836 \h </w:instrText>
        </w:r>
        <w:r>
          <w:fldChar w:fldCharType="separate"/>
        </w:r>
        <w:r>
          <w:t>37</w:t>
        </w:r>
        <w:r>
          <w:fldChar w:fldCharType="end"/>
        </w:r>
      </w:hyperlink>
    </w:p>
    <w:p>
      <w:pPr>
        <w:pStyle w:val="TOC2"/>
        <w:tabs>
          <w:tab w:val="right" w:leader="dot" w:pos="8306"/>
        </w:tabs>
      </w:pPr>
      <w:hyperlink w:anchor="_Toc8024" w:history="1">
        <w:r>
          <w:rPr>
            <w:rFonts w:ascii="仿宋" w:eastAsia="仿宋" w:hAnsi="仿宋" w:cs="仿宋" w:hint="eastAsia"/>
            <w:lang w:eastAsia="zh-CN"/>
          </w:rPr>
          <w:t>(一)、产品/服务定位与特点</w:t>
        </w:r>
        <w:r>
          <w:tab/>
        </w:r>
        <w:r>
          <w:fldChar w:fldCharType="begin"/>
        </w:r>
        <w:r>
          <w:instrText xml:space="preserve"> PAGEREF _Toc8024 \h </w:instrText>
        </w:r>
        <w:r>
          <w:fldChar w:fldCharType="separate"/>
        </w:r>
        <w:r>
          <w:t>37</w:t>
        </w:r>
        <w:r>
          <w:fldChar w:fldCharType="end"/>
        </w:r>
      </w:hyperlink>
    </w:p>
    <w:p>
      <w:pPr>
        <w:pStyle w:val="TOC2"/>
        <w:tabs>
          <w:tab w:val="right" w:leader="dot" w:pos="8306"/>
        </w:tabs>
      </w:pPr>
      <w:hyperlink w:anchor="_Toc19303" w:history="1">
        <w:r>
          <w:rPr>
            <w:rFonts w:ascii="仿宋" w:eastAsia="仿宋" w:hAnsi="仿宋" w:cs="仿宋" w:hint="eastAsia"/>
            <w:lang w:eastAsia="zh-CN"/>
          </w:rPr>
          <w:t>(二)、市场定位与竞争分析</w:t>
        </w:r>
        <w:r>
          <w:tab/>
        </w:r>
        <w:r>
          <w:fldChar w:fldCharType="begin"/>
        </w:r>
        <w:r>
          <w:instrText xml:space="preserve"> PAGEREF _Toc19303 \h </w:instrText>
        </w:r>
        <w:r>
          <w:fldChar w:fldCharType="separate"/>
        </w:r>
        <w:r>
          <w:t>38</w:t>
        </w:r>
        <w:r>
          <w:fldChar w:fldCharType="end"/>
        </w:r>
      </w:hyperlink>
    </w:p>
    <w:p>
      <w:pPr>
        <w:pStyle w:val="TOC2"/>
        <w:tabs>
          <w:tab w:val="right" w:leader="dot" w:pos="8306"/>
        </w:tabs>
      </w:pPr>
      <w:hyperlink w:anchor="_Toc20743" w:history="1">
        <w:r>
          <w:rPr>
            <w:rFonts w:ascii="仿宋" w:eastAsia="仿宋" w:hAnsi="仿宋" w:cs="仿宋" w:hint="eastAsia"/>
            <w:lang w:eastAsia="zh-CN"/>
          </w:rPr>
          <w:t>(三)、营销渠道与策略</w:t>
        </w:r>
        <w:r>
          <w:tab/>
        </w:r>
        <w:r>
          <w:fldChar w:fldCharType="begin"/>
        </w:r>
        <w:r>
          <w:instrText xml:space="preserve"> PAGEREF _Toc20743 \h </w:instrText>
        </w:r>
        <w:r>
          <w:fldChar w:fldCharType="separate"/>
        </w:r>
        <w:r>
          <w:t>40</w:t>
        </w:r>
        <w:r>
          <w:fldChar w:fldCharType="end"/>
        </w:r>
      </w:hyperlink>
    </w:p>
    <w:p>
      <w:pPr>
        <w:pStyle w:val="TOC2"/>
        <w:tabs>
          <w:tab w:val="right" w:leader="dot" w:pos="8306"/>
        </w:tabs>
      </w:pPr>
      <w:hyperlink w:anchor="_Toc19184" w:history="1">
        <w:r>
          <w:rPr>
            <w:rFonts w:ascii="仿宋" w:eastAsia="仿宋" w:hAnsi="仿宋" w:cs="仿宋" w:hint="eastAsia"/>
            <w:lang w:eastAsia="zh-CN"/>
          </w:rPr>
          <w:t>(四)、推广与宣传活动</w:t>
        </w:r>
        <w:r>
          <w:tab/>
        </w:r>
        <w:r>
          <w:fldChar w:fldCharType="begin"/>
        </w:r>
        <w:r>
          <w:instrText xml:space="preserve"> PAGEREF _Toc19184 \h </w:instrText>
        </w:r>
        <w:r>
          <w:fldChar w:fldCharType="separate"/>
        </w:r>
        <w:r>
          <w:t>41</w:t>
        </w:r>
        <w:r>
          <w:fldChar w:fldCharType="end"/>
        </w:r>
      </w:hyperlink>
    </w:p>
    <w:p>
      <w:pPr>
        <w:pStyle w:val="TOC1"/>
        <w:tabs>
          <w:tab w:val="right" w:leader="dot" w:pos="8306"/>
        </w:tabs>
      </w:pPr>
      <w:hyperlink w:anchor="_Toc1091" w:history="1">
        <w:r>
          <w:rPr>
            <w:rFonts w:ascii="仿宋" w:eastAsia="仿宋" w:hAnsi="仿宋" w:cs="仿宋" w:hint="eastAsia"/>
            <w:lang w:eastAsia="zh-CN"/>
          </w:rPr>
          <w:t>十四、自动铣床项目工程方案分析</w:t>
        </w:r>
        <w:r>
          <w:tab/>
        </w:r>
        <w:r>
          <w:fldChar w:fldCharType="begin"/>
        </w:r>
        <w:r>
          <w:instrText xml:space="preserve"> PAGEREF _Toc1091 \h </w:instrText>
        </w:r>
        <w:r>
          <w:fldChar w:fldCharType="separate"/>
        </w:r>
        <w:r>
          <w:t>46</w:t>
        </w:r>
        <w:r>
          <w:fldChar w:fldCharType="end"/>
        </w:r>
      </w:hyperlink>
    </w:p>
    <w:p>
      <w:pPr>
        <w:pStyle w:val="TOC2"/>
        <w:tabs>
          <w:tab w:val="right" w:leader="dot" w:pos="8306"/>
        </w:tabs>
      </w:pPr>
      <w:hyperlink w:anchor="_Toc19663" w:history="1">
        <w:r>
          <w:rPr>
            <w:rFonts w:ascii="仿宋" w:eastAsia="仿宋" w:hAnsi="仿宋" w:cs="仿宋" w:hint="eastAsia"/>
            <w:lang w:eastAsia="zh-CN"/>
          </w:rPr>
          <w:t>(一)、建筑工程设计原则</w:t>
        </w:r>
        <w:r>
          <w:tab/>
        </w:r>
        <w:r>
          <w:fldChar w:fldCharType="begin"/>
        </w:r>
        <w:r>
          <w:instrText xml:space="preserve"> PAGEREF _Toc19663 \h </w:instrText>
        </w:r>
        <w:r>
          <w:fldChar w:fldCharType="separate"/>
        </w:r>
        <w:r>
          <w:t>46</w:t>
        </w:r>
        <w:r>
          <w:fldChar w:fldCharType="end"/>
        </w:r>
      </w:hyperlink>
    </w:p>
    <w:p>
      <w:pPr>
        <w:pStyle w:val="TOC2"/>
        <w:tabs>
          <w:tab w:val="right" w:leader="dot" w:pos="8306"/>
        </w:tabs>
      </w:pPr>
      <w:hyperlink w:anchor="_Toc6289" w:history="1">
        <w:r>
          <w:rPr>
            <w:rFonts w:ascii="仿宋" w:eastAsia="仿宋" w:hAnsi="仿宋" w:cs="仿宋" w:hint="eastAsia"/>
            <w:lang w:eastAsia="zh-CN"/>
          </w:rPr>
          <w:t>(二)、土建工程建设指标</w:t>
        </w:r>
        <w:r>
          <w:tab/>
        </w:r>
        <w:r>
          <w:fldChar w:fldCharType="begin"/>
        </w:r>
        <w:r>
          <w:instrText xml:space="preserve"> PAGEREF _Toc6289 \h </w:instrText>
        </w:r>
        <w:r>
          <w:fldChar w:fldCharType="separate"/>
        </w:r>
        <w:r>
          <w:t>49</w:t>
        </w:r>
        <w:r>
          <w:fldChar w:fldCharType="end"/>
        </w:r>
      </w:hyperlink>
    </w:p>
    <w:p>
      <w:pPr>
        <w:pStyle w:val="TOC1"/>
        <w:tabs>
          <w:tab w:val="right" w:leader="dot" w:pos="8306"/>
        </w:tabs>
      </w:pPr>
      <w:hyperlink w:anchor="_Toc31821" w:history="1">
        <w:r>
          <w:rPr>
            <w:rFonts w:ascii="仿宋" w:eastAsia="仿宋" w:hAnsi="仿宋" w:cs="仿宋" w:hint="eastAsia"/>
            <w:lang w:eastAsia="zh-CN"/>
          </w:rPr>
          <w:t>十五、自动铣床项目治理与监督</w:t>
        </w:r>
        <w:r>
          <w:tab/>
        </w:r>
        <w:r>
          <w:fldChar w:fldCharType="begin"/>
        </w:r>
        <w:r>
          <w:instrText xml:space="preserve"> PAGEREF _Toc31821 \h </w:instrText>
        </w:r>
        <w:r>
          <w:fldChar w:fldCharType="separate"/>
        </w:r>
        <w:r>
          <w:t>51</w:t>
        </w:r>
        <w:r>
          <w:fldChar w:fldCharType="end"/>
        </w:r>
      </w:hyperlink>
    </w:p>
    <w:p>
      <w:pPr>
        <w:pStyle w:val="TOC2"/>
        <w:tabs>
          <w:tab w:val="right" w:leader="dot" w:pos="8306"/>
        </w:tabs>
      </w:pPr>
      <w:hyperlink w:anchor="_Toc5759" w:history="1">
        <w:r>
          <w:rPr>
            <w:rFonts w:ascii="仿宋" w:eastAsia="仿宋" w:hAnsi="仿宋" w:cs="仿宋" w:hint="eastAsia"/>
            <w:lang w:eastAsia="zh-CN"/>
          </w:rPr>
          <w:t>(一)、自动铣床项目治理结构</w:t>
        </w:r>
        <w:r>
          <w:tab/>
        </w:r>
        <w:r>
          <w:fldChar w:fldCharType="begin"/>
        </w:r>
        <w:r>
          <w:instrText xml:space="preserve"> PAGEREF _Toc5759 \h </w:instrText>
        </w:r>
        <w:r>
          <w:fldChar w:fldCharType="separate"/>
        </w:r>
        <w:r>
          <w:t>51</w:t>
        </w:r>
        <w:r>
          <w:fldChar w:fldCharType="end"/>
        </w:r>
      </w:hyperlink>
    </w:p>
    <w:p>
      <w:pPr>
        <w:pStyle w:val="TOC2"/>
        <w:tabs>
          <w:tab w:val="right" w:leader="dot" w:pos="8306"/>
        </w:tabs>
      </w:pPr>
      <w:hyperlink w:anchor="_Toc26731" w:history="1">
        <w:r>
          <w:rPr>
            <w:rFonts w:ascii="仿宋" w:eastAsia="仿宋" w:hAnsi="仿宋" w:cs="仿宋" w:hint="eastAsia"/>
            <w:lang w:eastAsia="zh-CN"/>
          </w:rPr>
          <w:t>(二)、监督与审计</w:t>
        </w:r>
        <w:r>
          <w:tab/>
        </w:r>
        <w:r>
          <w:fldChar w:fldCharType="begin"/>
        </w:r>
        <w:r>
          <w:instrText xml:space="preserve"> PAGEREF _Toc26731 \h </w:instrText>
        </w:r>
        <w:r>
          <w:fldChar w:fldCharType="separate"/>
        </w:r>
        <w:r>
          <w:t>53</w:t>
        </w:r>
        <w:r>
          <w:fldChar w:fldCharType="end"/>
        </w:r>
      </w:hyperlink>
    </w:p>
    <w:p>
      <w:pPr>
        <w:pStyle w:val="TOC1"/>
        <w:tabs>
          <w:tab w:val="right" w:leader="dot" w:pos="8306"/>
        </w:tabs>
      </w:pPr>
      <w:hyperlink w:anchor="_Toc32528" w:history="1">
        <w:r>
          <w:rPr>
            <w:rFonts w:ascii="仿宋" w:eastAsia="仿宋" w:hAnsi="仿宋" w:cs="仿宋" w:hint="eastAsia"/>
            <w:lang w:eastAsia="zh-CN"/>
          </w:rPr>
          <w:t>十六、质量管理体系</w:t>
        </w:r>
        <w:r>
          <w:tab/>
        </w:r>
        <w:r>
          <w:fldChar w:fldCharType="begin"/>
        </w:r>
        <w:r>
          <w:instrText xml:space="preserve"> PAGEREF _Toc32528 \h </w:instrText>
        </w:r>
        <w:r>
          <w:fldChar w:fldCharType="separate"/>
        </w:r>
        <w:r>
          <w:t>54</w:t>
        </w:r>
        <w:r>
          <w:fldChar w:fldCharType="end"/>
        </w:r>
      </w:hyperlink>
    </w:p>
    <w:p>
      <w:pPr>
        <w:pStyle w:val="TOC2"/>
        <w:tabs>
          <w:tab w:val="right" w:leader="dot" w:pos="8306"/>
        </w:tabs>
      </w:pPr>
      <w:hyperlink w:anchor="_Toc3097" w:history="1">
        <w:r>
          <w:rPr>
            <w:rFonts w:ascii="仿宋" w:eastAsia="仿宋" w:hAnsi="仿宋" w:cs="仿宋" w:hint="eastAsia"/>
            <w:lang w:eastAsia="zh-CN"/>
          </w:rPr>
          <w:t>(一)、质量目标与方针</w:t>
        </w:r>
        <w:r>
          <w:tab/>
        </w:r>
        <w:r>
          <w:fldChar w:fldCharType="begin"/>
        </w:r>
        <w:r>
          <w:instrText xml:space="preserve"> PAGEREF _Toc3097 \h </w:instrText>
        </w:r>
        <w:r>
          <w:fldChar w:fldCharType="separate"/>
        </w:r>
        <w:r>
          <w:t>54</w:t>
        </w:r>
        <w:r>
          <w:fldChar w:fldCharType="end"/>
        </w:r>
      </w:hyperlink>
    </w:p>
    <w:p>
      <w:pPr>
        <w:pStyle w:val="TOC2"/>
        <w:tabs>
          <w:tab w:val="right" w:leader="dot" w:pos="8306"/>
        </w:tabs>
      </w:pPr>
      <w:hyperlink w:anchor="_Toc20357" w:history="1">
        <w:r>
          <w:rPr>
            <w:rFonts w:ascii="仿宋" w:eastAsia="仿宋" w:hAnsi="仿宋" w:cs="仿宋" w:hint="eastAsia"/>
            <w:lang w:eastAsia="zh-CN"/>
          </w:rPr>
          <w:t>(二)、质量管理责任</w:t>
        </w:r>
        <w:r>
          <w:tab/>
        </w:r>
        <w:r>
          <w:fldChar w:fldCharType="begin"/>
        </w:r>
        <w:r>
          <w:instrText xml:space="preserve"> PAGEREF _Toc20357 \h </w:instrText>
        </w:r>
        <w:r>
          <w:fldChar w:fldCharType="separate"/>
        </w:r>
        <w:r>
          <w:t>55</w:t>
        </w:r>
        <w:r>
          <w:fldChar w:fldCharType="end"/>
        </w:r>
      </w:hyperlink>
    </w:p>
    <w:p>
      <w:pPr>
        <w:pStyle w:val="TOC2"/>
        <w:tabs>
          <w:tab w:val="right" w:leader="dot" w:pos="8306"/>
        </w:tabs>
      </w:pPr>
      <w:hyperlink w:anchor="_Toc27998" w:history="1">
        <w:r>
          <w:rPr>
            <w:rFonts w:ascii="仿宋" w:eastAsia="仿宋" w:hAnsi="仿宋" w:cs="仿宋" w:hint="eastAsia"/>
            <w:lang w:eastAsia="zh-CN"/>
          </w:rPr>
          <w:t>(三)、质量管理体系文件</w:t>
        </w:r>
        <w:r>
          <w:tab/>
        </w:r>
        <w:r>
          <w:fldChar w:fldCharType="begin"/>
        </w:r>
        <w:r>
          <w:instrText xml:space="preserve"> PAGEREF _Toc27998 \h </w:instrText>
        </w:r>
        <w:r>
          <w:fldChar w:fldCharType="separate"/>
        </w:r>
        <w:r>
          <w:t>56</w:t>
        </w:r>
        <w:r>
          <w:fldChar w:fldCharType="end"/>
        </w:r>
      </w:hyperlink>
    </w:p>
    <w:p>
      <w:pPr>
        <w:pStyle w:val="TOC2"/>
        <w:tabs>
          <w:tab w:val="right" w:leader="dot" w:pos="8306"/>
        </w:tabs>
      </w:pPr>
      <w:hyperlink w:anchor="_Toc9322" w:history="1">
        <w:r>
          <w:rPr>
            <w:rFonts w:ascii="仿宋" w:eastAsia="仿宋" w:hAnsi="仿宋" w:cs="仿宋" w:hint="eastAsia"/>
            <w:lang w:eastAsia="zh-CN"/>
          </w:rPr>
          <w:t>(四)、质量培训与教育</w:t>
        </w:r>
        <w:r>
          <w:tab/>
        </w:r>
        <w:r>
          <w:fldChar w:fldCharType="begin"/>
        </w:r>
        <w:r>
          <w:instrText xml:space="preserve"> PAGEREF _Toc9322 \h </w:instrText>
        </w:r>
        <w:r>
          <w:fldChar w:fldCharType="separate"/>
        </w:r>
        <w:r>
          <w:t>58</w:t>
        </w:r>
        <w:r>
          <w:fldChar w:fldCharType="end"/>
        </w:r>
      </w:hyperlink>
    </w:p>
    <w:p>
      <w:pPr>
        <w:pStyle w:val="TOC2"/>
        <w:tabs>
          <w:tab w:val="right" w:leader="dot" w:pos="8306"/>
        </w:tabs>
      </w:pPr>
      <w:hyperlink w:anchor="_Toc12976" w:history="1">
        <w:r>
          <w:rPr>
            <w:rFonts w:ascii="仿宋" w:eastAsia="仿宋" w:hAnsi="仿宋" w:cs="仿宋" w:hint="eastAsia"/>
            <w:lang w:eastAsia="zh-CN"/>
          </w:rPr>
          <w:t>(五)、质量审核与评价</w:t>
        </w:r>
        <w:r>
          <w:tab/>
        </w:r>
        <w:r>
          <w:fldChar w:fldCharType="begin"/>
        </w:r>
        <w:r>
          <w:instrText xml:space="preserve"> PAGEREF _Toc12976 \h </w:instrText>
        </w:r>
        <w:r>
          <w:fldChar w:fldCharType="separate"/>
        </w:r>
        <w:r>
          <w:t>59</w:t>
        </w:r>
        <w:r>
          <w:fldChar w:fldCharType="end"/>
        </w:r>
      </w:hyperlink>
    </w:p>
    <w:p>
      <w:pPr>
        <w:pStyle w:val="TOC2"/>
        <w:tabs>
          <w:tab w:val="right" w:leader="dot" w:pos="8306"/>
        </w:tabs>
      </w:pPr>
      <w:hyperlink w:anchor="_Toc18434" w:history="1">
        <w:r>
          <w:rPr>
            <w:rFonts w:ascii="仿宋" w:eastAsia="仿宋" w:hAnsi="仿宋" w:cs="仿宋" w:hint="eastAsia"/>
            <w:lang w:eastAsia="zh-CN"/>
          </w:rPr>
          <w:t>(六)、不符合与纠正措施</w:t>
        </w:r>
        <w:r>
          <w:tab/>
        </w:r>
        <w:r>
          <w:fldChar w:fldCharType="begin"/>
        </w:r>
        <w:r>
          <w:instrText xml:space="preserve"> PAGEREF _Toc18434 \h </w:instrText>
        </w:r>
        <w:r>
          <w:fldChar w:fldCharType="separate"/>
        </w:r>
        <w:r>
          <w:t>61</w:t>
        </w:r>
        <w:r>
          <w:fldChar w:fldCharType="end"/>
        </w:r>
      </w:hyperlink>
    </w:p>
    <w:p>
      <w:pPr>
        <w:pStyle w:val="TOC1"/>
        <w:tabs>
          <w:tab w:val="right" w:leader="dot" w:pos="8306"/>
        </w:tabs>
      </w:pPr>
      <w:hyperlink w:anchor="_Toc31203" w:history="1">
        <w:r>
          <w:rPr>
            <w:rFonts w:ascii="仿宋" w:eastAsia="仿宋" w:hAnsi="仿宋" w:cs="仿宋" w:hint="eastAsia"/>
            <w:lang w:eastAsia="zh-CN"/>
          </w:rPr>
          <w:t>十七、利益相关者分析与沟通计划</w:t>
        </w:r>
        <w:r>
          <w:tab/>
        </w:r>
        <w:r>
          <w:fldChar w:fldCharType="begin"/>
        </w:r>
        <w:r>
          <w:instrText xml:space="preserve"> PAGEREF _Toc31203 \h </w:instrText>
        </w:r>
        <w:r>
          <w:fldChar w:fldCharType="separate"/>
        </w:r>
        <w:r>
          <w:t>62</w:t>
        </w:r>
        <w:r>
          <w:fldChar w:fldCharType="end"/>
        </w:r>
      </w:hyperlink>
    </w:p>
    <w:p>
      <w:pPr>
        <w:pStyle w:val="TOC2"/>
        <w:tabs>
          <w:tab w:val="right" w:leader="dot" w:pos="8306"/>
        </w:tabs>
      </w:pPr>
      <w:hyperlink w:anchor="_Toc14679" w:history="1">
        <w:r>
          <w:rPr>
            <w:rFonts w:ascii="仿宋" w:eastAsia="仿宋" w:hAnsi="仿宋" w:cs="仿宋" w:hint="eastAsia"/>
            <w:lang w:eastAsia="zh-CN"/>
          </w:rPr>
          <w:t>(一)、利益相关者分析</w:t>
        </w:r>
        <w:r>
          <w:tab/>
        </w:r>
        <w:r>
          <w:fldChar w:fldCharType="begin"/>
        </w:r>
        <w:r>
          <w:instrText xml:space="preserve"> PAGEREF _Toc14679 \h </w:instrText>
        </w:r>
        <w:r>
          <w:fldChar w:fldCharType="separate"/>
        </w:r>
        <w:r>
          <w:t>62</w:t>
        </w:r>
        <w:r>
          <w:fldChar w:fldCharType="end"/>
        </w:r>
      </w:hyperlink>
    </w:p>
    <w:p>
      <w:pPr>
        <w:pStyle w:val="TOC2"/>
        <w:tabs>
          <w:tab w:val="right" w:leader="dot" w:pos="8306"/>
        </w:tabs>
      </w:pPr>
      <w:hyperlink w:anchor="_Toc12072" w:history="1">
        <w:r>
          <w:rPr>
            <w:rFonts w:ascii="仿宋" w:eastAsia="仿宋" w:hAnsi="仿宋" w:cs="仿宋" w:hint="eastAsia"/>
            <w:lang w:eastAsia="zh-CN"/>
          </w:rPr>
          <w:t>(二)、沟通计划</w:t>
        </w:r>
        <w:r>
          <w:tab/>
        </w:r>
        <w:r>
          <w:fldChar w:fldCharType="begin"/>
        </w:r>
        <w:r>
          <w:instrText xml:space="preserve"> PAGEREF _Toc12072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80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27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自动铣床项目的主要产品是XXXX，预计年产值为XXX万元。这一产品在市场中占据着重要的地位，其广泛的应用范围使得该自动铣床项目的市场前景非常广阔。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铣床项目的xxx产品作为重要的原材料之一，将在多个领域发挥关键作用。其在建筑、交通、能源等方面的广泛应用将为整个产业链提供强大的支持，形成产业协同效应。自动铣床项目的年产值XXX万XXX万XXX万万元不仅反映了其在市场上的巨大潜力，更预示着它对国民经济的积极贡献。这种关联度高、涉及面广的产业关系，使得该自动铣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40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总征地面积为XXXX平方米，相当于约XX.XX亩，其中净用地面积为XXXX平方米，红线范围内相当于约XX.XX亩。这一用地规模充分考虑了自动铣床项目的建设需求，保障了自动铣床项目在合适的空间内得以充分发展。自动铣床项目规划的总建筑面积为XXXX平方米，其中主体工程建设占XXXX平方米，计容建筑面积达XXXX平方米。预计建筑工程的投资将达到XXXX万元，为自动铣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计划购置的设备共计XXXX台（套），设备购置费用为XXXX万元。这一设备购置计划充分考虑到自动铣床项目的生产需求和技术要求，确保了自动铣床项目在生产运营中具备先进的技术装备和高效的生产能力。设备的合理配置将为自动铣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计划总投资为XXXX万元，预计年实现营业收入为XXXX万元。这一产能规模的设定旨在确保自动铣床项目能够在投资与回报之间取得平衡，实现长期可持续的发展。自动铣床项目的总投资充分考虑到各个方面的需求，包括用地建设、设备购置等多个环节，以确保自动铣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601"/>
      <w:r>
        <w:rPr>
          <w:rFonts w:ascii="仿宋" w:eastAsia="仿宋" w:hAnsi="仿宋" w:cs="仿宋" w:hint="eastAsia"/>
          <w:sz w:val="28"/>
          <w:lang w:eastAsia="zh-CN"/>
        </w:rPr>
        <w:t>二、自动铣床项目土建工程</w:t>
      </w:r>
      <w:bookmarkEnd w:id="5"/>
    </w:p>
    <w:p>
      <w:pPr>
        <w:pStyle w:val="Heading2"/>
        <w:rPr>
          <w:rFonts w:ascii="仿宋" w:eastAsia="仿宋" w:hAnsi="仿宋" w:cs="仿宋" w:hint="eastAsia"/>
          <w:lang w:eastAsia="zh-CN"/>
        </w:rPr>
      </w:pPr>
      <w:bookmarkStart w:id="6" w:name="_Toc2056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在自动铣床项目的建筑工程设计中，我们将秉承一系列重要的设计原则，以确保自动铣床项目建筑在功能、美观、可持续性等方面达到最佳效果。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首要原则是确保建筑的功能性得到最大化的发挥。我们将充分理解自动铣床项目的实际需求，合理布局各个功能区域，保证建筑在满足业务需求的同时，提供高效的工作环境。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在建筑设计中，我们将综合考虑建设和运营成本。通过精细的经济效益分析，确保设计方案在高效利用资源的同时，对自动铣床项目的长期盈利能力有积极的贡献。</w:t>
      </w:r>
    </w:p>
    <w:p>
      <w:pPr>
        <w:pStyle w:val="Heading2"/>
        <w:ind w:firstLine="560" w:firstLineChars="200"/>
        <w:rPr>
          <w:rFonts w:ascii="仿宋" w:eastAsia="仿宋" w:hAnsi="仿宋" w:cs="仿宋" w:hint="eastAsia"/>
          <w:sz w:val="28"/>
          <w:lang w:eastAsia="zh-CN"/>
        </w:rPr>
      </w:pPr>
      <w:bookmarkStart w:id="7" w:name="_Toc2653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铣床项目的土建工程设计中，我们将精准设定设计年限，结合自动铣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铣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63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自动铣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铣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铣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71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本期工程自动铣床项目预计总建筑面积XXX平方米，其中：计容建筑面积XXX平方米，计划建筑工程投资XX万元，占自动铣床项目总投资的XX%。</w:t>
      </w:r>
    </w:p>
    <w:p>
      <w:pPr>
        <w:pStyle w:val="Heading1"/>
        <w:ind w:firstLine="560" w:firstLineChars="200"/>
        <w:rPr>
          <w:rFonts w:ascii="仿宋" w:eastAsia="仿宋" w:hAnsi="仿宋" w:cs="仿宋" w:hint="eastAsia"/>
          <w:sz w:val="28"/>
          <w:lang w:eastAsia="zh-CN"/>
        </w:rPr>
      </w:pPr>
      <w:bookmarkStart w:id="10" w:name="_Toc27914"/>
      <w:r>
        <w:rPr>
          <w:rFonts w:ascii="仿宋" w:eastAsia="仿宋" w:hAnsi="仿宋" w:cs="仿宋" w:hint="eastAsia"/>
          <w:sz w:val="28"/>
          <w:lang w:eastAsia="zh-CN"/>
        </w:rPr>
        <w:t>三、自动铣床项目绩效评估</w:t>
      </w:r>
      <w:bookmarkEnd w:id="10"/>
    </w:p>
    <w:p>
      <w:pPr>
        <w:pStyle w:val="Heading2"/>
        <w:rPr>
          <w:rFonts w:ascii="仿宋" w:eastAsia="仿宋" w:hAnsi="仿宋" w:cs="仿宋" w:hint="eastAsia"/>
          <w:lang w:eastAsia="zh-CN"/>
        </w:rPr>
      </w:pPr>
      <w:bookmarkStart w:id="11" w:name="_Toc22132"/>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铣床项目中，我们设计了一套全面的绩效评估指标，以确保自动铣床项目的可控和成功交付。这些指标跨足自动铣床项目目标、成本、进度和质量等多个维度，为我们提供了全面洞察自动铣床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自动铣床项目目标达成率是我们关注的首要指标。我们设定了明确的目标，并通过定期监测和评估，迅速发现并应对潜在的目标偏差。这为自动铣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成本绩效是另一个核心关注点。通过实际成本与预算成本的对比分析，我们深入了解成本差异的原因，及时调整资源分配，保持自动铣床项目在经济效益方面的合理水平。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进度作为关键的绩效指标之一，得到了精心的关注。我们制定了详细的自动铣床项目进度计划，并设立了进度符合度指标，确保实际进度与计划进度保持一致。这使我们能够快速发现和解决潜在的进度问题，保持自动铣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动铣床项目绩效的不可或缺的一环。我们引入了一系列的质量标准和客户满意度指标，以确保自动铣床项目交付的成果在质量上达到或超越预期水平。通过持续监测这些指标，我们努力提升自动铣床项目整体质量水平，为自动铣床项目的成功交付提供有力保障。通过这些科学且全面的绩效评估，我们能够更好地引导自动铣床项目的持续改进，确保自动铣床项目目标的顺利达成。</w:t>
      </w:r>
    </w:p>
    <w:p>
      <w:pPr>
        <w:pStyle w:val="Heading2"/>
        <w:ind w:firstLine="560" w:firstLineChars="200"/>
        <w:rPr>
          <w:rFonts w:ascii="仿宋" w:eastAsia="仿宋" w:hAnsi="仿宋" w:cs="仿宋" w:hint="eastAsia"/>
          <w:sz w:val="28"/>
          <w:lang w:eastAsia="zh-CN"/>
        </w:rPr>
      </w:pPr>
      <w:bookmarkStart w:id="12" w:name="_Toc1338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绩效评估是自动铣床项目中的关键环节，为确保自动铣床项目达到预期目标，我们采用了多层次、多维度的绩效评估方法。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动铣床项目的战略目标对齐，确保每个决策和行动都与自动铣床项目整体目标保持一致。团队会定期召开战略对齐会议，审视当前工作与自动铣床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动铣床项目进度、质量、成本和风险等方面。这些指标通过数据收集和分析，为自动铣床项目管理团队提供了客观的评估依据。例如，我们通过自动铣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绩效评估不仅仅停留在自动铣床项目内部，还考虑了自动铣床项目对外部环境的影响。我们定期进行干系人满意度调查，以了解各利益相关方对自动铣床项目的期望和满意度，并及时做出调整。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这种多层次、多角度的绩效评估方法，使得我们能够全面了解自动铣床项目的运行状态，及时做出调整，确保自动铣床项目在不断变化的环境中保持稳健前行。</w:t>
      </w:r>
    </w:p>
    <w:p>
      <w:pPr>
        <w:pStyle w:val="Heading2"/>
        <w:ind w:firstLine="560" w:firstLineChars="200"/>
        <w:rPr>
          <w:rFonts w:ascii="仿宋" w:eastAsia="仿宋" w:hAnsi="仿宋" w:cs="仿宋" w:hint="eastAsia"/>
          <w:sz w:val="28"/>
          <w:lang w:eastAsia="zh-CN"/>
        </w:rPr>
      </w:pPr>
      <w:bookmarkStart w:id="13" w:name="_Toc12666"/>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为了确保自动铣床项目的有效管理和不断优化，我们采用了精心设计的绩效评估周期。这个周期旨在实现灵活、实时和全面的评估，以适应自动铣床项目执行中的各种挑战。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自动铣床项目的不同需求，分为短期、中期和长期。短期评估关注每个迭代或工作周期，以及时发现和解决当前任务中的问题。中期评估涵盖几个迭代，深入了解整体自动铣床项目的趋势和性能。长期评估则着眼于整个自动铣床项目阶段，确保自动铣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自动铣床项目管理工具和协作平台，团队成员能够随时更新和分享自动铣床项目数据。这种实时性的反馈机制使我们能够及时察觉潜在问题，快速调整，保持自动铣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自动铣床项目的决策制定密不可分。每个周期的自动铣床项目回顾会议成为集体总结经验、识别问题深层次原因并找到创新解决方案的平台。这种定期的反思与调整机制使自动铣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79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115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的技术管理特点体现在其创新导向。通过引入最先进的技术趋势和解决方案，自动铣床项目致力于提升科技含量、提高质量和效率水平。这意味着我们将采用最新的工具和方法，确保自动铣床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铣床项目技术管理的显著特征。通过整合不同领域的技术资源，我们实现了跨学科的协同工作。这有助于优化技术架构，提高整体效能。此外，整合性策略还促进了不同技术团队之间的紧密沟通和高效合作，确保自动铣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铣床项目所采用的技术。通过不断优化技术方案，自动铣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铣床项目团队将在自动铣床项目初期识别可能的技术风险，并采取相应的预防和应对措施。通过建立健全的风险评估机制，自动铣床项目能够在实施过程中及时发现并解决潜在的技术问题，保障自动铣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铣床项目中，技术将成为自动铣床项目成功的有力支持。这一深度剖析揭示了技术管理在自动铣床项目实施中的关键作用，为自动铣床项目的技术基础奠定了坚实的基础。</w:t>
      </w:r>
    </w:p>
    <w:p>
      <w:pPr>
        <w:pStyle w:val="Heading2"/>
        <w:ind w:firstLine="560" w:firstLineChars="200"/>
        <w:rPr>
          <w:rFonts w:ascii="仿宋" w:eastAsia="仿宋" w:hAnsi="仿宋" w:cs="仿宋" w:hint="eastAsia"/>
          <w:sz w:val="28"/>
          <w:lang w:eastAsia="zh-CN"/>
        </w:rPr>
      </w:pPr>
      <w:bookmarkStart w:id="16" w:name="_Toc26907"/>
      <w:r>
        <w:rPr>
          <w:rFonts w:ascii="仿宋" w:eastAsia="仿宋" w:hAnsi="仿宋" w:cs="仿宋" w:hint="eastAsia"/>
          <w:sz w:val="28"/>
          <w:lang w:eastAsia="zh-CN"/>
        </w:rPr>
        <w:t>(二)、自动铣床项目工艺技术设计方案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铣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铣床项目将严格按照相关行业规范要求进行组织。通过有效控制产品质量，自动铣床项目将致力于为顾客提供优质的自动铣床项目产品和良好的服务。这体现了自动铣床项目对于生产活动合规性和质量标准的高度重视，为自动铣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铣床项目注重生态效益和清洁生产原则。自动铣床项目建设将紧密结合地方特色经济发展，与社会经济发展规划和区域环境保护规划方案相协调一致。通过与当地区域自然生态系统的结合，自动铣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铣床项目产品具有多样化的客户需求和个性化的特点。因此，自动铣床项目产品规格品种多样，且单批生产数量较小。为满足这一特点，自动铣床项目承办单位将建设先进的柔性制造生产线。通过广泛应用柔性制造技术，自动铣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自动铣床项目采用的技术具有较高的技术含量和自动化水平，处于国内先进水平。这一技术选用不仅体现了对生产效率、质量和环境友好性的高标准要求，同时为自动铣床项目的可持续发展奠定了坚实的基础。</w:t>
      </w:r>
    </w:p>
    <w:p>
      <w:pPr>
        <w:pStyle w:val="Heading2"/>
        <w:ind w:firstLine="560" w:firstLineChars="200"/>
        <w:rPr>
          <w:rFonts w:ascii="仿宋" w:eastAsia="仿宋" w:hAnsi="仿宋" w:cs="仿宋" w:hint="eastAsia"/>
          <w:sz w:val="28"/>
          <w:lang w:eastAsia="zh-CN"/>
        </w:rPr>
      </w:pPr>
      <w:bookmarkStart w:id="17" w:name="_Toc787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为确保自动铣床项目的高效生产和技术实施，我们制定了一套精心设计的设备选型方案，以满足自动铣床项目生产、质量和环保的要求。该方案的主要特点如下：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铣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针对自动铣床项目产品的多样性和小批量生产的特点，我们将建设柔性制造生产线。通过在设备选型中考虑柔性制造技术，可以灵活应对不同产品规格和生产需求，实现生产线的高度灵活性和适应性。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9034"/>
      <w:r>
        <w:rPr>
          <w:rFonts w:ascii="仿宋" w:eastAsia="仿宋" w:hAnsi="仿宋" w:cs="仿宋" w:hint="eastAsia"/>
          <w:sz w:val="28"/>
          <w:lang w:eastAsia="zh-CN"/>
        </w:rPr>
        <w:t>五、自动铣床项目可持续发展</w:t>
      </w:r>
      <w:bookmarkEnd w:id="18"/>
    </w:p>
    <w:p>
      <w:pPr>
        <w:pStyle w:val="Heading2"/>
        <w:rPr>
          <w:rFonts w:ascii="仿宋" w:eastAsia="仿宋" w:hAnsi="仿宋" w:cs="仿宋" w:hint="eastAsia"/>
          <w:lang w:eastAsia="zh-CN"/>
        </w:rPr>
      </w:pPr>
      <w:bookmarkStart w:id="19" w:name="_Toc530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铣床项目中，自动铣床项目团队着眼于未来，明确了可持续发展的战略方向。制定的具体可持续发展目标包括降低资源使用、采用环保技术、最大化社会效益等。这一步骤不仅有助于自动铣床项目在环保和社会责任方面达到最高标准，也为未来提供了明确的指引，确保自动铣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可持续实践的融入自动铣床项目管理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自动铣床项目管理周期。从自动铣床项目规划开始，自动铣床项目团队就考虑了环境和社会的因素。在执行阶段，自动铣床项目团队积极推动绿色技术的应用，优化资源利用。此外，关注员工的社会责任，通过培训和沟通活动提高员工对可持续发展的认知，使他们能够在日常工作中践行可持续实践。这些举措不仅为自动铣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3547"/>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扎根于自动铣床项目的可持续发展理念，我们深信环保与社会责任是自动铣床项目成功的关键支柱。在自动铣床项目的每一步，我们都致力于通过创新和实践，履行对环境和社会的坚定责任。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团队通过引入先进的环保技术、建立高效的废物处理系统以及推动能源节约措施，积极履行环保责任。定期的环保监测和评估确保自动铣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不仅致力于自身可持续发展，还注重对社会的回馈。通过支持社区自动铣床项目、参与慈善事业、提供培训机会等方式，自动铣床项目积极履行社会责任。与当地社区建立积极互动，关注员工的工作与生活平衡，以及员工的身心健康，是自动铣床项目在社会责任层面的关键举措。这样的实践不仅增强了自动铣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25035"/>
      <w:r>
        <w:rPr>
          <w:rFonts w:ascii="仿宋" w:eastAsia="仿宋" w:hAnsi="仿宋" w:cs="仿宋" w:hint="eastAsia"/>
          <w:sz w:val="28"/>
          <w:lang w:eastAsia="zh-CN"/>
        </w:rPr>
        <w:t>六、市场分析、调研</w:t>
      </w:r>
      <w:bookmarkEnd w:id="21"/>
    </w:p>
    <w:p>
      <w:pPr>
        <w:pStyle w:val="Heading2"/>
        <w:rPr>
          <w:rFonts w:ascii="仿宋" w:eastAsia="仿宋" w:hAnsi="仿宋" w:cs="仿宋" w:hint="eastAsia"/>
          <w:lang w:eastAsia="zh-CN"/>
        </w:rPr>
      </w:pPr>
      <w:bookmarkStart w:id="22" w:name="_Toc12792"/>
      <w:r>
        <w:rPr>
          <w:rFonts w:ascii="仿宋" w:eastAsia="仿宋" w:hAnsi="仿宋" w:cs="仿宋" w:hint="eastAsia"/>
          <w:lang w:eastAsia="zh-CN"/>
        </w:rPr>
        <w:t>(一)、自动铣床行业分析</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https://d.book118.com/607136050130006024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82662C"/>
    <w:rsid w:val="688266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13605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2023-12-31T20:48:00Z</dcterms:created>
  <dcterms:modified xsi:type="dcterms:W3CDTF">2023-12-31T20:49:12Z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AA8722E22B1F4A069FEE4545C98519E8_11</vt:lpwstr>
  </property>
  <property fmtid="{D5CDD505-2E9C-101B-9397-08002B2CF9AE}" pid="3" name="KSOProductBuildVer">
    <vt:lpwstr>2052-12.1.0.16120</vt:lpwstr>
  </property>
</Properties>
</file>