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电动滑板车项目规划设计方案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2" w:history="1">
        <w:r>
          <w:rPr>
            <w:rFonts w:ascii="仿宋" w:eastAsia="仿宋" w:hAnsi="仿宋" w:cs="仿宋" w:hint="eastAsia"/>
            <w:lang w:eastAsia="zh-CN"/>
          </w:rPr>
          <w:t>概论</w:t>
        </w:r>
        <w:r>
          <w:tab/>
        </w:r>
        <w:r>
          <w:fldChar w:fldCharType="begin"/>
        </w:r>
        <w:r>
          <w:instrText xml:space="preserve"> PAGEREF _Toc14142 \h </w:instrText>
        </w:r>
        <w:r>
          <w:fldChar w:fldCharType="separate"/>
        </w:r>
        <w:r>
          <w:t>3</w:t>
        </w:r>
        <w:r>
          <w:fldChar w:fldCharType="end"/>
        </w:r>
      </w:hyperlink>
    </w:p>
    <w:p>
      <w:pPr>
        <w:pStyle w:val="TOC1"/>
        <w:tabs>
          <w:tab w:val="right" w:leader="dot" w:pos="8306"/>
        </w:tabs>
      </w:pPr>
      <w:hyperlink w:anchor="_Toc20129" w:history="1">
        <w:r>
          <w:rPr>
            <w:rFonts w:ascii="仿宋" w:eastAsia="仿宋" w:hAnsi="仿宋" w:cs="仿宋" w:hint="eastAsia"/>
            <w:lang w:eastAsia="zh-CN"/>
          </w:rPr>
          <w:t>一、电动滑板车项目可持续发展</w:t>
        </w:r>
        <w:r>
          <w:tab/>
        </w:r>
        <w:r>
          <w:fldChar w:fldCharType="begin"/>
        </w:r>
        <w:r>
          <w:instrText xml:space="preserve"> PAGEREF _Toc20129 \h </w:instrText>
        </w:r>
        <w:r>
          <w:fldChar w:fldCharType="separate"/>
        </w:r>
        <w:r>
          <w:t>3</w:t>
        </w:r>
        <w:r>
          <w:fldChar w:fldCharType="end"/>
        </w:r>
      </w:hyperlink>
    </w:p>
    <w:p>
      <w:pPr>
        <w:pStyle w:val="TOC2"/>
        <w:tabs>
          <w:tab w:val="right" w:leader="dot" w:pos="8306"/>
        </w:tabs>
      </w:pPr>
      <w:hyperlink w:anchor="_Toc20500" w:history="1">
        <w:r>
          <w:rPr>
            <w:rFonts w:ascii="仿宋" w:eastAsia="仿宋" w:hAnsi="仿宋" w:cs="仿宋" w:hint="eastAsia"/>
            <w:lang w:eastAsia="zh-CN"/>
          </w:rPr>
          <w:t>(一)、可持续战略与实践</w:t>
        </w:r>
        <w:r>
          <w:tab/>
        </w:r>
        <w:r>
          <w:fldChar w:fldCharType="begin"/>
        </w:r>
        <w:r>
          <w:instrText xml:space="preserve"> PAGEREF _Toc20500 \h </w:instrText>
        </w:r>
        <w:r>
          <w:fldChar w:fldCharType="separate"/>
        </w:r>
        <w:r>
          <w:t>3</w:t>
        </w:r>
        <w:r>
          <w:fldChar w:fldCharType="end"/>
        </w:r>
      </w:hyperlink>
    </w:p>
    <w:p>
      <w:pPr>
        <w:pStyle w:val="TOC2"/>
        <w:tabs>
          <w:tab w:val="right" w:leader="dot" w:pos="8306"/>
        </w:tabs>
      </w:pPr>
      <w:hyperlink w:anchor="_Toc30491" w:history="1">
        <w:r>
          <w:rPr>
            <w:rFonts w:ascii="仿宋" w:eastAsia="仿宋" w:hAnsi="仿宋" w:cs="仿宋" w:hint="eastAsia"/>
            <w:lang w:eastAsia="zh-CN"/>
          </w:rPr>
          <w:t>(二)、环保与社会责任</w:t>
        </w:r>
        <w:r>
          <w:tab/>
        </w:r>
        <w:r>
          <w:fldChar w:fldCharType="begin"/>
        </w:r>
        <w:r>
          <w:instrText xml:space="preserve"> PAGEREF _Toc30491 \h </w:instrText>
        </w:r>
        <w:r>
          <w:fldChar w:fldCharType="separate"/>
        </w:r>
        <w:r>
          <w:t>4</w:t>
        </w:r>
        <w:r>
          <w:fldChar w:fldCharType="end"/>
        </w:r>
      </w:hyperlink>
    </w:p>
    <w:p>
      <w:pPr>
        <w:pStyle w:val="TOC1"/>
        <w:tabs>
          <w:tab w:val="right" w:leader="dot" w:pos="8306"/>
        </w:tabs>
      </w:pPr>
      <w:hyperlink w:anchor="_Toc14678" w:history="1">
        <w:r>
          <w:rPr>
            <w:rFonts w:ascii="仿宋" w:eastAsia="仿宋" w:hAnsi="仿宋" w:cs="仿宋" w:hint="eastAsia"/>
            <w:lang w:eastAsia="zh-CN"/>
          </w:rPr>
          <w:t>二、电动滑板车项目选址可行性分析</w:t>
        </w:r>
        <w:r>
          <w:tab/>
        </w:r>
        <w:r>
          <w:fldChar w:fldCharType="begin"/>
        </w:r>
        <w:r>
          <w:instrText xml:space="preserve"> PAGEREF _Toc14678 \h </w:instrText>
        </w:r>
        <w:r>
          <w:fldChar w:fldCharType="separate"/>
        </w:r>
        <w:r>
          <w:t>5</w:t>
        </w:r>
        <w:r>
          <w:fldChar w:fldCharType="end"/>
        </w:r>
      </w:hyperlink>
    </w:p>
    <w:p>
      <w:pPr>
        <w:pStyle w:val="TOC2"/>
        <w:tabs>
          <w:tab w:val="right" w:leader="dot" w:pos="8306"/>
        </w:tabs>
      </w:pPr>
      <w:hyperlink w:anchor="_Toc24674" w:history="1">
        <w:r>
          <w:rPr>
            <w:rFonts w:ascii="仿宋" w:eastAsia="仿宋" w:hAnsi="仿宋" w:cs="仿宋" w:hint="eastAsia"/>
            <w:lang w:eastAsia="zh-CN"/>
          </w:rPr>
          <w:t>(一)、电动滑板车项目选址</w:t>
        </w:r>
        <w:r>
          <w:tab/>
        </w:r>
        <w:r>
          <w:fldChar w:fldCharType="begin"/>
        </w:r>
        <w:r>
          <w:instrText xml:space="preserve"> PAGEREF _Toc24674 \h </w:instrText>
        </w:r>
        <w:r>
          <w:fldChar w:fldCharType="separate"/>
        </w:r>
        <w:r>
          <w:t>5</w:t>
        </w:r>
        <w:r>
          <w:fldChar w:fldCharType="end"/>
        </w:r>
      </w:hyperlink>
    </w:p>
    <w:p>
      <w:pPr>
        <w:pStyle w:val="TOC2"/>
        <w:tabs>
          <w:tab w:val="right" w:leader="dot" w:pos="8306"/>
        </w:tabs>
      </w:pPr>
      <w:hyperlink w:anchor="_Toc9977" w:history="1">
        <w:r>
          <w:rPr>
            <w:rFonts w:ascii="仿宋" w:eastAsia="仿宋" w:hAnsi="仿宋" w:cs="仿宋" w:hint="eastAsia"/>
            <w:lang w:eastAsia="zh-CN"/>
          </w:rPr>
          <w:t>(二)、用地控制指标</w:t>
        </w:r>
        <w:r>
          <w:tab/>
        </w:r>
        <w:r>
          <w:fldChar w:fldCharType="begin"/>
        </w:r>
        <w:r>
          <w:instrText xml:space="preserve"> PAGEREF _Toc9977 \h </w:instrText>
        </w:r>
        <w:r>
          <w:fldChar w:fldCharType="separate"/>
        </w:r>
        <w:r>
          <w:t>5</w:t>
        </w:r>
        <w:r>
          <w:fldChar w:fldCharType="end"/>
        </w:r>
      </w:hyperlink>
    </w:p>
    <w:p>
      <w:pPr>
        <w:pStyle w:val="TOC2"/>
        <w:tabs>
          <w:tab w:val="right" w:leader="dot" w:pos="8306"/>
        </w:tabs>
      </w:pPr>
      <w:hyperlink w:anchor="_Toc20787" w:history="1">
        <w:r>
          <w:rPr>
            <w:rFonts w:ascii="仿宋" w:eastAsia="仿宋" w:hAnsi="仿宋" w:cs="仿宋" w:hint="eastAsia"/>
            <w:lang w:eastAsia="zh-CN"/>
          </w:rPr>
          <w:t>(三)、节约用地措施</w:t>
        </w:r>
        <w:r>
          <w:tab/>
        </w:r>
        <w:r>
          <w:fldChar w:fldCharType="begin"/>
        </w:r>
        <w:r>
          <w:instrText xml:space="preserve"> PAGEREF _Toc20787 \h </w:instrText>
        </w:r>
        <w:r>
          <w:fldChar w:fldCharType="separate"/>
        </w:r>
        <w:r>
          <w:t>7</w:t>
        </w:r>
        <w:r>
          <w:fldChar w:fldCharType="end"/>
        </w:r>
      </w:hyperlink>
    </w:p>
    <w:p>
      <w:pPr>
        <w:pStyle w:val="TOC2"/>
        <w:tabs>
          <w:tab w:val="right" w:leader="dot" w:pos="8306"/>
        </w:tabs>
      </w:pPr>
      <w:hyperlink w:anchor="_Toc1268" w:history="1">
        <w:r>
          <w:rPr>
            <w:rFonts w:ascii="仿宋" w:eastAsia="仿宋" w:hAnsi="仿宋" w:cs="仿宋" w:hint="eastAsia"/>
            <w:lang w:eastAsia="zh-CN"/>
          </w:rPr>
          <w:t>(四)、总图布置方案</w:t>
        </w:r>
        <w:r>
          <w:tab/>
        </w:r>
        <w:r>
          <w:fldChar w:fldCharType="begin"/>
        </w:r>
        <w:r>
          <w:instrText xml:space="preserve"> PAGEREF _Toc1268 \h </w:instrText>
        </w:r>
        <w:r>
          <w:fldChar w:fldCharType="separate"/>
        </w:r>
        <w:r>
          <w:t>8</w:t>
        </w:r>
        <w:r>
          <w:fldChar w:fldCharType="end"/>
        </w:r>
      </w:hyperlink>
    </w:p>
    <w:p>
      <w:pPr>
        <w:pStyle w:val="TOC2"/>
        <w:tabs>
          <w:tab w:val="right" w:leader="dot" w:pos="8306"/>
        </w:tabs>
      </w:pPr>
      <w:hyperlink w:anchor="_Toc3349" w:history="1">
        <w:r>
          <w:rPr>
            <w:rFonts w:ascii="仿宋" w:eastAsia="仿宋" w:hAnsi="仿宋" w:cs="仿宋" w:hint="eastAsia"/>
            <w:lang w:eastAsia="zh-CN"/>
          </w:rPr>
          <w:t>(五)、选址综合评价</w:t>
        </w:r>
        <w:r>
          <w:tab/>
        </w:r>
        <w:r>
          <w:fldChar w:fldCharType="begin"/>
        </w:r>
        <w:r>
          <w:instrText xml:space="preserve"> PAGEREF _Toc3349 \h </w:instrText>
        </w:r>
        <w:r>
          <w:fldChar w:fldCharType="separate"/>
        </w:r>
        <w:r>
          <w:t>9</w:t>
        </w:r>
        <w:r>
          <w:fldChar w:fldCharType="end"/>
        </w:r>
      </w:hyperlink>
    </w:p>
    <w:p>
      <w:pPr>
        <w:pStyle w:val="TOC1"/>
        <w:tabs>
          <w:tab w:val="right" w:leader="dot" w:pos="8306"/>
        </w:tabs>
      </w:pPr>
      <w:hyperlink w:anchor="_Toc6776" w:history="1">
        <w:r>
          <w:rPr>
            <w:rFonts w:ascii="仿宋" w:eastAsia="仿宋" w:hAnsi="仿宋" w:cs="仿宋" w:hint="eastAsia"/>
            <w:lang w:eastAsia="zh-CN"/>
          </w:rPr>
          <w:t>三、电动滑板车项目绩效评估</w:t>
        </w:r>
        <w:r>
          <w:tab/>
        </w:r>
        <w:r>
          <w:fldChar w:fldCharType="begin"/>
        </w:r>
        <w:r>
          <w:instrText xml:space="preserve"> PAGEREF _Toc6776 \h </w:instrText>
        </w:r>
        <w:r>
          <w:fldChar w:fldCharType="separate"/>
        </w:r>
        <w:r>
          <w:t>10</w:t>
        </w:r>
        <w:r>
          <w:fldChar w:fldCharType="end"/>
        </w:r>
      </w:hyperlink>
    </w:p>
    <w:p>
      <w:pPr>
        <w:pStyle w:val="TOC2"/>
        <w:tabs>
          <w:tab w:val="right" w:leader="dot" w:pos="8306"/>
        </w:tabs>
      </w:pPr>
      <w:hyperlink w:anchor="_Toc4397" w:history="1">
        <w:r>
          <w:rPr>
            <w:rFonts w:ascii="仿宋" w:eastAsia="仿宋" w:hAnsi="仿宋" w:cs="仿宋" w:hint="eastAsia"/>
            <w:lang w:eastAsia="zh-CN"/>
          </w:rPr>
          <w:t>(一)、绩效评估指标</w:t>
        </w:r>
        <w:r>
          <w:tab/>
        </w:r>
        <w:r>
          <w:fldChar w:fldCharType="begin"/>
        </w:r>
        <w:r>
          <w:instrText xml:space="preserve"> PAGEREF _Toc4397 \h </w:instrText>
        </w:r>
        <w:r>
          <w:fldChar w:fldCharType="separate"/>
        </w:r>
        <w:r>
          <w:t>10</w:t>
        </w:r>
        <w:r>
          <w:fldChar w:fldCharType="end"/>
        </w:r>
      </w:hyperlink>
    </w:p>
    <w:p>
      <w:pPr>
        <w:pStyle w:val="TOC2"/>
        <w:tabs>
          <w:tab w:val="right" w:leader="dot" w:pos="8306"/>
        </w:tabs>
      </w:pPr>
      <w:hyperlink w:anchor="_Toc24549" w:history="1">
        <w:r>
          <w:rPr>
            <w:rFonts w:ascii="仿宋" w:eastAsia="仿宋" w:hAnsi="仿宋" w:cs="仿宋" w:hint="eastAsia"/>
            <w:lang w:eastAsia="zh-CN"/>
          </w:rPr>
          <w:t>(二)、绩效评估方法</w:t>
        </w:r>
        <w:r>
          <w:tab/>
        </w:r>
        <w:r>
          <w:fldChar w:fldCharType="begin"/>
        </w:r>
        <w:r>
          <w:instrText xml:space="preserve"> PAGEREF _Toc24549 \h </w:instrText>
        </w:r>
        <w:r>
          <w:fldChar w:fldCharType="separate"/>
        </w:r>
        <w:r>
          <w:t>11</w:t>
        </w:r>
        <w:r>
          <w:fldChar w:fldCharType="end"/>
        </w:r>
      </w:hyperlink>
    </w:p>
    <w:p>
      <w:pPr>
        <w:pStyle w:val="TOC2"/>
        <w:tabs>
          <w:tab w:val="right" w:leader="dot" w:pos="8306"/>
        </w:tabs>
      </w:pPr>
      <w:hyperlink w:anchor="_Toc27876" w:history="1">
        <w:r>
          <w:rPr>
            <w:rFonts w:ascii="仿宋" w:eastAsia="仿宋" w:hAnsi="仿宋" w:cs="仿宋" w:hint="eastAsia"/>
            <w:lang w:eastAsia="zh-CN"/>
          </w:rPr>
          <w:t>(三)、绩效评估周期</w:t>
        </w:r>
        <w:r>
          <w:tab/>
        </w:r>
        <w:r>
          <w:fldChar w:fldCharType="begin"/>
        </w:r>
        <w:r>
          <w:instrText xml:space="preserve"> PAGEREF _Toc27876 \h </w:instrText>
        </w:r>
        <w:r>
          <w:fldChar w:fldCharType="separate"/>
        </w:r>
        <w:r>
          <w:t>12</w:t>
        </w:r>
        <w:r>
          <w:fldChar w:fldCharType="end"/>
        </w:r>
      </w:hyperlink>
    </w:p>
    <w:p>
      <w:pPr>
        <w:pStyle w:val="TOC1"/>
        <w:tabs>
          <w:tab w:val="right" w:leader="dot" w:pos="8306"/>
        </w:tabs>
      </w:pPr>
      <w:hyperlink w:anchor="_Toc25957" w:history="1">
        <w:r>
          <w:rPr>
            <w:rFonts w:ascii="仿宋" w:eastAsia="仿宋" w:hAnsi="仿宋" w:cs="仿宋" w:hint="eastAsia"/>
            <w:lang w:eastAsia="zh-CN"/>
          </w:rPr>
          <w:t>四、电动滑板车项目文档管理</w:t>
        </w:r>
        <w:r>
          <w:tab/>
        </w:r>
        <w:r>
          <w:fldChar w:fldCharType="begin"/>
        </w:r>
        <w:r>
          <w:instrText xml:space="preserve"> PAGEREF _Toc25957 \h </w:instrText>
        </w:r>
        <w:r>
          <w:fldChar w:fldCharType="separate"/>
        </w:r>
        <w:r>
          <w:t>13</w:t>
        </w:r>
        <w:r>
          <w:fldChar w:fldCharType="end"/>
        </w:r>
      </w:hyperlink>
    </w:p>
    <w:p>
      <w:pPr>
        <w:pStyle w:val="TOC2"/>
        <w:tabs>
          <w:tab w:val="right" w:leader="dot" w:pos="8306"/>
        </w:tabs>
      </w:pPr>
      <w:hyperlink w:anchor="_Toc15510" w:history="1">
        <w:r>
          <w:rPr>
            <w:rFonts w:ascii="仿宋" w:eastAsia="仿宋" w:hAnsi="仿宋" w:cs="仿宋" w:hint="eastAsia"/>
            <w:lang w:eastAsia="zh-CN"/>
          </w:rPr>
          <w:t>(一)、文档编制与审查</w:t>
        </w:r>
        <w:r>
          <w:tab/>
        </w:r>
        <w:r>
          <w:fldChar w:fldCharType="begin"/>
        </w:r>
        <w:r>
          <w:instrText xml:space="preserve"> PAGEREF _Toc15510 \h </w:instrText>
        </w:r>
        <w:r>
          <w:fldChar w:fldCharType="separate"/>
        </w:r>
        <w:r>
          <w:t>13</w:t>
        </w:r>
        <w:r>
          <w:fldChar w:fldCharType="end"/>
        </w:r>
      </w:hyperlink>
    </w:p>
    <w:p>
      <w:pPr>
        <w:pStyle w:val="TOC2"/>
        <w:tabs>
          <w:tab w:val="right" w:leader="dot" w:pos="8306"/>
        </w:tabs>
      </w:pPr>
      <w:hyperlink w:anchor="_Toc22354" w:history="1">
        <w:r>
          <w:rPr>
            <w:rFonts w:ascii="仿宋" w:eastAsia="仿宋" w:hAnsi="仿宋" w:cs="仿宋" w:hint="eastAsia"/>
            <w:lang w:eastAsia="zh-CN"/>
          </w:rPr>
          <w:t>(二)、文档发布与分发</w:t>
        </w:r>
        <w:r>
          <w:tab/>
        </w:r>
        <w:r>
          <w:fldChar w:fldCharType="begin"/>
        </w:r>
        <w:r>
          <w:instrText xml:space="preserve"> PAGEREF _Toc22354 \h </w:instrText>
        </w:r>
        <w:r>
          <w:fldChar w:fldCharType="separate"/>
        </w:r>
        <w:r>
          <w:t>14</w:t>
        </w:r>
        <w:r>
          <w:fldChar w:fldCharType="end"/>
        </w:r>
      </w:hyperlink>
    </w:p>
    <w:p>
      <w:pPr>
        <w:pStyle w:val="TOC2"/>
        <w:tabs>
          <w:tab w:val="right" w:leader="dot" w:pos="8306"/>
        </w:tabs>
      </w:pPr>
      <w:hyperlink w:anchor="_Toc16100" w:history="1">
        <w:r>
          <w:rPr>
            <w:rFonts w:ascii="仿宋" w:eastAsia="仿宋" w:hAnsi="仿宋" w:cs="仿宋" w:hint="eastAsia"/>
            <w:lang w:eastAsia="zh-CN"/>
          </w:rPr>
          <w:t>(三)、文档存档与归档</w:t>
        </w:r>
        <w:r>
          <w:tab/>
        </w:r>
        <w:r>
          <w:fldChar w:fldCharType="begin"/>
        </w:r>
        <w:r>
          <w:instrText xml:space="preserve"> PAGEREF _Toc16100 \h </w:instrText>
        </w:r>
        <w:r>
          <w:fldChar w:fldCharType="separate"/>
        </w:r>
        <w:r>
          <w:t>15</w:t>
        </w:r>
        <w:r>
          <w:fldChar w:fldCharType="end"/>
        </w:r>
      </w:hyperlink>
    </w:p>
    <w:p>
      <w:pPr>
        <w:pStyle w:val="TOC1"/>
        <w:tabs>
          <w:tab w:val="right" w:leader="dot" w:pos="8306"/>
        </w:tabs>
      </w:pPr>
      <w:hyperlink w:anchor="_Toc22222" w:history="1">
        <w:r>
          <w:rPr>
            <w:rFonts w:ascii="仿宋" w:eastAsia="仿宋" w:hAnsi="仿宋" w:cs="仿宋" w:hint="eastAsia"/>
            <w:lang w:eastAsia="zh-CN"/>
          </w:rPr>
          <w:t>五、电动滑板车项目土建工程</w:t>
        </w:r>
        <w:r>
          <w:tab/>
        </w:r>
        <w:r>
          <w:fldChar w:fldCharType="begin"/>
        </w:r>
        <w:r>
          <w:instrText xml:space="preserve"> PAGEREF _Toc22222 \h </w:instrText>
        </w:r>
        <w:r>
          <w:fldChar w:fldCharType="separate"/>
        </w:r>
        <w:r>
          <w:t>16</w:t>
        </w:r>
        <w:r>
          <w:fldChar w:fldCharType="end"/>
        </w:r>
      </w:hyperlink>
    </w:p>
    <w:p>
      <w:pPr>
        <w:pStyle w:val="TOC2"/>
        <w:tabs>
          <w:tab w:val="right" w:leader="dot" w:pos="8306"/>
        </w:tabs>
      </w:pPr>
      <w:hyperlink w:anchor="_Toc348" w:history="1">
        <w:r>
          <w:rPr>
            <w:rFonts w:ascii="仿宋" w:eastAsia="仿宋" w:hAnsi="仿宋" w:cs="仿宋" w:hint="eastAsia"/>
            <w:lang w:eastAsia="zh-CN"/>
          </w:rPr>
          <w:t>(一)、建筑工程设计原则</w:t>
        </w:r>
        <w:r>
          <w:tab/>
        </w:r>
        <w:r>
          <w:fldChar w:fldCharType="begin"/>
        </w:r>
        <w:r>
          <w:instrText xml:space="preserve"> PAGEREF _Toc348 \h </w:instrText>
        </w:r>
        <w:r>
          <w:fldChar w:fldCharType="separate"/>
        </w:r>
        <w:r>
          <w:t>16</w:t>
        </w:r>
        <w:r>
          <w:fldChar w:fldCharType="end"/>
        </w:r>
      </w:hyperlink>
    </w:p>
    <w:p>
      <w:pPr>
        <w:pStyle w:val="TOC2"/>
        <w:tabs>
          <w:tab w:val="right" w:leader="dot" w:pos="8306"/>
        </w:tabs>
      </w:pPr>
      <w:hyperlink w:anchor="_Toc20546" w:history="1">
        <w:r>
          <w:rPr>
            <w:rFonts w:ascii="仿宋" w:eastAsia="仿宋" w:hAnsi="仿宋" w:cs="仿宋" w:hint="eastAsia"/>
            <w:lang w:eastAsia="zh-CN"/>
          </w:rPr>
          <w:t>(二)、土建工程设计年限及安全等级</w:t>
        </w:r>
        <w:r>
          <w:tab/>
        </w:r>
        <w:r>
          <w:fldChar w:fldCharType="begin"/>
        </w:r>
        <w:r>
          <w:instrText xml:space="preserve"> PAGEREF _Toc20546 \h </w:instrText>
        </w:r>
        <w:r>
          <w:fldChar w:fldCharType="separate"/>
        </w:r>
        <w:r>
          <w:t>18</w:t>
        </w:r>
        <w:r>
          <w:fldChar w:fldCharType="end"/>
        </w:r>
      </w:hyperlink>
    </w:p>
    <w:p>
      <w:pPr>
        <w:pStyle w:val="TOC2"/>
        <w:tabs>
          <w:tab w:val="right" w:leader="dot" w:pos="8306"/>
        </w:tabs>
      </w:pPr>
      <w:hyperlink w:anchor="_Toc18320" w:history="1">
        <w:r>
          <w:rPr>
            <w:rFonts w:ascii="仿宋" w:eastAsia="仿宋" w:hAnsi="仿宋" w:cs="仿宋" w:hint="eastAsia"/>
            <w:lang w:eastAsia="zh-CN"/>
          </w:rPr>
          <w:t>(三)、建筑工程设计总体要求</w:t>
        </w:r>
        <w:r>
          <w:tab/>
        </w:r>
        <w:r>
          <w:fldChar w:fldCharType="begin"/>
        </w:r>
        <w:r>
          <w:instrText xml:space="preserve"> PAGEREF _Toc18320 \h </w:instrText>
        </w:r>
        <w:r>
          <w:fldChar w:fldCharType="separate"/>
        </w:r>
        <w:r>
          <w:t>19</w:t>
        </w:r>
        <w:r>
          <w:fldChar w:fldCharType="end"/>
        </w:r>
      </w:hyperlink>
    </w:p>
    <w:p>
      <w:pPr>
        <w:pStyle w:val="TOC2"/>
        <w:tabs>
          <w:tab w:val="right" w:leader="dot" w:pos="8306"/>
        </w:tabs>
      </w:pPr>
      <w:hyperlink w:anchor="_Toc1686" w:history="1">
        <w:r>
          <w:rPr>
            <w:rFonts w:ascii="仿宋" w:eastAsia="仿宋" w:hAnsi="仿宋" w:cs="仿宋" w:hint="eastAsia"/>
            <w:lang w:eastAsia="zh-CN"/>
          </w:rPr>
          <w:t>(四)、土建工程建设指标</w:t>
        </w:r>
        <w:r>
          <w:tab/>
        </w:r>
        <w:r>
          <w:fldChar w:fldCharType="begin"/>
        </w:r>
        <w:r>
          <w:instrText xml:space="preserve"> PAGEREF _Toc1686 \h </w:instrText>
        </w:r>
        <w:r>
          <w:fldChar w:fldCharType="separate"/>
        </w:r>
        <w:r>
          <w:t>19</w:t>
        </w:r>
        <w:r>
          <w:fldChar w:fldCharType="end"/>
        </w:r>
      </w:hyperlink>
    </w:p>
    <w:p>
      <w:pPr>
        <w:pStyle w:val="TOC1"/>
        <w:tabs>
          <w:tab w:val="right" w:leader="dot" w:pos="8306"/>
        </w:tabs>
      </w:pPr>
      <w:hyperlink w:anchor="_Toc10208" w:history="1">
        <w:r>
          <w:rPr>
            <w:rFonts w:ascii="仿宋" w:eastAsia="仿宋" w:hAnsi="仿宋" w:cs="仿宋" w:hint="eastAsia"/>
            <w:lang w:eastAsia="zh-CN"/>
          </w:rPr>
          <w:t>六、工艺说明</w:t>
        </w:r>
        <w:r>
          <w:tab/>
        </w:r>
        <w:r>
          <w:fldChar w:fldCharType="begin"/>
        </w:r>
        <w:r>
          <w:instrText xml:space="preserve"> PAGEREF _Toc10208 \h </w:instrText>
        </w:r>
        <w:r>
          <w:fldChar w:fldCharType="separate"/>
        </w:r>
        <w:r>
          <w:t>20</w:t>
        </w:r>
        <w:r>
          <w:fldChar w:fldCharType="end"/>
        </w:r>
      </w:hyperlink>
    </w:p>
    <w:p>
      <w:pPr>
        <w:pStyle w:val="TOC2"/>
        <w:tabs>
          <w:tab w:val="right" w:leader="dot" w:pos="8306"/>
        </w:tabs>
      </w:pPr>
      <w:hyperlink w:anchor="_Toc352" w:history="1">
        <w:r>
          <w:rPr>
            <w:rFonts w:ascii="仿宋" w:eastAsia="仿宋" w:hAnsi="仿宋" w:cs="仿宋" w:hint="eastAsia"/>
            <w:lang w:eastAsia="zh-CN"/>
          </w:rPr>
          <w:t>(一)、技术管理特点</w:t>
        </w:r>
        <w:r>
          <w:tab/>
        </w:r>
        <w:r>
          <w:fldChar w:fldCharType="begin"/>
        </w:r>
        <w:r>
          <w:instrText xml:space="preserve"> PAGEREF _Toc352 \h </w:instrText>
        </w:r>
        <w:r>
          <w:fldChar w:fldCharType="separate"/>
        </w:r>
        <w:r>
          <w:t>20</w:t>
        </w:r>
        <w:r>
          <w:fldChar w:fldCharType="end"/>
        </w:r>
      </w:hyperlink>
    </w:p>
    <w:p>
      <w:pPr>
        <w:pStyle w:val="TOC2"/>
        <w:tabs>
          <w:tab w:val="right" w:leader="dot" w:pos="8306"/>
        </w:tabs>
      </w:pPr>
      <w:hyperlink w:anchor="_Toc29559" w:history="1">
        <w:r>
          <w:rPr>
            <w:rFonts w:ascii="仿宋" w:eastAsia="仿宋" w:hAnsi="仿宋" w:cs="仿宋" w:hint="eastAsia"/>
            <w:lang w:eastAsia="zh-CN"/>
          </w:rPr>
          <w:t>(二)、电动滑板车项目工艺技术设计方案</w:t>
        </w:r>
        <w:r>
          <w:tab/>
        </w:r>
        <w:r>
          <w:fldChar w:fldCharType="begin"/>
        </w:r>
        <w:r>
          <w:instrText xml:space="preserve"> PAGEREF _Toc29559 \h </w:instrText>
        </w:r>
        <w:r>
          <w:fldChar w:fldCharType="separate"/>
        </w:r>
        <w:r>
          <w:t>21</w:t>
        </w:r>
        <w:r>
          <w:fldChar w:fldCharType="end"/>
        </w:r>
      </w:hyperlink>
    </w:p>
    <w:p>
      <w:pPr>
        <w:pStyle w:val="TOC2"/>
        <w:tabs>
          <w:tab w:val="right" w:leader="dot" w:pos="8306"/>
        </w:tabs>
      </w:pPr>
      <w:hyperlink w:anchor="_Toc15712" w:history="1">
        <w:r>
          <w:rPr>
            <w:rFonts w:ascii="仿宋" w:eastAsia="仿宋" w:hAnsi="仿宋" w:cs="仿宋" w:hint="eastAsia"/>
            <w:lang w:eastAsia="zh-CN"/>
          </w:rPr>
          <w:t>(三)、设备选型方案</w:t>
        </w:r>
        <w:r>
          <w:tab/>
        </w:r>
        <w:r>
          <w:fldChar w:fldCharType="begin"/>
        </w:r>
        <w:r>
          <w:instrText xml:space="preserve"> PAGEREF _Toc15712 \h </w:instrText>
        </w:r>
        <w:r>
          <w:fldChar w:fldCharType="separate"/>
        </w:r>
        <w:r>
          <w:t>22</w:t>
        </w:r>
        <w:r>
          <w:fldChar w:fldCharType="end"/>
        </w:r>
      </w:hyperlink>
    </w:p>
    <w:p>
      <w:pPr>
        <w:pStyle w:val="TOC1"/>
        <w:tabs>
          <w:tab w:val="right" w:leader="dot" w:pos="8306"/>
        </w:tabs>
      </w:pPr>
      <w:hyperlink w:anchor="_Toc27468" w:history="1">
        <w:r>
          <w:rPr>
            <w:rFonts w:ascii="仿宋" w:eastAsia="仿宋" w:hAnsi="仿宋" w:cs="仿宋" w:hint="eastAsia"/>
            <w:lang w:eastAsia="zh-CN"/>
          </w:rPr>
          <w:t>七、电动滑板车项目计划安排</w:t>
        </w:r>
        <w:r>
          <w:tab/>
        </w:r>
        <w:r>
          <w:fldChar w:fldCharType="begin"/>
        </w:r>
        <w:r>
          <w:instrText xml:space="preserve"> PAGEREF _Toc27468 \h </w:instrText>
        </w:r>
        <w:r>
          <w:fldChar w:fldCharType="separate"/>
        </w:r>
        <w:r>
          <w:t>24</w:t>
        </w:r>
        <w:r>
          <w:fldChar w:fldCharType="end"/>
        </w:r>
      </w:hyperlink>
    </w:p>
    <w:p>
      <w:pPr>
        <w:pStyle w:val="TOC2"/>
        <w:tabs>
          <w:tab w:val="right" w:leader="dot" w:pos="8306"/>
        </w:tabs>
      </w:pPr>
      <w:hyperlink w:anchor="_Toc14847" w:history="1">
        <w:r>
          <w:rPr>
            <w:rFonts w:ascii="仿宋" w:eastAsia="仿宋" w:hAnsi="仿宋" w:cs="仿宋" w:hint="eastAsia"/>
            <w:lang w:eastAsia="zh-CN"/>
          </w:rPr>
          <w:t>(一)、建设周期</w:t>
        </w:r>
        <w:r>
          <w:tab/>
        </w:r>
        <w:r>
          <w:fldChar w:fldCharType="begin"/>
        </w:r>
        <w:r>
          <w:instrText xml:space="preserve"> PAGEREF _Toc14847 \h </w:instrText>
        </w:r>
        <w:r>
          <w:fldChar w:fldCharType="separate"/>
        </w:r>
        <w:r>
          <w:t>24</w:t>
        </w:r>
        <w:r>
          <w:fldChar w:fldCharType="end"/>
        </w:r>
      </w:hyperlink>
    </w:p>
    <w:p>
      <w:pPr>
        <w:pStyle w:val="TOC2"/>
        <w:tabs>
          <w:tab w:val="right" w:leader="dot" w:pos="8306"/>
        </w:tabs>
      </w:pPr>
      <w:hyperlink w:anchor="_Toc4657" w:history="1">
        <w:r>
          <w:rPr>
            <w:rFonts w:ascii="仿宋" w:eastAsia="仿宋" w:hAnsi="仿宋" w:cs="仿宋" w:hint="eastAsia"/>
            <w:lang w:eastAsia="zh-CN"/>
          </w:rPr>
          <w:t>(二)、建设进度</w:t>
        </w:r>
        <w:r>
          <w:tab/>
        </w:r>
        <w:r>
          <w:fldChar w:fldCharType="begin"/>
        </w:r>
        <w:r>
          <w:instrText xml:space="preserve"> PAGEREF _Toc4657 \h </w:instrText>
        </w:r>
        <w:r>
          <w:fldChar w:fldCharType="separate"/>
        </w:r>
        <w:r>
          <w:t>24</w:t>
        </w:r>
        <w:r>
          <w:fldChar w:fldCharType="end"/>
        </w:r>
      </w:hyperlink>
    </w:p>
    <w:p>
      <w:pPr>
        <w:pStyle w:val="TOC2"/>
        <w:tabs>
          <w:tab w:val="right" w:leader="dot" w:pos="8306"/>
        </w:tabs>
      </w:pPr>
      <w:hyperlink w:anchor="_Toc5038" w:history="1">
        <w:r>
          <w:rPr>
            <w:rFonts w:ascii="仿宋" w:eastAsia="仿宋" w:hAnsi="仿宋" w:cs="仿宋" w:hint="eastAsia"/>
            <w:lang w:eastAsia="zh-CN"/>
          </w:rPr>
          <w:t>(三)、进度安排注意事项</w:t>
        </w:r>
        <w:r>
          <w:tab/>
        </w:r>
        <w:r>
          <w:fldChar w:fldCharType="begin"/>
        </w:r>
        <w:r>
          <w:instrText xml:space="preserve"> PAGEREF _Toc5038 \h </w:instrText>
        </w:r>
        <w:r>
          <w:fldChar w:fldCharType="separate"/>
        </w:r>
        <w:r>
          <w:t>25</w:t>
        </w:r>
        <w:r>
          <w:fldChar w:fldCharType="end"/>
        </w:r>
      </w:hyperlink>
    </w:p>
    <w:p>
      <w:pPr>
        <w:pStyle w:val="TOC2"/>
        <w:tabs>
          <w:tab w:val="right" w:leader="dot" w:pos="8306"/>
        </w:tabs>
      </w:pPr>
      <w:hyperlink w:anchor="_Toc11303" w:history="1">
        <w:r>
          <w:rPr>
            <w:rFonts w:ascii="仿宋" w:eastAsia="仿宋" w:hAnsi="仿宋" w:cs="仿宋" w:hint="eastAsia"/>
            <w:lang w:eastAsia="zh-CN"/>
          </w:rPr>
          <w:t>(四)、人力资源配置</w:t>
        </w:r>
        <w:r>
          <w:tab/>
        </w:r>
        <w:r>
          <w:fldChar w:fldCharType="begin"/>
        </w:r>
        <w:r>
          <w:instrText xml:space="preserve"> PAGEREF _Toc11303 \h </w:instrText>
        </w:r>
        <w:r>
          <w:fldChar w:fldCharType="separate"/>
        </w:r>
        <w:r>
          <w:t>27</w:t>
        </w:r>
        <w:r>
          <w:fldChar w:fldCharType="end"/>
        </w:r>
      </w:hyperlink>
    </w:p>
    <w:p>
      <w:pPr>
        <w:pStyle w:val="TOC1"/>
        <w:tabs>
          <w:tab w:val="right" w:leader="dot" w:pos="8306"/>
        </w:tabs>
      </w:pPr>
      <w:hyperlink w:anchor="_Toc6747" w:history="1">
        <w:r>
          <w:rPr>
            <w:rFonts w:ascii="仿宋" w:eastAsia="仿宋" w:hAnsi="仿宋" w:cs="仿宋" w:hint="eastAsia"/>
            <w:lang w:eastAsia="zh-CN"/>
          </w:rPr>
          <w:t>八、电动滑板车项目技术管理</w:t>
        </w:r>
        <w:r>
          <w:tab/>
        </w:r>
        <w:r>
          <w:fldChar w:fldCharType="begin"/>
        </w:r>
        <w:r>
          <w:instrText xml:space="preserve"> PAGEREF _Toc6747 \h </w:instrText>
        </w:r>
        <w:r>
          <w:fldChar w:fldCharType="separate"/>
        </w:r>
        <w:r>
          <w:t>28</w:t>
        </w:r>
        <w:r>
          <w:fldChar w:fldCharType="end"/>
        </w:r>
      </w:hyperlink>
    </w:p>
    <w:p>
      <w:pPr>
        <w:pStyle w:val="TOC2"/>
        <w:tabs>
          <w:tab w:val="right" w:leader="dot" w:pos="8306"/>
        </w:tabs>
      </w:pPr>
      <w:hyperlink w:anchor="_Toc15767" w:history="1">
        <w:r>
          <w:rPr>
            <w:rFonts w:ascii="仿宋" w:eastAsia="仿宋" w:hAnsi="仿宋" w:cs="仿宋" w:hint="eastAsia"/>
            <w:lang w:eastAsia="zh-CN"/>
          </w:rPr>
          <w:t>(一)、技术方案选用方向</w:t>
        </w:r>
        <w:r>
          <w:tab/>
        </w:r>
        <w:r>
          <w:fldChar w:fldCharType="begin"/>
        </w:r>
        <w:r>
          <w:instrText xml:space="preserve"> PAGEREF _Toc15767 \h </w:instrText>
        </w:r>
        <w:r>
          <w:fldChar w:fldCharType="separate"/>
        </w:r>
        <w:r>
          <w:t>28</w:t>
        </w:r>
        <w:r>
          <w:fldChar w:fldCharType="end"/>
        </w:r>
      </w:hyperlink>
    </w:p>
    <w:p>
      <w:pPr>
        <w:pStyle w:val="TOC2"/>
        <w:tabs>
          <w:tab w:val="right" w:leader="dot" w:pos="8306"/>
        </w:tabs>
      </w:pPr>
      <w:hyperlink w:anchor="_Toc3146" w:history="1">
        <w:r>
          <w:rPr>
            <w:rFonts w:ascii="仿宋" w:eastAsia="仿宋" w:hAnsi="仿宋" w:cs="仿宋" w:hint="eastAsia"/>
            <w:lang w:eastAsia="zh-CN"/>
          </w:rPr>
          <w:t>(二)、工艺技术方案选用原则</w:t>
        </w:r>
        <w:r>
          <w:tab/>
        </w:r>
        <w:r>
          <w:fldChar w:fldCharType="begin"/>
        </w:r>
        <w:r>
          <w:instrText xml:space="preserve"> PAGEREF _Toc3146 \h </w:instrText>
        </w:r>
        <w:r>
          <w:fldChar w:fldCharType="separate"/>
        </w:r>
        <w:r>
          <w:t>30</w:t>
        </w:r>
        <w:r>
          <w:fldChar w:fldCharType="end"/>
        </w:r>
      </w:hyperlink>
    </w:p>
    <w:p>
      <w:pPr>
        <w:pStyle w:val="TOC2"/>
        <w:tabs>
          <w:tab w:val="right" w:leader="dot" w:pos="8306"/>
        </w:tabs>
      </w:pPr>
      <w:hyperlink w:anchor="_Toc12583" w:history="1">
        <w:r>
          <w:rPr>
            <w:rFonts w:ascii="仿宋" w:eastAsia="仿宋" w:hAnsi="仿宋" w:cs="仿宋" w:hint="eastAsia"/>
            <w:lang w:eastAsia="zh-CN"/>
          </w:rPr>
          <w:t>(三)、工艺技术方案要求</w:t>
        </w:r>
        <w:r>
          <w:tab/>
        </w:r>
        <w:r>
          <w:fldChar w:fldCharType="begin"/>
        </w:r>
        <w:r>
          <w:instrText xml:space="preserve"> PAGEREF _Toc12583 \h </w:instrText>
        </w:r>
        <w:r>
          <w:fldChar w:fldCharType="separate"/>
        </w:r>
        <w:r>
          <w:t>32</w:t>
        </w:r>
        <w:r>
          <w:fldChar w:fldCharType="end"/>
        </w:r>
      </w:hyperlink>
    </w:p>
    <w:p>
      <w:pPr>
        <w:pStyle w:val="TOC1"/>
        <w:tabs>
          <w:tab w:val="right" w:leader="dot" w:pos="8306"/>
        </w:tabs>
      </w:pPr>
      <w:hyperlink w:anchor="_Toc8481" w:history="1">
        <w:r>
          <w:rPr>
            <w:rFonts w:ascii="仿宋" w:eastAsia="仿宋" w:hAnsi="仿宋" w:cs="仿宋" w:hint="eastAsia"/>
            <w:lang w:eastAsia="zh-CN"/>
          </w:rPr>
          <w:t>九、电动滑板车项目社会影响</w:t>
        </w:r>
        <w:r>
          <w:tab/>
        </w:r>
        <w:r>
          <w:fldChar w:fldCharType="begin"/>
        </w:r>
        <w:r>
          <w:instrText xml:space="preserve"> PAGEREF _Toc8481 \h </w:instrText>
        </w:r>
        <w:r>
          <w:fldChar w:fldCharType="separate"/>
        </w:r>
        <w:r>
          <w:t>34</w:t>
        </w:r>
        <w:r>
          <w:fldChar w:fldCharType="end"/>
        </w:r>
      </w:hyperlink>
    </w:p>
    <w:p>
      <w:pPr>
        <w:pStyle w:val="TOC2"/>
        <w:tabs>
          <w:tab w:val="right" w:leader="dot" w:pos="8306"/>
        </w:tabs>
      </w:pPr>
      <w:hyperlink w:anchor="_Toc16692" w:history="1">
        <w:r>
          <w:rPr>
            <w:rFonts w:ascii="仿宋" w:eastAsia="仿宋" w:hAnsi="仿宋" w:cs="仿宋" w:hint="eastAsia"/>
            <w:lang w:eastAsia="zh-CN"/>
          </w:rPr>
          <w:t>(一)、社会责任与义务</w:t>
        </w:r>
        <w:r>
          <w:tab/>
        </w:r>
        <w:r>
          <w:fldChar w:fldCharType="begin"/>
        </w:r>
        <w:r>
          <w:instrText xml:space="preserve"> PAGEREF _Toc16692 \h </w:instrText>
        </w:r>
        <w:r>
          <w:fldChar w:fldCharType="separate"/>
        </w:r>
        <w:r>
          <w:t>34</w:t>
        </w:r>
        <w:r>
          <w:fldChar w:fldCharType="end"/>
        </w:r>
      </w:hyperlink>
    </w:p>
    <w:p>
      <w:pPr>
        <w:pStyle w:val="TOC2"/>
        <w:tabs>
          <w:tab w:val="right" w:leader="dot" w:pos="8306"/>
        </w:tabs>
      </w:pPr>
      <w:hyperlink w:anchor="_Toc11750" w:history="1">
        <w:r>
          <w:rPr>
            <w:rFonts w:ascii="仿宋" w:eastAsia="仿宋" w:hAnsi="仿宋" w:cs="仿宋" w:hint="eastAsia"/>
            <w:lang w:eastAsia="zh-CN"/>
          </w:rPr>
          <w:t>(二)、社会参与与沟通</w:t>
        </w:r>
        <w:r>
          <w:tab/>
        </w:r>
        <w:r>
          <w:fldChar w:fldCharType="begin"/>
        </w:r>
        <w:r>
          <w:instrText xml:space="preserve"> PAGEREF _Toc11750 \h </w:instrText>
        </w:r>
        <w:r>
          <w:fldChar w:fldCharType="separate"/>
        </w:r>
        <w:r>
          <w:t>35</w:t>
        </w:r>
        <w:r>
          <w:fldChar w:fldCharType="end"/>
        </w:r>
      </w:hyperlink>
    </w:p>
    <w:p>
      <w:pPr>
        <w:pStyle w:val="TOC1"/>
        <w:tabs>
          <w:tab w:val="right" w:leader="dot" w:pos="8306"/>
        </w:tabs>
      </w:pPr>
      <w:hyperlink w:anchor="_Toc27206" w:history="1">
        <w:r>
          <w:rPr>
            <w:rFonts w:ascii="仿宋" w:eastAsia="仿宋" w:hAnsi="仿宋" w:cs="仿宋" w:hint="eastAsia"/>
            <w:lang w:eastAsia="zh-CN"/>
          </w:rPr>
          <w:t>十、电动滑板车项目环境影响分析</w:t>
        </w:r>
        <w:r>
          <w:tab/>
        </w:r>
        <w:r>
          <w:fldChar w:fldCharType="begin"/>
        </w:r>
        <w:r>
          <w:instrText xml:space="preserve"> PAGEREF _Toc27206 \h </w:instrText>
        </w:r>
        <w:r>
          <w:fldChar w:fldCharType="separate"/>
        </w:r>
        <w:r>
          <w:t>36</w:t>
        </w:r>
        <w:r>
          <w:fldChar w:fldCharType="end"/>
        </w:r>
      </w:hyperlink>
    </w:p>
    <w:p>
      <w:pPr>
        <w:pStyle w:val="TOC2"/>
        <w:tabs>
          <w:tab w:val="right" w:leader="dot" w:pos="8306"/>
        </w:tabs>
      </w:pPr>
      <w:hyperlink w:anchor="_Toc12850" w:history="1">
        <w:r>
          <w:rPr>
            <w:rFonts w:ascii="仿宋" w:eastAsia="仿宋" w:hAnsi="仿宋" w:cs="仿宋" w:hint="eastAsia"/>
            <w:lang w:eastAsia="zh-CN"/>
          </w:rPr>
          <w:t>(一)、建设区域环境质量现状</w:t>
        </w:r>
        <w:r>
          <w:tab/>
        </w:r>
        <w:r>
          <w:fldChar w:fldCharType="begin"/>
        </w:r>
        <w:r>
          <w:instrText xml:space="preserve"> PAGEREF _Toc12850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22" w:history="1">
        <w:r>
          <w:rPr>
            <w:rFonts w:ascii="仿宋" w:eastAsia="仿宋" w:hAnsi="仿宋" w:cs="仿宋" w:hint="eastAsia"/>
            <w:lang w:eastAsia="zh-CN"/>
          </w:rPr>
          <w:t>(二)、建设期环境保护</w:t>
        </w:r>
        <w:r>
          <w:tab/>
        </w:r>
        <w:r>
          <w:fldChar w:fldCharType="begin"/>
        </w:r>
        <w:r>
          <w:instrText xml:space="preserve"> PAGEREF _Toc5622 \h </w:instrText>
        </w:r>
        <w:r>
          <w:fldChar w:fldCharType="separate"/>
        </w:r>
        <w:r>
          <w:t>37</w:t>
        </w:r>
        <w:r>
          <w:fldChar w:fldCharType="end"/>
        </w:r>
      </w:hyperlink>
    </w:p>
    <w:p>
      <w:pPr>
        <w:pStyle w:val="TOC2"/>
        <w:tabs>
          <w:tab w:val="right" w:leader="dot" w:pos="8306"/>
        </w:tabs>
      </w:pPr>
      <w:hyperlink w:anchor="_Toc24575" w:history="1">
        <w:r>
          <w:rPr>
            <w:rFonts w:ascii="仿宋" w:eastAsia="仿宋" w:hAnsi="仿宋" w:cs="仿宋" w:hint="eastAsia"/>
            <w:lang w:eastAsia="zh-CN"/>
          </w:rPr>
          <w:t>(三)、运营期环境保护</w:t>
        </w:r>
        <w:r>
          <w:tab/>
        </w:r>
        <w:r>
          <w:fldChar w:fldCharType="begin"/>
        </w:r>
        <w:r>
          <w:instrText xml:space="preserve"> PAGEREF _Toc24575 \h </w:instrText>
        </w:r>
        <w:r>
          <w:fldChar w:fldCharType="separate"/>
        </w:r>
        <w:r>
          <w:t>38</w:t>
        </w:r>
        <w:r>
          <w:fldChar w:fldCharType="end"/>
        </w:r>
      </w:hyperlink>
    </w:p>
    <w:p>
      <w:pPr>
        <w:pStyle w:val="TOC2"/>
        <w:tabs>
          <w:tab w:val="right" w:leader="dot" w:pos="8306"/>
        </w:tabs>
      </w:pPr>
      <w:hyperlink w:anchor="_Toc27159" w:history="1">
        <w:r>
          <w:rPr>
            <w:rFonts w:ascii="仿宋" w:eastAsia="仿宋" w:hAnsi="仿宋" w:cs="仿宋" w:hint="eastAsia"/>
            <w:lang w:eastAsia="zh-CN"/>
          </w:rPr>
          <w:t>(四)、电动滑板车项目建设对区域经济的影响</w:t>
        </w:r>
        <w:r>
          <w:tab/>
        </w:r>
        <w:r>
          <w:fldChar w:fldCharType="begin"/>
        </w:r>
        <w:r>
          <w:instrText xml:space="preserve"> PAGEREF _Toc27159 \h </w:instrText>
        </w:r>
        <w:r>
          <w:fldChar w:fldCharType="separate"/>
        </w:r>
        <w:r>
          <w:t>40</w:t>
        </w:r>
        <w:r>
          <w:fldChar w:fldCharType="end"/>
        </w:r>
      </w:hyperlink>
    </w:p>
    <w:p>
      <w:pPr>
        <w:pStyle w:val="TOC2"/>
        <w:tabs>
          <w:tab w:val="right" w:leader="dot" w:pos="8306"/>
        </w:tabs>
      </w:pPr>
      <w:hyperlink w:anchor="_Toc31396" w:history="1">
        <w:r>
          <w:rPr>
            <w:rFonts w:ascii="仿宋" w:eastAsia="仿宋" w:hAnsi="仿宋" w:cs="仿宋" w:hint="eastAsia"/>
            <w:lang w:eastAsia="zh-CN"/>
          </w:rPr>
          <w:t>(五)、废弃物处理</w:t>
        </w:r>
        <w:r>
          <w:tab/>
        </w:r>
        <w:r>
          <w:fldChar w:fldCharType="begin"/>
        </w:r>
        <w:r>
          <w:instrText xml:space="preserve"> PAGEREF _Toc31396 \h </w:instrText>
        </w:r>
        <w:r>
          <w:fldChar w:fldCharType="separate"/>
        </w:r>
        <w:r>
          <w:t>42</w:t>
        </w:r>
        <w:r>
          <w:fldChar w:fldCharType="end"/>
        </w:r>
      </w:hyperlink>
    </w:p>
    <w:p>
      <w:pPr>
        <w:pStyle w:val="TOC2"/>
        <w:tabs>
          <w:tab w:val="right" w:leader="dot" w:pos="8306"/>
        </w:tabs>
      </w:pPr>
      <w:hyperlink w:anchor="_Toc17961" w:history="1">
        <w:r>
          <w:rPr>
            <w:rFonts w:ascii="仿宋" w:eastAsia="仿宋" w:hAnsi="仿宋" w:cs="仿宋" w:hint="eastAsia"/>
            <w:lang w:eastAsia="zh-CN"/>
          </w:rPr>
          <w:t>(六)、特殊环境影响分析</w:t>
        </w:r>
        <w:r>
          <w:tab/>
        </w:r>
        <w:r>
          <w:fldChar w:fldCharType="begin"/>
        </w:r>
        <w:r>
          <w:instrText xml:space="preserve"> PAGEREF _Toc17961 \h </w:instrText>
        </w:r>
        <w:r>
          <w:fldChar w:fldCharType="separate"/>
        </w:r>
        <w:r>
          <w:t>43</w:t>
        </w:r>
        <w:r>
          <w:fldChar w:fldCharType="end"/>
        </w:r>
      </w:hyperlink>
    </w:p>
    <w:p>
      <w:pPr>
        <w:pStyle w:val="TOC2"/>
        <w:tabs>
          <w:tab w:val="right" w:leader="dot" w:pos="8306"/>
        </w:tabs>
      </w:pPr>
      <w:hyperlink w:anchor="_Toc3847" w:history="1">
        <w:r>
          <w:rPr>
            <w:rFonts w:ascii="仿宋" w:eastAsia="仿宋" w:hAnsi="仿宋" w:cs="仿宋" w:hint="eastAsia"/>
            <w:lang w:eastAsia="zh-CN"/>
          </w:rPr>
          <w:t>(七)、清洁生产</w:t>
        </w:r>
        <w:r>
          <w:tab/>
        </w:r>
        <w:r>
          <w:fldChar w:fldCharType="begin"/>
        </w:r>
        <w:r>
          <w:instrText xml:space="preserve"> PAGEREF _Toc3847 \h </w:instrText>
        </w:r>
        <w:r>
          <w:fldChar w:fldCharType="separate"/>
        </w:r>
        <w:r>
          <w:t>44</w:t>
        </w:r>
        <w:r>
          <w:fldChar w:fldCharType="end"/>
        </w:r>
      </w:hyperlink>
    </w:p>
    <w:p>
      <w:pPr>
        <w:pStyle w:val="TOC2"/>
        <w:tabs>
          <w:tab w:val="right" w:leader="dot" w:pos="8306"/>
        </w:tabs>
      </w:pPr>
      <w:hyperlink w:anchor="_Toc2395" w:history="1">
        <w:r>
          <w:rPr>
            <w:rFonts w:ascii="仿宋" w:eastAsia="仿宋" w:hAnsi="仿宋" w:cs="仿宋" w:hint="eastAsia"/>
            <w:lang w:eastAsia="zh-CN"/>
          </w:rPr>
          <w:t>(八)、环境保护综合评价</w:t>
        </w:r>
        <w:r>
          <w:tab/>
        </w:r>
        <w:r>
          <w:fldChar w:fldCharType="begin"/>
        </w:r>
        <w:r>
          <w:instrText xml:space="preserve"> PAGEREF _Toc2395 \h </w:instrText>
        </w:r>
        <w:r>
          <w:fldChar w:fldCharType="separate"/>
        </w:r>
        <w:r>
          <w:t>45</w:t>
        </w:r>
        <w:r>
          <w:fldChar w:fldCharType="end"/>
        </w:r>
      </w:hyperlink>
    </w:p>
    <w:p>
      <w:pPr>
        <w:pStyle w:val="TOC1"/>
        <w:tabs>
          <w:tab w:val="right" w:leader="dot" w:pos="8306"/>
        </w:tabs>
      </w:pPr>
      <w:hyperlink w:anchor="_Toc22026" w:history="1">
        <w:r>
          <w:rPr>
            <w:rFonts w:ascii="仿宋" w:eastAsia="仿宋" w:hAnsi="仿宋" w:cs="仿宋" w:hint="eastAsia"/>
            <w:lang w:eastAsia="zh-CN"/>
          </w:rPr>
          <w:t>十一、生产安全保护</w:t>
        </w:r>
        <w:r>
          <w:tab/>
        </w:r>
        <w:r>
          <w:fldChar w:fldCharType="begin"/>
        </w:r>
        <w:r>
          <w:instrText xml:space="preserve"> PAGEREF _Toc22026 \h </w:instrText>
        </w:r>
        <w:r>
          <w:fldChar w:fldCharType="separate"/>
        </w:r>
        <w:r>
          <w:t>46</w:t>
        </w:r>
        <w:r>
          <w:fldChar w:fldCharType="end"/>
        </w:r>
      </w:hyperlink>
    </w:p>
    <w:p>
      <w:pPr>
        <w:pStyle w:val="TOC2"/>
        <w:tabs>
          <w:tab w:val="right" w:leader="dot" w:pos="8306"/>
        </w:tabs>
      </w:pPr>
      <w:hyperlink w:anchor="_Toc19878" w:history="1">
        <w:r>
          <w:rPr>
            <w:rFonts w:ascii="仿宋" w:eastAsia="仿宋" w:hAnsi="仿宋" w:cs="仿宋" w:hint="eastAsia"/>
            <w:lang w:eastAsia="zh-CN"/>
          </w:rPr>
          <w:t>(一)、消防安全</w:t>
        </w:r>
        <w:r>
          <w:tab/>
        </w:r>
        <w:r>
          <w:fldChar w:fldCharType="begin"/>
        </w:r>
        <w:r>
          <w:instrText xml:space="preserve"> PAGEREF _Toc19878 \h </w:instrText>
        </w:r>
        <w:r>
          <w:fldChar w:fldCharType="separate"/>
        </w:r>
        <w:r>
          <w:t>46</w:t>
        </w:r>
        <w:r>
          <w:fldChar w:fldCharType="end"/>
        </w:r>
      </w:hyperlink>
    </w:p>
    <w:p>
      <w:pPr>
        <w:pStyle w:val="TOC2"/>
        <w:tabs>
          <w:tab w:val="right" w:leader="dot" w:pos="8306"/>
        </w:tabs>
      </w:pPr>
      <w:hyperlink w:anchor="_Toc23490" w:history="1">
        <w:r>
          <w:rPr>
            <w:rFonts w:ascii="仿宋" w:eastAsia="仿宋" w:hAnsi="仿宋" w:cs="仿宋" w:hint="eastAsia"/>
            <w:lang w:eastAsia="zh-CN"/>
          </w:rPr>
          <w:t>(二)、防火防爆总图布置措施</w:t>
        </w:r>
        <w:r>
          <w:tab/>
        </w:r>
        <w:r>
          <w:fldChar w:fldCharType="begin"/>
        </w:r>
        <w:r>
          <w:instrText xml:space="preserve"> PAGEREF _Toc23490 \h </w:instrText>
        </w:r>
        <w:r>
          <w:fldChar w:fldCharType="separate"/>
        </w:r>
        <w:r>
          <w:t>48</w:t>
        </w:r>
        <w:r>
          <w:fldChar w:fldCharType="end"/>
        </w:r>
      </w:hyperlink>
    </w:p>
    <w:p>
      <w:pPr>
        <w:pStyle w:val="TOC2"/>
        <w:tabs>
          <w:tab w:val="right" w:leader="dot" w:pos="8306"/>
        </w:tabs>
      </w:pPr>
      <w:hyperlink w:anchor="_Toc26832" w:history="1">
        <w:r>
          <w:rPr>
            <w:rFonts w:ascii="仿宋" w:eastAsia="仿宋" w:hAnsi="仿宋" w:cs="仿宋" w:hint="eastAsia"/>
            <w:lang w:eastAsia="zh-CN"/>
          </w:rPr>
          <w:t>(三)、自然灾害防范措施</w:t>
        </w:r>
        <w:r>
          <w:tab/>
        </w:r>
        <w:r>
          <w:fldChar w:fldCharType="begin"/>
        </w:r>
        <w:r>
          <w:instrText xml:space="preserve"> PAGEREF _Toc26832 \h </w:instrText>
        </w:r>
        <w:r>
          <w:fldChar w:fldCharType="separate"/>
        </w:r>
        <w:r>
          <w:t>49</w:t>
        </w:r>
        <w:r>
          <w:fldChar w:fldCharType="end"/>
        </w:r>
      </w:hyperlink>
    </w:p>
    <w:p>
      <w:pPr>
        <w:pStyle w:val="TOC2"/>
        <w:tabs>
          <w:tab w:val="right" w:leader="dot" w:pos="8306"/>
        </w:tabs>
      </w:pPr>
      <w:hyperlink w:anchor="_Toc6390" w:history="1">
        <w:r>
          <w:rPr>
            <w:rFonts w:ascii="仿宋" w:eastAsia="仿宋" w:hAnsi="仿宋" w:cs="仿宋" w:hint="eastAsia"/>
            <w:lang w:eastAsia="zh-CN"/>
          </w:rPr>
          <w:t>(四)、安全色及安全标志使用要求</w:t>
        </w:r>
        <w:r>
          <w:tab/>
        </w:r>
        <w:r>
          <w:fldChar w:fldCharType="begin"/>
        </w:r>
        <w:r>
          <w:instrText xml:space="preserve"> PAGEREF _Toc6390 \h </w:instrText>
        </w:r>
        <w:r>
          <w:fldChar w:fldCharType="separate"/>
        </w:r>
        <w:r>
          <w:t>50</w:t>
        </w:r>
        <w:r>
          <w:fldChar w:fldCharType="end"/>
        </w:r>
      </w:hyperlink>
    </w:p>
    <w:p>
      <w:pPr>
        <w:pStyle w:val="TOC2"/>
        <w:tabs>
          <w:tab w:val="right" w:leader="dot" w:pos="8306"/>
        </w:tabs>
      </w:pPr>
      <w:hyperlink w:anchor="_Toc19016" w:history="1">
        <w:r>
          <w:rPr>
            <w:rFonts w:ascii="仿宋" w:eastAsia="仿宋" w:hAnsi="仿宋" w:cs="仿宋" w:hint="eastAsia"/>
            <w:lang w:eastAsia="zh-CN"/>
          </w:rPr>
          <w:t>(五)、防尘防毒措施</w:t>
        </w:r>
        <w:r>
          <w:tab/>
        </w:r>
        <w:r>
          <w:fldChar w:fldCharType="begin"/>
        </w:r>
        <w:r>
          <w:instrText xml:space="preserve"> PAGEREF _Toc19016 \h </w:instrText>
        </w:r>
        <w:r>
          <w:fldChar w:fldCharType="separate"/>
        </w:r>
        <w:r>
          <w:t>51</w:t>
        </w:r>
        <w:r>
          <w:fldChar w:fldCharType="end"/>
        </w:r>
      </w:hyperlink>
    </w:p>
    <w:p>
      <w:pPr>
        <w:pStyle w:val="TOC2"/>
        <w:tabs>
          <w:tab w:val="right" w:leader="dot" w:pos="8306"/>
        </w:tabs>
      </w:pPr>
      <w:hyperlink w:anchor="_Toc23025" w:history="1">
        <w:r>
          <w:rPr>
            <w:rFonts w:ascii="仿宋" w:eastAsia="仿宋" w:hAnsi="仿宋" w:cs="仿宋" w:hint="eastAsia"/>
            <w:lang w:eastAsia="zh-CN"/>
          </w:rPr>
          <w:t>(六)、防静电、触电防护及防雷措施</w:t>
        </w:r>
        <w:r>
          <w:tab/>
        </w:r>
        <w:r>
          <w:fldChar w:fldCharType="begin"/>
        </w:r>
        <w:r>
          <w:instrText xml:space="preserve"> PAGEREF _Toc23025 \h </w:instrText>
        </w:r>
        <w:r>
          <w:fldChar w:fldCharType="separate"/>
        </w:r>
        <w:r>
          <w:t>51</w:t>
        </w:r>
        <w:r>
          <w:fldChar w:fldCharType="end"/>
        </w:r>
      </w:hyperlink>
    </w:p>
    <w:p>
      <w:pPr>
        <w:pStyle w:val="TOC2"/>
        <w:tabs>
          <w:tab w:val="right" w:leader="dot" w:pos="8306"/>
        </w:tabs>
      </w:pPr>
      <w:hyperlink w:anchor="_Toc17737" w:history="1">
        <w:r>
          <w:rPr>
            <w:rFonts w:ascii="仿宋" w:eastAsia="仿宋" w:hAnsi="仿宋" w:cs="仿宋" w:hint="eastAsia"/>
            <w:lang w:eastAsia="zh-CN"/>
          </w:rPr>
          <w:t>(七)、机械设备安全保障措施</w:t>
        </w:r>
        <w:r>
          <w:tab/>
        </w:r>
        <w:r>
          <w:fldChar w:fldCharType="begin"/>
        </w:r>
        <w:r>
          <w:instrText xml:space="preserve"> PAGEREF _Toc17737 \h </w:instrText>
        </w:r>
        <w:r>
          <w:fldChar w:fldCharType="separate"/>
        </w:r>
        <w:r>
          <w:t>53</w:t>
        </w:r>
        <w:r>
          <w:fldChar w:fldCharType="end"/>
        </w:r>
      </w:hyperlink>
    </w:p>
    <w:p>
      <w:pPr>
        <w:pStyle w:val="TOC1"/>
        <w:tabs>
          <w:tab w:val="right" w:leader="dot" w:pos="8306"/>
        </w:tabs>
      </w:pPr>
      <w:hyperlink w:anchor="_Toc25788" w:history="1">
        <w:r>
          <w:rPr>
            <w:rFonts w:ascii="仿宋" w:eastAsia="仿宋" w:hAnsi="仿宋" w:cs="仿宋" w:hint="eastAsia"/>
            <w:lang w:eastAsia="zh-CN"/>
          </w:rPr>
          <w:t>十二、电动滑板车项目经营效益</w:t>
        </w:r>
        <w:r>
          <w:tab/>
        </w:r>
        <w:r>
          <w:fldChar w:fldCharType="begin"/>
        </w:r>
        <w:r>
          <w:instrText xml:space="preserve"> PAGEREF _Toc25788 \h </w:instrText>
        </w:r>
        <w:r>
          <w:fldChar w:fldCharType="separate"/>
        </w:r>
        <w:r>
          <w:t>54</w:t>
        </w:r>
        <w:r>
          <w:fldChar w:fldCharType="end"/>
        </w:r>
      </w:hyperlink>
    </w:p>
    <w:p>
      <w:pPr>
        <w:pStyle w:val="TOC2"/>
        <w:tabs>
          <w:tab w:val="right" w:leader="dot" w:pos="8306"/>
        </w:tabs>
      </w:pPr>
      <w:hyperlink w:anchor="_Toc4256" w:history="1">
        <w:r>
          <w:rPr>
            <w:rFonts w:ascii="仿宋" w:eastAsia="仿宋" w:hAnsi="仿宋" w:cs="仿宋" w:hint="eastAsia"/>
            <w:lang w:eastAsia="zh-CN"/>
          </w:rPr>
          <w:t>(一)、经济评价财务测算</w:t>
        </w:r>
        <w:r>
          <w:tab/>
        </w:r>
        <w:r>
          <w:fldChar w:fldCharType="begin"/>
        </w:r>
        <w:r>
          <w:instrText xml:space="preserve"> PAGEREF _Toc4256 \h </w:instrText>
        </w:r>
        <w:r>
          <w:fldChar w:fldCharType="separate"/>
        </w:r>
        <w:r>
          <w:t>54</w:t>
        </w:r>
        <w:r>
          <w:fldChar w:fldCharType="end"/>
        </w:r>
      </w:hyperlink>
    </w:p>
    <w:p>
      <w:pPr>
        <w:pStyle w:val="TOC2"/>
        <w:tabs>
          <w:tab w:val="right" w:leader="dot" w:pos="8306"/>
        </w:tabs>
      </w:pPr>
      <w:hyperlink w:anchor="_Toc8750" w:history="1">
        <w:r>
          <w:rPr>
            <w:rFonts w:ascii="仿宋" w:eastAsia="仿宋" w:hAnsi="仿宋" w:cs="仿宋" w:hint="eastAsia"/>
            <w:lang w:eastAsia="zh-CN"/>
          </w:rPr>
          <w:t>(二)、电动滑板车项目盈利能力分析</w:t>
        </w:r>
        <w:r>
          <w:tab/>
        </w:r>
        <w:r>
          <w:fldChar w:fldCharType="begin"/>
        </w:r>
        <w:r>
          <w:instrText xml:space="preserve"> PAGEREF _Toc8750 \h </w:instrText>
        </w:r>
        <w:r>
          <w:fldChar w:fldCharType="separate"/>
        </w:r>
        <w:r>
          <w:t>56</w:t>
        </w:r>
        <w:r>
          <w:fldChar w:fldCharType="end"/>
        </w:r>
      </w:hyperlink>
    </w:p>
    <w:p>
      <w:pPr>
        <w:pStyle w:val="TOC1"/>
        <w:tabs>
          <w:tab w:val="right" w:leader="dot" w:pos="8306"/>
        </w:tabs>
      </w:pPr>
      <w:hyperlink w:anchor="_Toc20995" w:history="1">
        <w:r>
          <w:rPr>
            <w:rFonts w:ascii="仿宋" w:eastAsia="仿宋" w:hAnsi="仿宋" w:cs="仿宋" w:hint="eastAsia"/>
            <w:lang w:eastAsia="zh-CN"/>
          </w:rPr>
          <w:t>十三、利益相关者分析与沟通计划</w:t>
        </w:r>
        <w:r>
          <w:tab/>
        </w:r>
        <w:r>
          <w:fldChar w:fldCharType="begin"/>
        </w:r>
        <w:r>
          <w:instrText xml:space="preserve"> PAGEREF _Toc20995 \h </w:instrText>
        </w:r>
        <w:r>
          <w:fldChar w:fldCharType="separate"/>
        </w:r>
        <w:r>
          <w:t>56</w:t>
        </w:r>
        <w:r>
          <w:fldChar w:fldCharType="end"/>
        </w:r>
      </w:hyperlink>
    </w:p>
    <w:p>
      <w:pPr>
        <w:pStyle w:val="TOC2"/>
        <w:tabs>
          <w:tab w:val="right" w:leader="dot" w:pos="8306"/>
        </w:tabs>
      </w:pPr>
      <w:hyperlink w:anchor="_Toc26744" w:history="1">
        <w:r>
          <w:rPr>
            <w:rFonts w:ascii="仿宋" w:eastAsia="仿宋" w:hAnsi="仿宋" w:cs="仿宋" w:hint="eastAsia"/>
            <w:lang w:eastAsia="zh-CN"/>
          </w:rPr>
          <w:t>(一)、利益相关者分析</w:t>
        </w:r>
        <w:r>
          <w:tab/>
        </w:r>
        <w:r>
          <w:fldChar w:fldCharType="begin"/>
        </w:r>
        <w:r>
          <w:instrText xml:space="preserve"> PAGEREF _Toc26744 \h </w:instrText>
        </w:r>
        <w:r>
          <w:fldChar w:fldCharType="separate"/>
        </w:r>
        <w:r>
          <w:t>56</w:t>
        </w:r>
        <w:r>
          <w:fldChar w:fldCharType="end"/>
        </w:r>
      </w:hyperlink>
    </w:p>
    <w:p>
      <w:pPr>
        <w:pStyle w:val="TOC2"/>
        <w:tabs>
          <w:tab w:val="right" w:leader="dot" w:pos="8306"/>
        </w:tabs>
      </w:pPr>
      <w:hyperlink w:anchor="_Toc30954" w:history="1">
        <w:r>
          <w:rPr>
            <w:rFonts w:ascii="仿宋" w:eastAsia="仿宋" w:hAnsi="仿宋" w:cs="仿宋" w:hint="eastAsia"/>
            <w:lang w:eastAsia="zh-CN"/>
          </w:rPr>
          <w:t>(二)、沟通计划</w:t>
        </w:r>
        <w:r>
          <w:tab/>
        </w:r>
        <w:r>
          <w:fldChar w:fldCharType="begin"/>
        </w:r>
        <w:r>
          <w:instrText xml:space="preserve"> PAGEREF _Toc30954 \h </w:instrText>
        </w:r>
        <w:r>
          <w:fldChar w:fldCharType="separate"/>
        </w:r>
        <w:r>
          <w:t>58</w:t>
        </w:r>
        <w:r>
          <w:fldChar w:fldCharType="end"/>
        </w:r>
      </w:hyperlink>
    </w:p>
    <w:p>
      <w:pPr>
        <w:pStyle w:val="TOC1"/>
        <w:tabs>
          <w:tab w:val="right" w:leader="dot" w:pos="8306"/>
        </w:tabs>
      </w:pPr>
      <w:hyperlink w:anchor="_Toc15127" w:history="1">
        <w:r>
          <w:rPr>
            <w:rFonts w:ascii="仿宋" w:eastAsia="仿宋" w:hAnsi="仿宋" w:cs="仿宋" w:hint="eastAsia"/>
            <w:lang w:eastAsia="zh-CN"/>
          </w:rPr>
          <w:t>十四、营销与推广策略</w:t>
        </w:r>
        <w:r>
          <w:tab/>
        </w:r>
        <w:r>
          <w:fldChar w:fldCharType="begin"/>
        </w:r>
        <w:r>
          <w:instrText xml:space="preserve"> PAGEREF _Toc15127 \h </w:instrText>
        </w:r>
        <w:r>
          <w:fldChar w:fldCharType="separate"/>
        </w:r>
        <w:r>
          <w:t>59</w:t>
        </w:r>
        <w:r>
          <w:fldChar w:fldCharType="end"/>
        </w:r>
      </w:hyperlink>
    </w:p>
    <w:p>
      <w:pPr>
        <w:pStyle w:val="TOC2"/>
        <w:tabs>
          <w:tab w:val="right" w:leader="dot" w:pos="8306"/>
        </w:tabs>
      </w:pPr>
      <w:hyperlink w:anchor="_Toc3383" w:history="1">
        <w:r>
          <w:rPr>
            <w:rFonts w:ascii="仿宋" w:eastAsia="仿宋" w:hAnsi="仿宋" w:cs="仿宋" w:hint="eastAsia"/>
            <w:lang w:eastAsia="zh-CN"/>
          </w:rPr>
          <w:t>(一)、产品/服务定位与特点</w:t>
        </w:r>
        <w:r>
          <w:tab/>
        </w:r>
        <w:r>
          <w:fldChar w:fldCharType="begin"/>
        </w:r>
        <w:r>
          <w:instrText xml:space="preserve"> PAGEREF _Toc3383 \h </w:instrText>
        </w:r>
        <w:r>
          <w:fldChar w:fldCharType="separate"/>
        </w:r>
        <w:r>
          <w:t>59</w:t>
        </w:r>
        <w:r>
          <w:fldChar w:fldCharType="end"/>
        </w:r>
      </w:hyperlink>
    </w:p>
    <w:p>
      <w:pPr>
        <w:pStyle w:val="TOC2"/>
        <w:tabs>
          <w:tab w:val="right" w:leader="dot" w:pos="8306"/>
        </w:tabs>
      </w:pPr>
      <w:hyperlink w:anchor="_Toc13138" w:history="1">
        <w:r>
          <w:rPr>
            <w:rFonts w:ascii="仿宋" w:eastAsia="仿宋" w:hAnsi="仿宋" w:cs="仿宋" w:hint="eastAsia"/>
            <w:lang w:eastAsia="zh-CN"/>
          </w:rPr>
          <w:t>(二)、市场定位与竞争分析</w:t>
        </w:r>
        <w:r>
          <w:tab/>
        </w:r>
        <w:r>
          <w:fldChar w:fldCharType="begin"/>
        </w:r>
        <w:r>
          <w:instrText xml:space="preserve"> PAGEREF _Toc13138 \h </w:instrText>
        </w:r>
        <w:r>
          <w:fldChar w:fldCharType="separate"/>
        </w:r>
        <w:r>
          <w:t>60</w:t>
        </w:r>
        <w:r>
          <w:fldChar w:fldCharType="end"/>
        </w:r>
      </w:hyperlink>
    </w:p>
    <w:p>
      <w:pPr>
        <w:pStyle w:val="TOC2"/>
        <w:tabs>
          <w:tab w:val="right" w:leader="dot" w:pos="8306"/>
        </w:tabs>
      </w:pPr>
      <w:hyperlink w:anchor="_Toc30783" w:history="1">
        <w:r>
          <w:rPr>
            <w:rFonts w:ascii="仿宋" w:eastAsia="仿宋" w:hAnsi="仿宋" w:cs="仿宋" w:hint="eastAsia"/>
            <w:lang w:eastAsia="zh-CN"/>
          </w:rPr>
          <w:t>(三)、营销渠道与策略</w:t>
        </w:r>
        <w:r>
          <w:tab/>
        </w:r>
        <w:r>
          <w:fldChar w:fldCharType="begin"/>
        </w:r>
        <w:r>
          <w:instrText xml:space="preserve"> PAGEREF _Toc30783 \h </w:instrText>
        </w:r>
        <w:r>
          <w:fldChar w:fldCharType="separate"/>
        </w:r>
        <w:r>
          <w:t>61</w:t>
        </w:r>
        <w:r>
          <w:fldChar w:fldCharType="end"/>
        </w:r>
      </w:hyperlink>
    </w:p>
    <w:p>
      <w:pPr>
        <w:pStyle w:val="TOC2"/>
        <w:tabs>
          <w:tab w:val="right" w:leader="dot" w:pos="8306"/>
        </w:tabs>
      </w:pPr>
      <w:hyperlink w:anchor="_Toc7598" w:history="1">
        <w:r>
          <w:rPr>
            <w:rFonts w:ascii="仿宋" w:eastAsia="仿宋" w:hAnsi="仿宋" w:cs="仿宋" w:hint="eastAsia"/>
            <w:lang w:eastAsia="zh-CN"/>
          </w:rPr>
          <w:t>(四)、推广与宣传活动</w:t>
        </w:r>
        <w:r>
          <w:tab/>
        </w:r>
        <w:r>
          <w:fldChar w:fldCharType="begin"/>
        </w:r>
        <w:r>
          <w:instrText xml:space="preserve"> PAGEREF _Toc7598 \h </w:instrText>
        </w:r>
        <w:r>
          <w:fldChar w:fldCharType="separate"/>
        </w:r>
        <w:r>
          <w:t>62</w:t>
        </w:r>
        <w:r>
          <w:fldChar w:fldCharType="end"/>
        </w:r>
      </w:hyperlink>
    </w:p>
    <w:p>
      <w:pPr>
        <w:pStyle w:val="TOC1"/>
        <w:tabs>
          <w:tab w:val="right" w:leader="dot" w:pos="8306"/>
        </w:tabs>
      </w:pPr>
      <w:hyperlink w:anchor="_Toc17132" w:history="1">
        <w:r>
          <w:rPr>
            <w:rFonts w:ascii="仿宋" w:eastAsia="仿宋" w:hAnsi="仿宋" w:cs="仿宋" w:hint="eastAsia"/>
            <w:lang w:eastAsia="zh-CN"/>
          </w:rPr>
          <w:t>十五、风险识别与分类</w:t>
        </w:r>
        <w:r>
          <w:tab/>
        </w:r>
        <w:r>
          <w:fldChar w:fldCharType="begin"/>
        </w:r>
        <w:r>
          <w:instrText xml:space="preserve"> PAGEREF _Toc17132 \h </w:instrText>
        </w:r>
        <w:r>
          <w:fldChar w:fldCharType="separate"/>
        </w:r>
        <w:r>
          <w:t>68</w:t>
        </w:r>
        <w:r>
          <w:fldChar w:fldCharType="end"/>
        </w:r>
      </w:hyperlink>
    </w:p>
    <w:p>
      <w:pPr>
        <w:pStyle w:val="TOC2"/>
        <w:tabs>
          <w:tab w:val="right" w:leader="dot" w:pos="8306"/>
        </w:tabs>
      </w:pPr>
      <w:hyperlink w:anchor="_Toc31744" w:history="1">
        <w:r>
          <w:rPr>
            <w:rFonts w:ascii="仿宋" w:eastAsia="仿宋" w:hAnsi="仿宋" w:cs="仿宋" w:hint="eastAsia"/>
            <w:lang w:eastAsia="zh-CN"/>
          </w:rPr>
          <w:t>(一)、风险识别</w:t>
        </w:r>
        <w:r>
          <w:tab/>
        </w:r>
        <w:r>
          <w:fldChar w:fldCharType="begin"/>
        </w:r>
        <w:r>
          <w:instrText xml:space="preserve"> PAGEREF _Toc31744 \h </w:instrText>
        </w:r>
        <w:r>
          <w:fldChar w:fldCharType="separate"/>
        </w:r>
        <w:r>
          <w:t>68</w:t>
        </w:r>
        <w:r>
          <w:fldChar w:fldCharType="end"/>
        </w:r>
      </w:hyperlink>
    </w:p>
    <w:p>
      <w:pPr>
        <w:pStyle w:val="TOC2"/>
        <w:tabs>
          <w:tab w:val="right" w:leader="dot" w:pos="8306"/>
        </w:tabs>
      </w:pPr>
      <w:hyperlink w:anchor="_Toc23052" w:history="1">
        <w:r>
          <w:rPr>
            <w:rFonts w:ascii="仿宋" w:eastAsia="仿宋" w:hAnsi="仿宋" w:cs="仿宋" w:hint="eastAsia"/>
            <w:lang w:eastAsia="zh-CN"/>
          </w:rPr>
          <w:t>(二)、风险分类</w:t>
        </w:r>
        <w:r>
          <w:tab/>
        </w:r>
        <w:r>
          <w:fldChar w:fldCharType="begin"/>
        </w:r>
        <w:r>
          <w:instrText xml:space="preserve"> PAGEREF _Toc23052 \h </w:instrText>
        </w:r>
        <w:r>
          <w:fldChar w:fldCharType="separate"/>
        </w:r>
        <w:r>
          <w:t>69</w:t>
        </w:r>
        <w:r>
          <w:fldChar w:fldCharType="end"/>
        </w:r>
      </w:hyperlink>
    </w:p>
    <w:p>
      <w:pPr>
        <w:pStyle w:val="TOC1"/>
        <w:tabs>
          <w:tab w:val="right" w:leader="dot" w:pos="8306"/>
        </w:tabs>
      </w:pPr>
      <w:hyperlink w:anchor="_Toc22784" w:history="1">
        <w:r>
          <w:rPr>
            <w:rFonts w:ascii="仿宋" w:eastAsia="仿宋" w:hAnsi="仿宋" w:cs="仿宋" w:hint="eastAsia"/>
            <w:lang w:eastAsia="zh-CN"/>
          </w:rPr>
          <w:t>十六、电动滑板车项目变更管理</w:t>
        </w:r>
        <w:r>
          <w:tab/>
        </w:r>
        <w:r>
          <w:fldChar w:fldCharType="begin"/>
        </w:r>
        <w:r>
          <w:instrText xml:space="preserve"> PAGEREF _Toc22784 \h </w:instrText>
        </w:r>
        <w:r>
          <w:fldChar w:fldCharType="separate"/>
        </w:r>
        <w:r>
          <w:t>71</w:t>
        </w:r>
        <w:r>
          <w:fldChar w:fldCharType="end"/>
        </w:r>
      </w:hyperlink>
    </w:p>
    <w:p>
      <w:pPr>
        <w:pStyle w:val="TOC2"/>
        <w:tabs>
          <w:tab w:val="right" w:leader="dot" w:pos="8306"/>
        </w:tabs>
      </w:pPr>
      <w:hyperlink w:anchor="_Toc12815" w:history="1">
        <w:r>
          <w:rPr>
            <w:rFonts w:ascii="仿宋" w:eastAsia="仿宋" w:hAnsi="仿宋" w:cs="仿宋" w:hint="eastAsia"/>
            <w:lang w:eastAsia="zh-CN"/>
          </w:rPr>
          <w:t>(一)、变更申请与评估</w:t>
        </w:r>
        <w:r>
          <w:tab/>
        </w:r>
        <w:r>
          <w:fldChar w:fldCharType="begin"/>
        </w:r>
        <w:r>
          <w:instrText xml:space="preserve"> PAGEREF _Toc12815 \h </w:instrText>
        </w:r>
        <w:r>
          <w:fldChar w:fldCharType="separate"/>
        </w:r>
        <w:r>
          <w:t>71</w:t>
        </w:r>
        <w:r>
          <w:fldChar w:fldCharType="end"/>
        </w:r>
      </w:hyperlink>
    </w:p>
    <w:p>
      <w:pPr>
        <w:pStyle w:val="TOC2"/>
        <w:tabs>
          <w:tab w:val="right" w:leader="dot" w:pos="8306"/>
        </w:tabs>
      </w:pPr>
      <w:hyperlink w:anchor="_Toc397" w:history="1">
        <w:r>
          <w:rPr>
            <w:rFonts w:ascii="仿宋" w:eastAsia="仿宋" w:hAnsi="仿宋" w:cs="仿宋" w:hint="eastAsia"/>
            <w:lang w:eastAsia="zh-CN"/>
          </w:rPr>
          <w:t>(二)、变更实施与控制</w:t>
        </w:r>
        <w:r>
          <w:tab/>
        </w:r>
        <w:r>
          <w:fldChar w:fldCharType="begin"/>
        </w:r>
        <w:r>
          <w:instrText xml:space="preserve"> PAGEREF _Toc397 \h </w:instrText>
        </w:r>
        <w:r>
          <w:fldChar w:fldCharType="separate"/>
        </w:r>
        <w:r>
          <w:t>71</w:t>
        </w:r>
        <w:r>
          <w:fldChar w:fldCharType="end"/>
        </w:r>
      </w:hyperlink>
    </w:p>
    <w:p>
      <w:pPr>
        <w:pStyle w:val="TOC1"/>
        <w:tabs>
          <w:tab w:val="right" w:leader="dot" w:pos="8306"/>
        </w:tabs>
      </w:pPr>
      <w:hyperlink w:anchor="_Toc11714" w:history="1">
        <w:r>
          <w:rPr>
            <w:rFonts w:ascii="仿宋" w:eastAsia="仿宋" w:hAnsi="仿宋" w:cs="仿宋" w:hint="eastAsia"/>
            <w:lang w:eastAsia="zh-CN"/>
          </w:rPr>
          <w:t>十七、电动滑板车项目治理与监督</w:t>
        </w:r>
        <w:r>
          <w:tab/>
        </w:r>
        <w:r>
          <w:fldChar w:fldCharType="begin"/>
        </w:r>
        <w:r>
          <w:instrText xml:space="preserve"> PAGEREF _Toc11714 \h </w:instrText>
        </w:r>
        <w:r>
          <w:fldChar w:fldCharType="separate"/>
        </w:r>
        <w:r>
          <w:t>72</w:t>
        </w:r>
        <w:r>
          <w:fldChar w:fldCharType="end"/>
        </w:r>
      </w:hyperlink>
    </w:p>
    <w:p>
      <w:pPr>
        <w:pStyle w:val="TOC2"/>
        <w:tabs>
          <w:tab w:val="right" w:leader="dot" w:pos="8306"/>
        </w:tabs>
      </w:pPr>
      <w:hyperlink w:anchor="_Toc6405" w:history="1">
        <w:r>
          <w:rPr>
            <w:rFonts w:ascii="仿宋" w:eastAsia="仿宋" w:hAnsi="仿宋" w:cs="仿宋" w:hint="eastAsia"/>
            <w:lang w:eastAsia="zh-CN"/>
          </w:rPr>
          <w:t>(一)、电动滑板车项目治理结构</w:t>
        </w:r>
        <w:r>
          <w:tab/>
        </w:r>
        <w:r>
          <w:fldChar w:fldCharType="begin"/>
        </w:r>
        <w:r>
          <w:instrText xml:space="preserve"> PAGEREF _Toc6405 \h </w:instrText>
        </w:r>
        <w:r>
          <w:fldChar w:fldCharType="separate"/>
        </w:r>
        <w:r>
          <w:t>72</w:t>
        </w:r>
        <w:r>
          <w:fldChar w:fldCharType="end"/>
        </w:r>
      </w:hyperlink>
    </w:p>
    <w:p>
      <w:pPr>
        <w:pStyle w:val="TOC2"/>
        <w:tabs>
          <w:tab w:val="right" w:leader="dot" w:pos="8306"/>
        </w:tabs>
      </w:pPr>
      <w:hyperlink w:anchor="_Toc1989" w:history="1">
        <w:r>
          <w:rPr>
            <w:rFonts w:ascii="仿宋" w:eastAsia="仿宋" w:hAnsi="仿宋" w:cs="仿宋" w:hint="eastAsia"/>
            <w:lang w:eastAsia="zh-CN"/>
          </w:rPr>
          <w:t>(二)、监督与审计</w:t>
        </w:r>
        <w:r>
          <w:tab/>
        </w:r>
        <w:r>
          <w:fldChar w:fldCharType="begin"/>
        </w:r>
        <w:r>
          <w:instrText xml:space="preserve"> PAGEREF _Toc1989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29"/>
      <w:r>
        <w:rPr>
          <w:rFonts w:ascii="仿宋" w:eastAsia="仿宋" w:hAnsi="仿宋" w:cs="仿宋" w:hint="eastAsia"/>
          <w:sz w:val="28"/>
          <w:lang w:eastAsia="zh-CN"/>
        </w:rPr>
        <w:t>一、电动滑板车项目可持续发展</w:t>
      </w:r>
      <w:bookmarkEnd w:id="2"/>
    </w:p>
    <w:p>
      <w:pPr>
        <w:pStyle w:val="Heading2"/>
        <w:rPr>
          <w:rFonts w:ascii="仿宋" w:eastAsia="仿宋" w:hAnsi="仿宋" w:cs="仿宋" w:hint="eastAsia"/>
          <w:lang w:eastAsia="zh-CN"/>
        </w:rPr>
      </w:pPr>
      <w:bookmarkStart w:id="3" w:name="_Toc205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中，电动滑板车项目团队着眼于未来，明确了可持续发展的战略方向。制定的具体可持续发展目标包括降低资源使用、采用环保技术、最大化社会效益等。这一步骤不仅有助于电动滑板车项目在环保和社会责任方面达到最高标准，也为未来提供了明确的指引，确保电动滑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可持续实践的融入电动滑板车项目管理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滑板车项目管理周期。从电动滑板车项目规划开始，电动滑板车项目团队就考虑了环境和社会的因素。在执行阶段，电动滑板车项目团队积极推动绿色技术的应用，优化资源利用。此外，关注员工的社会责任，通过培训和沟通活动提高员工对可持续发展的认知，使他们能够在日常工作中践行可持续实践。这些举措不仅为电动滑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扎根于电动滑板车项目的可持续发展理念，我们深信环保与社会责任是电动滑板车项目成功的关键支柱。在电动滑板车项目的每一步，我们都致力于通过创新和实践，履行对环境和社会的坚定责任。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团队通过引入先进的环保技术、建立高效的废物处理系统以及推动能源节约措施，积极履行环保责任。定期的环保监测和评估确保电动滑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不仅致力于自身可持续发展，还注重对社会的回馈。通过支持社区电动滑板车项目、参与慈善事业、提供培训机会等方式，电动滑板车项目积极履行社会责任。与当地社区建立积极互动，关注员工的工作与生活平衡，以及员工的身心健康，是电动滑板车项目在社会责任层面的关键举措。这样的实践不仅增强了电动滑板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678"/>
      <w:r>
        <w:rPr>
          <w:rFonts w:ascii="仿宋" w:eastAsia="仿宋" w:hAnsi="仿宋" w:cs="仿宋" w:hint="eastAsia"/>
          <w:sz w:val="28"/>
          <w:lang w:eastAsia="zh-CN"/>
        </w:rPr>
        <w:t>二、电动滑板车项目选址可行性分析</w:t>
      </w:r>
      <w:bookmarkEnd w:id="5"/>
    </w:p>
    <w:p>
      <w:pPr>
        <w:pStyle w:val="Heading2"/>
        <w:rPr>
          <w:rFonts w:ascii="仿宋" w:eastAsia="仿宋" w:hAnsi="仿宋" w:cs="仿宋" w:hint="eastAsia"/>
          <w:lang w:eastAsia="zh-CN"/>
        </w:rPr>
      </w:pPr>
      <w:bookmarkStart w:id="6" w:name="_Toc24674"/>
      <w:r>
        <w:rPr>
          <w:rFonts w:ascii="仿宋" w:eastAsia="仿宋" w:hAnsi="仿宋" w:cs="仿宋" w:hint="eastAsia"/>
          <w:lang w:eastAsia="zh-CN"/>
        </w:rPr>
        <w:t>(一)、电动滑板车项目选址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该电动滑板车项目选址位于XX省XX市XX区XXX街道</w:t>
      </w:r>
    </w:p>
    <w:p>
      <w:pPr>
        <w:pStyle w:val="Heading2"/>
        <w:ind w:firstLine="560" w:firstLineChars="200"/>
        <w:rPr>
          <w:rFonts w:ascii="仿宋" w:eastAsia="仿宋" w:hAnsi="仿宋" w:cs="仿宋" w:hint="eastAsia"/>
          <w:sz w:val="28"/>
          <w:lang w:eastAsia="zh-CN"/>
        </w:rPr>
      </w:pPr>
      <w:bookmarkStart w:id="7" w:name="_Toc99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电动滑板车项目的征地面积将根据电动滑板车项目的实际规模和需求进行精确规划。具体面积XXX平方米，旨在确保电动滑板车项目不仅能够满足当前的发展需求，还能够预留空间以适应未来的扩展。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净用地面积是在征地面积基础上去除不可利用面积后的实际可开发用地。具体面积XXX平方米，考虑到环保、交通、安全等多方面因素，以确保电动滑板车项目在整体利用效率上达到最优。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电动滑板车项目计划建设的建筑总规模具体面积XXX平方米。这一规模的确定综合考虑了电动滑板车项目的性质、规模，以及城市规划的相关要求，确保建筑布局与周边环境协调一致。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绿地率是电动滑板车项目用地中被规划为绿地的比例。具体面积XXX平方米，旨在通过合理规划绿地，改善电动滑板车项目周边环境，提升居民生活质量，并符合城市整体绿化规划。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容积率是用地上可以建设的建筑总体积与用地面积之比。具体面积XXX，通过合理的容积率规划，确保电动滑板车项目建筑规模与周边环境和谐共生。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滑板车项目选址与当地城市规划相一致，具体面积XXX平方米。通过与城市规划部门深入沟通，确保电动滑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滑板车项目选址符合当地产业政策，具体面积XXX平方米。这包括电动滑板车项目对当地经济的促进作用，以及对相关产业的带动效应，确保电动滑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用地总体要求必须符合环保和可持续发展的原则，具体面积XXX平方米。通过采用绿色建筑设计、节能减排等措施，确保电动滑板车项目在建设和运营过程中对环境的影响最小化，达到可持续发展的要求。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确保电动滑板车项目选址具备必要的公共设施配套，具体面积XXX平方米。这包括交通便利性、教育、医疗等基础设施，以提高居民生活品质，使得电动滑板车项目选址更具吸引力。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考虑用地总体要求对当地社会稳定性的影响，具体面积XXX平方米。通过深入了解当地社区反馈，确保电动滑板车项目的选址和建设过程对当地社会和谐稳定产生积极作用。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滑板车项目选址不仅符合法规和规划，还在实际操作中具有可行性。这一全面规划将为电动滑板车项目的成功实施提供坚实的基础，确保电动滑板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7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滑板车项目的设备规划和空间设计中，我们将采取灵活设备布局的措施。设备布局将根据实际需求进行灵活设计，避免不必要的浪费。通过合理规划设备摆放位置，我们将提高设备的利用率，减少设备间距，以确保电动滑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滑板车项目内部引入共享设施的概念，例如共享会议室、办公区等。通过这种方式，我们可以减少对资源的重复建设，提高资源共享效率，从而减小电动滑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滑板车项目的总图布置中，我们将不同功能区域进行明确的规划，以最大程度满足电动滑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3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滑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电动滑板车项目对环境的影响是综合评价的重要因素之一。我们将详细考虑选址周边的自然环境、生态保护区、水源地等情况，确保电动滑板车项目的建设和运营对环境影响最小化，并符合当地的环保法规标准。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对选址的评价还需充分考虑当地政府的产业政策和法规。我们将详细了解电动滑板车项目所在地的相关政策，确保电动滑板车项目的规划和运营与当地法规相符，降低不必要的法律风险。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考虑到社会稳定性对企业运营的重要性，我们将评估选址地区的社会安全情况、劳工关系、社区反馈等方面，以确保电动滑板车项目的建设和运营不会受到社会稳定性的负面影响。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最后，我们将综合考虑用地成本，包括土地购置费用、土地开发成本等。通过对用地成本的详细评估，我们能够做出更为精确的经济效益分析，为电动滑板车项目的投资决策提供有力支持。</w:t>
      </w:r>
    </w:p>
    <w:p>
      <w:pPr>
        <w:pStyle w:val="Heading1"/>
        <w:ind w:firstLine="560" w:firstLineChars="200"/>
        <w:rPr>
          <w:rFonts w:ascii="仿宋" w:eastAsia="仿宋" w:hAnsi="仿宋" w:cs="仿宋" w:hint="eastAsia"/>
          <w:sz w:val="28"/>
          <w:lang w:eastAsia="zh-CN"/>
        </w:rPr>
      </w:pPr>
      <w:bookmarkStart w:id="11" w:name="_Toc6776"/>
      <w:r>
        <w:rPr>
          <w:rFonts w:ascii="仿宋" w:eastAsia="仿宋" w:hAnsi="仿宋" w:cs="仿宋" w:hint="eastAsia"/>
          <w:sz w:val="28"/>
          <w:lang w:eastAsia="zh-CN"/>
        </w:rPr>
        <w:t>三、电动滑板车项目绩效评估</w:t>
      </w:r>
      <w:bookmarkEnd w:id="11"/>
    </w:p>
    <w:p>
      <w:pPr>
        <w:pStyle w:val="Heading2"/>
        <w:rPr>
          <w:rFonts w:ascii="仿宋" w:eastAsia="仿宋" w:hAnsi="仿宋" w:cs="仿宋" w:hint="eastAsia"/>
          <w:lang w:eastAsia="zh-CN"/>
        </w:rPr>
      </w:pPr>
      <w:bookmarkStart w:id="12" w:name="_Toc43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中，我们设计了一套全面的绩效评估指标，以确保电动滑板车项目的可控和成功交付。这些指标跨足电动滑板车项目目标、成本、进度和质量等多个维度，为我们提供了全面洞察电动滑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目标达成率是我们关注的首要指标。我们设定了明确的目标，并通过定期监测和评估，迅速发现并应对潜在的目标偏差。这为电动滑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成本绩效是另一个核心关注点。通过实际成本与预算成本的对比分析，我们深入了解成本差异的原因，及时调整资源分配，保持电动滑板车项目在经济效益方面的合理水平。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进度作为关键的绩效指标之一，得到了精心的关注。我们制定了详细的电动滑板车项目进度计划，并设立了进度符合度指标，确保实际进度与计划进度保持一致。这使我们能够快速发现和解决潜在的进度问题，保持电动滑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滑板车项目绩效的不可或缺的一环。我们引入了一系列的质量标准和客户满意度指标，以确保电动滑板车项目交付的成果在质量上达到或超越预期水平。通过持续监测这些指标，我们努力提升电动滑板车项目整体质量水平，为电动滑板车项目的成功交付提供有力保障。通过这些科学且全面的绩效评估，我们能够更好地引导电动滑板车项目的持续改进，确保电动滑板车项目目标的顺利达成。</w:t>
      </w:r>
    </w:p>
    <w:p>
      <w:pPr>
        <w:pStyle w:val="Heading2"/>
        <w:ind w:firstLine="560" w:firstLineChars="200"/>
        <w:rPr>
          <w:rFonts w:ascii="仿宋" w:eastAsia="仿宋" w:hAnsi="仿宋" w:cs="仿宋" w:hint="eastAsia"/>
          <w:sz w:val="28"/>
          <w:lang w:eastAsia="zh-CN"/>
        </w:rPr>
      </w:pPr>
      <w:bookmarkStart w:id="13" w:name="_Toc245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绩效评估是电动滑板车项目中的关键环节，为确保电动滑板车项目达到预期目标，我们采用了多层次、多维度的绩效评估方法。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滑板车项目的战略目标对齐，确保每个决策和行动都与电动滑板车项目整体目标保持一致。团队会定期召开战略对齐会议，审视当前工作与电动滑板车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动滑板车项目进度、质量、成本和风险等方面。这些指标通过数据收集和分析，为电动滑板车项目管理团队提供了客观的评估依据。例如，我们通过电动滑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绩效评估不仅仅停留在电动滑板车项目内部，还考虑了电动滑板车项目对外部环境的影响。我们定期进行干系人满意度调查，以了解各利益相关方对电动滑板车项目的期望和满意度，并及时做出调整。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这种多层次、多角度的绩效评估方法，使得我们能够全面了解电动滑板车项目的运行状态，及时做出调整，确保电动滑板车项目在不断变化的环境中保持稳健前行。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2787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为了确保电动滑板车项目的有效管理和不断优化，我们采用了精心设计的绩效评估周期。这个周期旨在实现灵活、实时和全面的评估，以适应电动滑板车项目执行中的各种挑战。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滑板车项目的不同需求，分为短期、中期和长期。短期评估关注每个迭代或工作周期，以及时发现和解决当前任务中的问题。中期评估涵盖几个迭代，深入了解整体电动滑板车项目的趋势和性能。长期评估则着眼于整个电动滑板车项目阶段，确保电动滑板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滑板车项目管理工具和协作平台，团队成员能够随时更新和分享电动滑板车项目数据。这种实时性的反馈机制使我们能够及时察觉潜在问题，快速调整，保持电动滑板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滑板车项目的决策制定密不可分。每个周期的电动滑板车项目回顾会议成为集体总结经验、识别问题深层次原因并找到创新解决方案的平台。这种定期的反思与调整机制使电动滑板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957"/>
      <w:r>
        <w:rPr>
          <w:rFonts w:ascii="仿宋" w:eastAsia="仿宋" w:hAnsi="仿宋" w:cs="仿宋" w:hint="eastAsia"/>
          <w:sz w:val="28"/>
          <w:lang w:eastAsia="zh-CN"/>
        </w:rPr>
        <w:t>四、电动滑板车项目文档管理</w:t>
      </w:r>
      <w:bookmarkEnd w:id="15"/>
    </w:p>
    <w:p>
      <w:pPr>
        <w:pStyle w:val="Heading2"/>
        <w:rPr>
          <w:rFonts w:ascii="仿宋" w:eastAsia="仿宋" w:hAnsi="仿宋" w:cs="仿宋" w:hint="eastAsia"/>
          <w:lang w:eastAsia="zh-CN"/>
        </w:rPr>
      </w:pPr>
      <w:bookmarkStart w:id="16" w:name="_Toc1551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电动滑板车项目高度重视文档的质量和准确性，以支持电动滑板车项目的各项活动和决策。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动滑板车项目文档的编制始于电动滑板车项目计划的初期，我们制定了详细的文档编制计划，明确了每个文档的内容、格式和编写责任人。在电动滑板车项目启动阶段，我们首先编制了电动滑板车项目章程，明确定义了电动滑板车项目的目标、范围、风险等关键要素。随后，电动滑板车项目团队根据计划陆续编制了需求文档、设计文档、测试文档等各类文档，确保电动滑板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滑板车项目管理中的重要环节，旨在确保电动滑板车项目文档符合质量标准和电动滑板车项目需求。在电动滑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滑板车项目相关利益方和专业领域的专家对文档进行独立审查。这有助于获取更全面、客观的反馈，确保电动滑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电动滑板车项目在文档编制与审查方面建立了严格的管理机制，通过规范的流程和多维度的审查，确保电动滑板车项目文档的质量、准确性和可靠性，为电动滑板车项目的顺利推进提供了有力支持。</w:t>
      </w:r>
    </w:p>
    <w:p>
      <w:pPr>
        <w:pStyle w:val="Heading2"/>
        <w:ind w:firstLine="560" w:firstLineChars="200"/>
        <w:rPr>
          <w:rFonts w:ascii="仿宋" w:eastAsia="仿宋" w:hAnsi="仿宋" w:cs="仿宋" w:hint="eastAsia"/>
          <w:sz w:val="28"/>
          <w:lang w:eastAsia="zh-CN"/>
        </w:rPr>
      </w:pPr>
      <w:bookmarkStart w:id="17" w:name="_Toc2235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在电动滑板车项目中，我们致力于优化文档发布与分发过程，以确保信息的高效传递和团队间协作的顺畅进行。以下是我们采取的关键优化策略：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我们通过多渠道发布文档，包括电子邮件、电动滑板车项目管理平台、内部网站等，以满足不同团队成员的偏好和需求。多渠道发布确保了信息的全面覆盖。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我们采用了精细的权限控制，确保只有授权人员可以访问敏感信息。这种安全措施保护了电动滑板车项目文档的机密性，防止了未经授权的信息泄露。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10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文档存档与归档是电动滑板车项目生命周期中一个至关重要的环节，直接关系到电动滑板车项目信息的长期保存和历史记录的完整性。在电动滑板车项目中，我们实施了一系列有效的文档存档与归档管理策略：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222"/>
      <w:r>
        <w:rPr>
          <w:rFonts w:ascii="仿宋" w:eastAsia="仿宋" w:hAnsi="仿宋" w:cs="仿宋" w:hint="eastAsia"/>
          <w:sz w:val="28"/>
          <w:lang w:eastAsia="zh-CN"/>
        </w:rPr>
        <w:t>五、电动滑板车项目土建工程</w:t>
      </w:r>
      <w:bookmarkEnd w:id="19"/>
    </w:p>
    <w:p>
      <w:pPr>
        <w:pStyle w:val="Heading2"/>
        <w:rPr>
          <w:rFonts w:ascii="仿宋" w:eastAsia="仿宋" w:hAnsi="仿宋" w:cs="仿宋" w:hint="eastAsia"/>
          <w:lang w:eastAsia="zh-CN"/>
        </w:rPr>
      </w:pPr>
      <w:bookmarkStart w:id="20" w:name="_Toc34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https://d.book118.com/607154011135006052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70B38"/>
    <w:rsid w:val="57670B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54011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2024-03-03T09:26:00Z</dcterms:created>
  <dcterms:modified xsi:type="dcterms:W3CDTF">2024-03-03T09:27:18Z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4C5D6E2477C24E0583CE1F6DD9EF65ED_11</vt:lpwstr>
  </property>
  <property fmtid="{D5CDD505-2E9C-101B-9397-08002B2CF9AE}" pid="3" name="KSOProductBuildVer">
    <vt:lpwstr>2052-12.1.0.16388</vt:lpwstr>
  </property>
</Properties>
</file>