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医疗诊断服务项目规划设计纲要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1" w:history="1">
        <w:r>
          <w:rPr>
            <w:rFonts w:ascii="仿宋" w:eastAsia="仿宋" w:hAnsi="仿宋" w:cs="仿宋" w:hint="eastAsia"/>
            <w:lang w:eastAsia="zh-CN"/>
          </w:rPr>
          <w:t>序言</w:t>
        </w:r>
        <w:r>
          <w:tab/>
        </w:r>
        <w:r>
          <w:fldChar w:fldCharType="begin"/>
        </w:r>
        <w:r>
          <w:instrText xml:space="preserve"> PAGEREF _Toc1781 \h </w:instrText>
        </w:r>
        <w:r>
          <w:fldChar w:fldCharType="separate"/>
        </w:r>
        <w:r>
          <w:t>3</w:t>
        </w:r>
        <w:r>
          <w:fldChar w:fldCharType="end"/>
        </w:r>
      </w:hyperlink>
    </w:p>
    <w:p>
      <w:pPr>
        <w:pStyle w:val="TOC1"/>
        <w:tabs>
          <w:tab w:val="right" w:leader="dot" w:pos="8306"/>
        </w:tabs>
      </w:pPr>
      <w:hyperlink w:anchor="_Toc12520" w:history="1">
        <w:r>
          <w:rPr>
            <w:rFonts w:ascii="仿宋" w:eastAsia="仿宋" w:hAnsi="仿宋" w:cs="仿宋" w:hint="eastAsia"/>
            <w:lang w:eastAsia="zh-CN"/>
          </w:rPr>
          <w:t>一、医疗诊断服务项目建设单位说明</w:t>
        </w:r>
        <w:r>
          <w:tab/>
        </w:r>
        <w:r>
          <w:fldChar w:fldCharType="begin"/>
        </w:r>
        <w:r>
          <w:instrText xml:space="preserve"> PAGEREF _Toc12520 \h </w:instrText>
        </w:r>
        <w:r>
          <w:fldChar w:fldCharType="separate"/>
        </w:r>
        <w:r>
          <w:t>3</w:t>
        </w:r>
        <w:r>
          <w:fldChar w:fldCharType="end"/>
        </w:r>
      </w:hyperlink>
    </w:p>
    <w:p>
      <w:pPr>
        <w:pStyle w:val="TOC2"/>
        <w:tabs>
          <w:tab w:val="right" w:leader="dot" w:pos="8306"/>
        </w:tabs>
      </w:pPr>
      <w:hyperlink w:anchor="_Toc13131" w:history="1">
        <w:r>
          <w:rPr>
            <w:rFonts w:ascii="仿宋" w:eastAsia="仿宋" w:hAnsi="仿宋" w:cs="仿宋" w:hint="eastAsia"/>
            <w:lang w:eastAsia="zh-CN"/>
          </w:rPr>
          <w:t>(一)、医疗诊断服务项目承办单位基本情况</w:t>
        </w:r>
        <w:r>
          <w:tab/>
        </w:r>
        <w:r>
          <w:fldChar w:fldCharType="begin"/>
        </w:r>
        <w:r>
          <w:instrText xml:space="preserve"> PAGEREF _Toc13131 \h </w:instrText>
        </w:r>
        <w:r>
          <w:fldChar w:fldCharType="separate"/>
        </w:r>
        <w:r>
          <w:t>3</w:t>
        </w:r>
        <w:r>
          <w:fldChar w:fldCharType="end"/>
        </w:r>
      </w:hyperlink>
    </w:p>
    <w:p>
      <w:pPr>
        <w:pStyle w:val="TOC2"/>
        <w:tabs>
          <w:tab w:val="right" w:leader="dot" w:pos="8306"/>
        </w:tabs>
      </w:pPr>
      <w:hyperlink w:anchor="_Toc29786" w:history="1">
        <w:r>
          <w:rPr>
            <w:rFonts w:ascii="仿宋" w:eastAsia="仿宋" w:hAnsi="仿宋" w:cs="仿宋" w:hint="eastAsia"/>
            <w:lang w:eastAsia="zh-CN"/>
          </w:rPr>
          <w:t>(二)、公司经济效益分析</w:t>
        </w:r>
        <w:r>
          <w:tab/>
        </w:r>
        <w:r>
          <w:fldChar w:fldCharType="begin"/>
        </w:r>
        <w:r>
          <w:instrText xml:space="preserve"> PAGEREF _Toc29786 \h </w:instrText>
        </w:r>
        <w:r>
          <w:fldChar w:fldCharType="separate"/>
        </w:r>
        <w:r>
          <w:t>4</w:t>
        </w:r>
        <w:r>
          <w:fldChar w:fldCharType="end"/>
        </w:r>
      </w:hyperlink>
    </w:p>
    <w:p>
      <w:pPr>
        <w:pStyle w:val="TOC1"/>
        <w:tabs>
          <w:tab w:val="right" w:leader="dot" w:pos="8306"/>
        </w:tabs>
      </w:pPr>
      <w:hyperlink w:anchor="_Toc15797" w:history="1">
        <w:r>
          <w:rPr>
            <w:rFonts w:ascii="仿宋" w:eastAsia="仿宋" w:hAnsi="仿宋" w:cs="仿宋" w:hint="eastAsia"/>
            <w:lang w:eastAsia="zh-CN"/>
          </w:rPr>
          <w:t>二、医疗诊断服务项目绩效评估</w:t>
        </w:r>
        <w:r>
          <w:tab/>
        </w:r>
        <w:r>
          <w:fldChar w:fldCharType="begin"/>
        </w:r>
        <w:r>
          <w:instrText xml:space="preserve"> PAGEREF _Toc15797 \h </w:instrText>
        </w:r>
        <w:r>
          <w:fldChar w:fldCharType="separate"/>
        </w:r>
        <w:r>
          <w:t>5</w:t>
        </w:r>
        <w:r>
          <w:fldChar w:fldCharType="end"/>
        </w:r>
      </w:hyperlink>
    </w:p>
    <w:p>
      <w:pPr>
        <w:pStyle w:val="TOC2"/>
        <w:tabs>
          <w:tab w:val="right" w:leader="dot" w:pos="8306"/>
        </w:tabs>
      </w:pPr>
      <w:hyperlink w:anchor="_Toc19577" w:history="1">
        <w:r>
          <w:rPr>
            <w:rFonts w:ascii="仿宋" w:eastAsia="仿宋" w:hAnsi="仿宋" w:cs="仿宋" w:hint="eastAsia"/>
            <w:lang w:eastAsia="zh-CN"/>
          </w:rPr>
          <w:t>(一)、绩效评估指标</w:t>
        </w:r>
        <w:r>
          <w:tab/>
        </w:r>
        <w:r>
          <w:fldChar w:fldCharType="begin"/>
        </w:r>
        <w:r>
          <w:instrText xml:space="preserve"> PAGEREF _Toc19577 \h </w:instrText>
        </w:r>
        <w:r>
          <w:fldChar w:fldCharType="separate"/>
        </w:r>
        <w:r>
          <w:t>5</w:t>
        </w:r>
        <w:r>
          <w:fldChar w:fldCharType="end"/>
        </w:r>
      </w:hyperlink>
    </w:p>
    <w:p>
      <w:pPr>
        <w:pStyle w:val="TOC2"/>
        <w:tabs>
          <w:tab w:val="right" w:leader="dot" w:pos="8306"/>
        </w:tabs>
      </w:pPr>
      <w:hyperlink w:anchor="_Toc28259" w:history="1">
        <w:r>
          <w:rPr>
            <w:rFonts w:ascii="仿宋" w:eastAsia="仿宋" w:hAnsi="仿宋" w:cs="仿宋" w:hint="eastAsia"/>
            <w:lang w:eastAsia="zh-CN"/>
          </w:rPr>
          <w:t>(二)、绩效评估方法</w:t>
        </w:r>
        <w:r>
          <w:tab/>
        </w:r>
        <w:r>
          <w:fldChar w:fldCharType="begin"/>
        </w:r>
        <w:r>
          <w:instrText xml:space="preserve"> PAGEREF _Toc28259 \h </w:instrText>
        </w:r>
        <w:r>
          <w:fldChar w:fldCharType="separate"/>
        </w:r>
        <w:r>
          <w:t>6</w:t>
        </w:r>
        <w:r>
          <w:fldChar w:fldCharType="end"/>
        </w:r>
      </w:hyperlink>
    </w:p>
    <w:p>
      <w:pPr>
        <w:pStyle w:val="TOC2"/>
        <w:tabs>
          <w:tab w:val="right" w:leader="dot" w:pos="8306"/>
        </w:tabs>
      </w:pPr>
      <w:hyperlink w:anchor="_Toc12790" w:history="1">
        <w:r>
          <w:rPr>
            <w:rFonts w:ascii="仿宋" w:eastAsia="仿宋" w:hAnsi="仿宋" w:cs="仿宋" w:hint="eastAsia"/>
            <w:lang w:eastAsia="zh-CN"/>
          </w:rPr>
          <w:t>(三)、绩效评估周期</w:t>
        </w:r>
        <w:r>
          <w:tab/>
        </w:r>
        <w:r>
          <w:fldChar w:fldCharType="begin"/>
        </w:r>
        <w:r>
          <w:instrText xml:space="preserve"> PAGEREF _Toc12790 \h </w:instrText>
        </w:r>
        <w:r>
          <w:fldChar w:fldCharType="separate"/>
        </w:r>
        <w:r>
          <w:t>7</w:t>
        </w:r>
        <w:r>
          <w:fldChar w:fldCharType="end"/>
        </w:r>
      </w:hyperlink>
    </w:p>
    <w:p>
      <w:pPr>
        <w:pStyle w:val="TOC1"/>
        <w:tabs>
          <w:tab w:val="right" w:leader="dot" w:pos="8306"/>
        </w:tabs>
      </w:pPr>
      <w:hyperlink w:anchor="_Toc28531" w:history="1">
        <w:r>
          <w:rPr>
            <w:rFonts w:ascii="仿宋" w:eastAsia="仿宋" w:hAnsi="仿宋" w:cs="仿宋" w:hint="eastAsia"/>
            <w:lang w:eastAsia="zh-CN"/>
          </w:rPr>
          <w:t>三、医疗诊断服务项目土建工程</w:t>
        </w:r>
        <w:r>
          <w:tab/>
        </w:r>
        <w:r>
          <w:fldChar w:fldCharType="begin"/>
        </w:r>
        <w:r>
          <w:instrText xml:space="preserve"> PAGEREF _Toc28531 \h </w:instrText>
        </w:r>
        <w:r>
          <w:fldChar w:fldCharType="separate"/>
        </w:r>
        <w:r>
          <w:t>8</w:t>
        </w:r>
        <w:r>
          <w:fldChar w:fldCharType="end"/>
        </w:r>
      </w:hyperlink>
    </w:p>
    <w:p>
      <w:pPr>
        <w:pStyle w:val="TOC2"/>
        <w:tabs>
          <w:tab w:val="right" w:leader="dot" w:pos="8306"/>
        </w:tabs>
      </w:pPr>
      <w:hyperlink w:anchor="_Toc20938" w:history="1">
        <w:r>
          <w:rPr>
            <w:rFonts w:ascii="仿宋" w:eastAsia="仿宋" w:hAnsi="仿宋" w:cs="仿宋" w:hint="eastAsia"/>
            <w:lang w:eastAsia="zh-CN"/>
          </w:rPr>
          <w:t>(一)、建筑工程设计原则</w:t>
        </w:r>
        <w:r>
          <w:tab/>
        </w:r>
        <w:r>
          <w:fldChar w:fldCharType="begin"/>
        </w:r>
        <w:r>
          <w:instrText xml:space="preserve"> PAGEREF _Toc20938 \h </w:instrText>
        </w:r>
        <w:r>
          <w:fldChar w:fldCharType="separate"/>
        </w:r>
        <w:r>
          <w:t>8</w:t>
        </w:r>
        <w:r>
          <w:fldChar w:fldCharType="end"/>
        </w:r>
      </w:hyperlink>
    </w:p>
    <w:p>
      <w:pPr>
        <w:pStyle w:val="TOC2"/>
        <w:tabs>
          <w:tab w:val="right" w:leader="dot" w:pos="8306"/>
        </w:tabs>
      </w:pPr>
      <w:hyperlink w:anchor="_Toc14" w:history="1">
        <w:r>
          <w:rPr>
            <w:rFonts w:ascii="仿宋" w:eastAsia="仿宋" w:hAnsi="仿宋" w:cs="仿宋" w:hint="eastAsia"/>
            <w:lang w:eastAsia="zh-CN"/>
          </w:rPr>
          <w:t>(二)、土建工程设计年限及安全等级</w:t>
        </w:r>
        <w:r>
          <w:tab/>
        </w:r>
        <w:r>
          <w:fldChar w:fldCharType="begin"/>
        </w:r>
        <w:r>
          <w:instrText xml:space="preserve"> PAGEREF _Toc14 \h </w:instrText>
        </w:r>
        <w:r>
          <w:fldChar w:fldCharType="separate"/>
        </w:r>
        <w:r>
          <w:t>9</w:t>
        </w:r>
        <w:r>
          <w:fldChar w:fldCharType="end"/>
        </w:r>
      </w:hyperlink>
    </w:p>
    <w:p>
      <w:pPr>
        <w:pStyle w:val="TOC2"/>
        <w:tabs>
          <w:tab w:val="right" w:leader="dot" w:pos="8306"/>
        </w:tabs>
      </w:pPr>
      <w:hyperlink w:anchor="_Toc17501" w:history="1">
        <w:r>
          <w:rPr>
            <w:rFonts w:ascii="仿宋" w:eastAsia="仿宋" w:hAnsi="仿宋" w:cs="仿宋" w:hint="eastAsia"/>
            <w:lang w:eastAsia="zh-CN"/>
          </w:rPr>
          <w:t>(三)、建筑工程设计总体要求</w:t>
        </w:r>
        <w:r>
          <w:tab/>
        </w:r>
        <w:r>
          <w:fldChar w:fldCharType="begin"/>
        </w:r>
        <w:r>
          <w:instrText xml:space="preserve"> PAGEREF _Toc17501 \h </w:instrText>
        </w:r>
        <w:r>
          <w:fldChar w:fldCharType="separate"/>
        </w:r>
        <w:r>
          <w:t>10</w:t>
        </w:r>
        <w:r>
          <w:fldChar w:fldCharType="end"/>
        </w:r>
      </w:hyperlink>
    </w:p>
    <w:p>
      <w:pPr>
        <w:pStyle w:val="TOC2"/>
        <w:tabs>
          <w:tab w:val="right" w:leader="dot" w:pos="8306"/>
        </w:tabs>
      </w:pPr>
      <w:hyperlink w:anchor="_Toc23887" w:history="1">
        <w:r>
          <w:rPr>
            <w:rFonts w:ascii="仿宋" w:eastAsia="仿宋" w:hAnsi="仿宋" w:cs="仿宋" w:hint="eastAsia"/>
            <w:lang w:eastAsia="zh-CN"/>
          </w:rPr>
          <w:t>(四)、土建工程建设指标</w:t>
        </w:r>
        <w:r>
          <w:tab/>
        </w:r>
        <w:r>
          <w:fldChar w:fldCharType="begin"/>
        </w:r>
        <w:r>
          <w:instrText xml:space="preserve"> PAGEREF _Toc23887 \h </w:instrText>
        </w:r>
        <w:r>
          <w:fldChar w:fldCharType="separate"/>
        </w:r>
        <w:r>
          <w:t>11</w:t>
        </w:r>
        <w:r>
          <w:fldChar w:fldCharType="end"/>
        </w:r>
      </w:hyperlink>
    </w:p>
    <w:p>
      <w:pPr>
        <w:pStyle w:val="TOC1"/>
        <w:tabs>
          <w:tab w:val="right" w:leader="dot" w:pos="8306"/>
        </w:tabs>
      </w:pPr>
      <w:hyperlink w:anchor="_Toc10059" w:history="1">
        <w:r>
          <w:rPr>
            <w:rFonts w:ascii="仿宋" w:eastAsia="仿宋" w:hAnsi="仿宋" w:cs="仿宋" w:hint="eastAsia"/>
            <w:lang w:eastAsia="zh-CN"/>
          </w:rPr>
          <w:t>四、医疗诊断服务项目危机管理</w:t>
        </w:r>
        <w:r>
          <w:tab/>
        </w:r>
        <w:r>
          <w:fldChar w:fldCharType="begin"/>
        </w:r>
        <w:r>
          <w:instrText xml:space="preserve"> PAGEREF _Toc10059 \h </w:instrText>
        </w:r>
        <w:r>
          <w:fldChar w:fldCharType="separate"/>
        </w:r>
        <w:r>
          <w:t>11</w:t>
        </w:r>
        <w:r>
          <w:fldChar w:fldCharType="end"/>
        </w:r>
      </w:hyperlink>
    </w:p>
    <w:p>
      <w:pPr>
        <w:pStyle w:val="TOC2"/>
        <w:tabs>
          <w:tab w:val="right" w:leader="dot" w:pos="8306"/>
        </w:tabs>
      </w:pPr>
      <w:hyperlink w:anchor="_Toc30604" w:history="1">
        <w:r>
          <w:rPr>
            <w:rFonts w:ascii="仿宋" w:eastAsia="仿宋" w:hAnsi="仿宋" w:cs="仿宋" w:hint="eastAsia"/>
            <w:lang w:eastAsia="zh-CN"/>
          </w:rPr>
          <w:t>(一)、危机预警与识别</w:t>
        </w:r>
        <w:r>
          <w:tab/>
        </w:r>
        <w:r>
          <w:fldChar w:fldCharType="begin"/>
        </w:r>
        <w:r>
          <w:instrText xml:space="preserve"> PAGEREF _Toc30604 \h </w:instrText>
        </w:r>
        <w:r>
          <w:fldChar w:fldCharType="separate"/>
        </w:r>
        <w:r>
          <w:t>11</w:t>
        </w:r>
        <w:r>
          <w:fldChar w:fldCharType="end"/>
        </w:r>
      </w:hyperlink>
    </w:p>
    <w:p>
      <w:pPr>
        <w:pStyle w:val="TOC2"/>
        <w:tabs>
          <w:tab w:val="right" w:leader="dot" w:pos="8306"/>
        </w:tabs>
      </w:pPr>
      <w:hyperlink w:anchor="_Toc30232" w:history="1">
        <w:r>
          <w:rPr>
            <w:rFonts w:ascii="仿宋" w:eastAsia="仿宋" w:hAnsi="仿宋" w:cs="仿宋" w:hint="eastAsia"/>
            <w:lang w:eastAsia="zh-CN"/>
          </w:rPr>
          <w:t>(二)、危机应对与恢复</w:t>
        </w:r>
        <w:r>
          <w:tab/>
        </w:r>
        <w:r>
          <w:fldChar w:fldCharType="begin"/>
        </w:r>
        <w:r>
          <w:instrText xml:space="preserve"> PAGEREF _Toc30232 \h </w:instrText>
        </w:r>
        <w:r>
          <w:fldChar w:fldCharType="separate"/>
        </w:r>
        <w:r>
          <w:t>12</w:t>
        </w:r>
        <w:r>
          <w:fldChar w:fldCharType="end"/>
        </w:r>
      </w:hyperlink>
    </w:p>
    <w:p>
      <w:pPr>
        <w:pStyle w:val="TOC1"/>
        <w:tabs>
          <w:tab w:val="right" w:leader="dot" w:pos="8306"/>
        </w:tabs>
      </w:pPr>
      <w:hyperlink w:anchor="_Toc32441" w:history="1">
        <w:r>
          <w:rPr>
            <w:rFonts w:ascii="仿宋" w:eastAsia="仿宋" w:hAnsi="仿宋" w:cs="仿宋" w:hint="eastAsia"/>
            <w:lang w:eastAsia="zh-CN"/>
          </w:rPr>
          <w:t>五、医疗诊断服务项目选址可行性分析</w:t>
        </w:r>
        <w:r>
          <w:tab/>
        </w:r>
        <w:r>
          <w:fldChar w:fldCharType="begin"/>
        </w:r>
        <w:r>
          <w:instrText xml:space="preserve"> PAGEREF _Toc32441 \h </w:instrText>
        </w:r>
        <w:r>
          <w:fldChar w:fldCharType="separate"/>
        </w:r>
        <w:r>
          <w:t>14</w:t>
        </w:r>
        <w:r>
          <w:fldChar w:fldCharType="end"/>
        </w:r>
      </w:hyperlink>
    </w:p>
    <w:p>
      <w:pPr>
        <w:pStyle w:val="TOC2"/>
        <w:tabs>
          <w:tab w:val="right" w:leader="dot" w:pos="8306"/>
        </w:tabs>
      </w:pPr>
      <w:hyperlink w:anchor="_Toc8572" w:history="1">
        <w:r>
          <w:rPr>
            <w:rFonts w:ascii="仿宋" w:eastAsia="仿宋" w:hAnsi="仿宋" w:cs="仿宋" w:hint="eastAsia"/>
            <w:lang w:eastAsia="zh-CN"/>
          </w:rPr>
          <w:t>(一)、医疗诊断服务项目选址</w:t>
        </w:r>
        <w:r>
          <w:tab/>
        </w:r>
        <w:r>
          <w:fldChar w:fldCharType="begin"/>
        </w:r>
        <w:r>
          <w:instrText xml:space="preserve"> PAGEREF _Toc8572 \h </w:instrText>
        </w:r>
        <w:r>
          <w:fldChar w:fldCharType="separate"/>
        </w:r>
        <w:r>
          <w:t>14</w:t>
        </w:r>
        <w:r>
          <w:fldChar w:fldCharType="end"/>
        </w:r>
      </w:hyperlink>
    </w:p>
    <w:p>
      <w:pPr>
        <w:pStyle w:val="TOC2"/>
        <w:tabs>
          <w:tab w:val="right" w:leader="dot" w:pos="8306"/>
        </w:tabs>
      </w:pPr>
      <w:hyperlink w:anchor="_Toc26355" w:history="1">
        <w:r>
          <w:rPr>
            <w:rFonts w:ascii="仿宋" w:eastAsia="仿宋" w:hAnsi="仿宋" w:cs="仿宋" w:hint="eastAsia"/>
            <w:lang w:eastAsia="zh-CN"/>
          </w:rPr>
          <w:t>(二)、用地控制指标</w:t>
        </w:r>
        <w:r>
          <w:tab/>
        </w:r>
        <w:r>
          <w:fldChar w:fldCharType="begin"/>
        </w:r>
        <w:r>
          <w:instrText xml:space="preserve"> PAGEREF _Toc26355 \h </w:instrText>
        </w:r>
        <w:r>
          <w:fldChar w:fldCharType="separate"/>
        </w:r>
        <w:r>
          <w:t>14</w:t>
        </w:r>
        <w:r>
          <w:fldChar w:fldCharType="end"/>
        </w:r>
      </w:hyperlink>
    </w:p>
    <w:p>
      <w:pPr>
        <w:pStyle w:val="TOC2"/>
        <w:tabs>
          <w:tab w:val="right" w:leader="dot" w:pos="8306"/>
        </w:tabs>
      </w:pPr>
      <w:hyperlink w:anchor="_Toc8764" w:history="1">
        <w:r>
          <w:rPr>
            <w:rFonts w:ascii="仿宋" w:eastAsia="仿宋" w:hAnsi="仿宋" w:cs="仿宋" w:hint="eastAsia"/>
            <w:lang w:eastAsia="zh-CN"/>
          </w:rPr>
          <w:t>(三)、节约用地措施</w:t>
        </w:r>
        <w:r>
          <w:tab/>
        </w:r>
        <w:r>
          <w:fldChar w:fldCharType="begin"/>
        </w:r>
        <w:r>
          <w:instrText xml:space="preserve"> PAGEREF _Toc8764 \h </w:instrText>
        </w:r>
        <w:r>
          <w:fldChar w:fldCharType="separate"/>
        </w:r>
        <w:r>
          <w:t>16</w:t>
        </w:r>
        <w:r>
          <w:fldChar w:fldCharType="end"/>
        </w:r>
      </w:hyperlink>
    </w:p>
    <w:p>
      <w:pPr>
        <w:pStyle w:val="TOC2"/>
        <w:tabs>
          <w:tab w:val="right" w:leader="dot" w:pos="8306"/>
        </w:tabs>
      </w:pPr>
      <w:hyperlink w:anchor="_Toc20101" w:history="1">
        <w:r>
          <w:rPr>
            <w:rFonts w:ascii="仿宋" w:eastAsia="仿宋" w:hAnsi="仿宋" w:cs="仿宋" w:hint="eastAsia"/>
            <w:lang w:eastAsia="zh-CN"/>
          </w:rPr>
          <w:t>(四)、总图布置方案</w:t>
        </w:r>
        <w:r>
          <w:tab/>
        </w:r>
        <w:r>
          <w:fldChar w:fldCharType="begin"/>
        </w:r>
        <w:r>
          <w:instrText xml:space="preserve"> PAGEREF _Toc20101 \h </w:instrText>
        </w:r>
        <w:r>
          <w:fldChar w:fldCharType="separate"/>
        </w:r>
        <w:r>
          <w:t>17</w:t>
        </w:r>
        <w:r>
          <w:fldChar w:fldCharType="end"/>
        </w:r>
      </w:hyperlink>
    </w:p>
    <w:p>
      <w:pPr>
        <w:pStyle w:val="TOC2"/>
        <w:tabs>
          <w:tab w:val="right" w:leader="dot" w:pos="8306"/>
        </w:tabs>
      </w:pPr>
      <w:hyperlink w:anchor="_Toc27565" w:history="1">
        <w:r>
          <w:rPr>
            <w:rFonts w:ascii="仿宋" w:eastAsia="仿宋" w:hAnsi="仿宋" w:cs="仿宋" w:hint="eastAsia"/>
            <w:lang w:eastAsia="zh-CN"/>
          </w:rPr>
          <w:t>(五)、选址综合评价</w:t>
        </w:r>
        <w:r>
          <w:tab/>
        </w:r>
        <w:r>
          <w:fldChar w:fldCharType="begin"/>
        </w:r>
        <w:r>
          <w:instrText xml:space="preserve"> PAGEREF _Toc27565 \h </w:instrText>
        </w:r>
        <w:r>
          <w:fldChar w:fldCharType="separate"/>
        </w:r>
        <w:r>
          <w:t>18</w:t>
        </w:r>
        <w:r>
          <w:fldChar w:fldCharType="end"/>
        </w:r>
      </w:hyperlink>
    </w:p>
    <w:p>
      <w:pPr>
        <w:pStyle w:val="TOC1"/>
        <w:tabs>
          <w:tab w:val="right" w:leader="dot" w:pos="8306"/>
        </w:tabs>
      </w:pPr>
      <w:hyperlink w:anchor="_Toc14556" w:history="1">
        <w:r>
          <w:rPr>
            <w:rFonts w:ascii="仿宋" w:eastAsia="仿宋" w:hAnsi="仿宋" w:cs="仿宋" w:hint="eastAsia"/>
            <w:lang w:eastAsia="zh-CN"/>
          </w:rPr>
          <w:t>六、医疗诊断服务项目可持续发展</w:t>
        </w:r>
        <w:r>
          <w:tab/>
        </w:r>
        <w:r>
          <w:fldChar w:fldCharType="begin"/>
        </w:r>
        <w:r>
          <w:instrText xml:space="preserve"> PAGEREF _Toc14556 \h </w:instrText>
        </w:r>
        <w:r>
          <w:fldChar w:fldCharType="separate"/>
        </w:r>
        <w:r>
          <w:t>19</w:t>
        </w:r>
        <w:r>
          <w:fldChar w:fldCharType="end"/>
        </w:r>
      </w:hyperlink>
    </w:p>
    <w:p>
      <w:pPr>
        <w:pStyle w:val="TOC2"/>
        <w:tabs>
          <w:tab w:val="right" w:leader="dot" w:pos="8306"/>
        </w:tabs>
      </w:pPr>
      <w:hyperlink w:anchor="_Toc842" w:history="1">
        <w:r>
          <w:rPr>
            <w:rFonts w:ascii="仿宋" w:eastAsia="仿宋" w:hAnsi="仿宋" w:cs="仿宋" w:hint="eastAsia"/>
            <w:lang w:eastAsia="zh-CN"/>
          </w:rPr>
          <w:t>(一)、可持续战略与实践</w:t>
        </w:r>
        <w:r>
          <w:tab/>
        </w:r>
        <w:r>
          <w:fldChar w:fldCharType="begin"/>
        </w:r>
        <w:r>
          <w:instrText xml:space="preserve"> PAGEREF _Toc842 \h </w:instrText>
        </w:r>
        <w:r>
          <w:fldChar w:fldCharType="separate"/>
        </w:r>
        <w:r>
          <w:t>19</w:t>
        </w:r>
        <w:r>
          <w:fldChar w:fldCharType="end"/>
        </w:r>
      </w:hyperlink>
    </w:p>
    <w:p>
      <w:pPr>
        <w:pStyle w:val="TOC2"/>
        <w:tabs>
          <w:tab w:val="right" w:leader="dot" w:pos="8306"/>
        </w:tabs>
      </w:pPr>
      <w:hyperlink w:anchor="_Toc28225" w:history="1">
        <w:r>
          <w:rPr>
            <w:rFonts w:ascii="仿宋" w:eastAsia="仿宋" w:hAnsi="仿宋" w:cs="仿宋" w:hint="eastAsia"/>
            <w:lang w:eastAsia="zh-CN"/>
          </w:rPr>
          <w:t>(二)、环保与社会责任</w:t>
        </w:r>
        <w:r>
          <w:tab/>
        </w:r>
        <w:r>
          <w:fldChar w:fldCharType="begin"/>
        </w:r>
        <w:r>
          <w:instrText xml:space="preserve"> PAGEREF _Toc28225 \h </w:instrText>
        </w:r>
        <w:r>
          <w:fldChar w:fldCharType="separate"/>
        </w:r>
        <w:r>
          <w:t>20</w:t>
        </w:r>
        <w:r>
          <w:fldChar w:fldCharType="end"/>
        </w:r>
      </w:hyperlink>
    </w:p>
    <w:p>
      <w:pPr>
        <w:pStyle w:val="TOC1"/>
        <w:tabs>
          <w:tab w:val="right" w:leader="dot" w:pos="8306"/>
        </w:tabs>
      </w:pPr>
      <w:hyperlink w:anchor="_Toc28168" w:history="1">
        <w:r>
          <w:rPr>
            <w:rFonts w:ascii="仿宋" w:eastAsia="仿宋" w:hAnsi="仿宋" w:cs="仿宋" w:hint="eastAsia"/>
            <w:lang w:eastAsia="zh-CN"/>
          </w:rPr>
          <w:t>七、医疗诊断服务项目风险管理</w:t>
        </w:r>
        <w:r>
          <w:tab/>
        </w:r>
        <w:r>
          <w:fldChar w:fldCharType="begin"/>
        </w:r>
        <w:r>
          <w:instrText xml:space="preserve"> PAGEREF _Toc28168 \h </w:instrText>
        </w:r>
        <w:r>
          <w:fldChar w:fldCharType="separate"/>
        </w:r>
        <w:r>
          <w:t>21</w:t>
        </w:r>
        <w:r>
          <w:fldChar w:fldCharType="end"/>
        </w:r>
      </w:hyperlink>
    </w:p>
    <w:p>
      <w:pPr>
        <w:pStyle w:val="TOC2"/>
        <w:tabs>
          <w:tab w:val="right" w:leader="dot" w:pos="8306"/>
        </w:tabs>
      </w:pPr>
      <w:hyperlink w:anchor="_Toc3676" w:history="1">
        <w:r>
          <w:rPr>
            <w:rFonts w:ascii="仿宋" w:eastAsia="仿宋" w:hAnsi="仿宋" w:cs="仿宋" w:hint="eastAsia"/>
            <w:lang w:eastAsia="zh-CN"/>
          </w:rPr>
          <w:t>(一)、风险识别与评估</w:t>
        </w:r>
        <w:r>
          <w:tab/>
        </w:r>
        <w:r>
          <w:fldChar w:fldCharType="begin"/>
        </w:r>
        <w:r>
          <w:instrText xml:space="preserve"> PAGEREF _Toc3676 \h </w:instrText>
        </w:r>
        <w:r>
          <w:fldChar w:fldCharType="separate"/>
        </w:r>
        <w:r>
          <w:t>21</w:t>
        </w:r>
        <w:r>
          <w:fldChar w:fldCharType="end"/>
        </w:r>
      </w:hyperlink>
    </w:p>
    <w:p>
      <w:pPr>
        <w:pStyle w:val="TOC2"/>
        <w:tabs>
          <w:tab w:val="right" w:leader="dot" w:pos="8306"/>
        </w:tabs>
      </w:pPr>
      <w:hyperlink w:anchor="_Toc26964" w:history="1">
        <w:r>
          <w:rPr>
            <w:rFonts w:ascii="仿宋" w:eastAsia="仿宋" w:hAnsi="仿宋" w:cs="仿宋" w:hint="eastAsia"/>
            <w:lang w:eastAsia="zh-CN"/>
          </w:rPr>
          <w:t>(二)、风险应对策略</w:t>
        </w:r>
        <w:r>
          <w:tab/>
        </w:r>
        <w:r>
          <w:fldChar w:fldCharType="begin"/>
        </w:r>
        <w:r>
          <w:instrText xml:space="preserve"> PAGEREF _Toc26964 \h </w:instrText>
        </w:r>
        <w:r>
          <w:fldChar w:fldCharType="separate"/>
        </w:r>
        <w:r>
          <w:t>22</w:t>
        </w:r>
        <w:r>
          <w:fldChar w:fldCharType="end"/>
        </w:r>
      </w:hyperlink>
    </w:p>
    <w:p>
      <w:pPr>
        <w:pStyle w:val="TOC2"/>
        <w:tabs>
          <w:tab w:val="right" w:leader="dot" w:pos="8306"/>
        </w:tabs>
      </w:pPr>
      <w:hyperlink w:anchor="_Toc5062" w:history="1">
        <w:r>
          <w:rPr>
            <w:rFonts w:ascii="仿宋" w:eastAsia="仿宋" w:hAnsi="仿宋" w:cs="仿宋" w:hint="eastAsia"/>
            <w:lang w:eastAsia="zh-CN"/>
          </w:rPr>
          <w:t>(三)、风险监控与控制</w:t>
        </w:r>
        <w:r>
          <w:tab/>
        </w:r>
        <w:r>
          <w:fldChar w:fldCharType="begin"/>
        </w:r>
        <w:r>
          <w:instrText xml:space="preserve"> PAGEREF _Toc5062 \h </w:instrText>
        </w:r>
        <w:r>
          <w:fldChar w:fldCharType="separate"/>
        </w:r>
        <w:r>
          <w:t>24</w:t>
        </w:r>
        <w:r>
          <w:fldChar w:fldCharType="end"/>
        </w:r>
      </w:hyperlink>
    </w:p>
    <w:p>
      <w:pPr>
        <w:pStyle w:val="TOC1"/>
        <w:tabs>
          <w:tab w:val="right" w:leader="dot" w:pos="8306"/>
        </w:tabs>
      </w:pPr>
      <w:hyperlink w:anchor="_Toc21714" w:history="1">
        <w:r>
          <w:rPr>
            <w:rFonts w:ascii="仿宋" w:eastAsia="仿宋" w:hAnsi="仿宋" w:cs="仿宋" w:hint="eastAsia"/>
            <w:lang w:eastAsia="zh-CN"/>
          </w:rPr>
          <w:t>八、医疗诊断服务项目社会影响</w:t>
        </w:r>
        <w:r>
          <w:tab/>
        </w:r>
        <w:r>
          <w:fldChar w:fldCharType="begin"/>
        </w:r>
        <w:r>
          <w:instrText xml:space="preserve"> PAGEREF _Toc21714 \h </w:instrText>
        </w:r>
        <w:r>
          <w:fldChar w:fldCharType="separate"/>
        </w:r>
        <w:r>
          <w:t>25</w:t>
        </w:r>
        <w:r>
          <w:fldChar w:fldCharType="end"/>
        </w:r>
      </w:hyperlink>
    </w:p>
    <w:p>
      <w:pPr>
        <w:pStyle w:val="TOC2"/>
        <w:tabs>
          <w:tab w:val="right" w:leader="dot" w:pos="8306"/>
        </w:tabs>
      </w:pPr>
      <w:hyperlink w:anchor="_Toc14646" w:history="1">
        <w:r>
          <w:rPr>
            <w:rFonts w:ascii="仿宋" w:eastAsia="仿宋" w:hAnsi="仿宋" w:cs="仿宋" w:hint="eastAsia"/>
            <w:lang w:eastAsia="zh-CN"/>
          </w:rPr>
          <w:t>(一)、社会责任与义务</w:t>
        </w:r>
        <w:r>
          <w:tab/>
        </w:r>
        <w:r>
          <w:fldChar w:fldCharType="begin"/>
        </w:r>
        <w:r>
          <w:instrText xml:space="preserve"> PAGEREF _Toc14646 \h </w:instrText>
        </w:r>
        <w:r>
          <w:fldChar w:fldCharType="separate"/>
        </w:r>
        <w:r>
          <w:t>25</w:t>
        </w:r>
        <w:r>
          <w:fldChar w:fldCharType="end"/>
        </w:r>
      </w:hyperlink>
    </w:p>
    <w:p>
      <w:pPr>
        <w:pStyle w:val="TOC2"/>
        <w:tabs>
          <w:tab w:val="right" w:leader="dot" w:pos="8306"/>
        </w:tabs>
      </w:pPr>
      <w:hyperlink w:anchor="_Toc7009" w:history="1">
        <w:r>
          <w:rPr>
            <w:rFonts w:ascii="仿宋" w:eastAsia="仿宋" w:hAnsi="仿宋" w:cs="仿宋" w:hint="eastAsia"/>
            <w:lang w:eastAsia="zh-CN"/>
          </w:rPr>
          <w:t>(二)、社会参与与沟通</w:t>
        </w:r>
        <w:r>
          <w:tab/>
        </w:r>
        <w:r>
          <w:fldChar w:fldCharType="begin"/>
        </w:r>
        <w:r>
          <w:instrText xml:space="preserve"> PAGEREF _Toc7009 \h </w:instrText>
        </w:r>
        <w:r>
          <w:fldChar w:fldCharType="separate"/>
        </w:r>
        <w:r>
          <w:t>25</w:t>
        </w:r>
        <w:r>
          <w:fldChar w:fldCharType="end"/>
        </w:r>
      </w:hyperlink>
    </w:p>
    <w:p>
      <w:pPr>
        <w:pStyle w:val="TOC1"/>
        <w:tabs>
          <w:tab w:val="right" w:leader="dot" w:pos="8306"/>
        </w:tabs>
      </w:pPr>
      <w:hyperlink w:anchor="_Toc29965" w:history="1">
        <w:r>
          <w:rPr>
            <w:rFonts w:ascii="仿宋" w:eastAsia="仿宋" w:hAnsi="仿宋" w:cs="仿宋" w:hint="eastAsia"/>
            <w:lang w:eastAsia="zh-CN"/>
          </w:rPr>
          <w:t>九、医疗诊断服务项目财务管理</w:t>
        </w:r>
        <w:r>
          <w:tab/>
        </w:r>
        <w:r>
          <w:fldChar w:fldCharType="begin"/>
        </w:r>
        <w:r>
          <w:instrText xml:space="preserve"> PAGEREF _Toc29965 \h </w:instrText>
        </w:r>
        <w:r>
          <w:fldChar w:fldCharType="separate"/>
        </w:r>
        <w:r>
          <w:t>26</w:t>
        </w:r>
        <w:r>
          <w:fldChar w:fldCharType="end"/>
        </w:r>
      </w:hyperlink>
    </w:p>
    <w:p>
      <w:pPr>
        <w:pStyle w:val="TOC2"/>
        <w:tabs>
          <w:tab w:val="right" w:leader="dot" w:pos="8306"/>
        </w:tabs>
      </w:pPr>
      <w:hyperlink w:anchor="_Toc7406" w:history="1">
        <w:r>
          <w:rPr>
            <w:rFonts w:ascii="仿宋" w:eastAsia="仿宋" w:hAnsi="仿宋" w:cs="仿宋" w:hint="eastAsia"/>
            <w:lang w:eastAsia="zh-CN"/>
          </w:rPr>
          <w:t>(一)、资金需求大</w:t>
        </w:r>
        <w:r>
          <w:tab/>
        </w:r>
        <w:r>
          <w:fldChar w:fldCharType="begin"/>
        </w:r>
        <w:r>
          <w:instrText xml:space="preserve"> PAGEREF _Toc7406 \h </w:instrText>
        </w:r>
        <w:r>
          <w:fldChar w:fldCharType="separate"/>
        </w:r>
        <w:r>
          <w:t>26</w:t>
        </w:r>
        <w:r>
          <w:fldChar w:fldCharType="end"/>
        </w:r>
      </w:hyperlink>
    </w:p>
    <w:p>
      <w:pPr>
        <w:pStyle w:val="TOC2"/>
        <w:tabs>
          <w:tab w:val="right" w:leader="dot" w:pos="8306"/>
        </w:tabs>
      </w:pPr>
      <w:hyperlink w:anchor="_Toc9806" w:history="1">
        <w:r>
          <w:rPr>
            <w:rFonts w:ascii="仿宋" w:eastAsia="仿宋" w:hAnsi="仿宋" w:cs="仿宋" w:hint="eastAsia"/>
            <w:lang w:eastAsia="zh-CN"/>
          </w:rPr>
          <w:t>(二)、研发周期长</w:t>
        </w:r>
        <w:r>
          <w:tab/>
        </w:r>
        <w:r>
          <w:fldChar w:fldCharType="begin"/>
        </w:r>
        <w:r>
          <w:instrText xml:space="preserve"> PAGEREF _Toc9806 \h </w:instrText>
        </w:r>
        <w:r>
          <w:fldChar w:fldCharType="separate"/>
        </w:r>
        <w:r>
          <w:t>27</w:t>
        </w:r>
        <w:r>
          <w:fldChar w:fldCharType="end"/>
        </w:r>
      </w:hyperlink>
    </w:p>
    <w:p>
      <w:pPr>
        <w:pStyle w:val="TOC2"/>
        <w:tabs>
          <w:tab w:val="right" w:leader="dot" w:pos="8306"/>
        </w:tabs>
      </w:pPr>
      <w:hyperlink w:anchor="_Toc26643" w:history="1">
        <w:r>
          <w:rPr>
            <w:rFonts w:ascii="仿宋" w:eastAsia="仿宋" w:hAnsi="仿宋" w:cs="仿宋" w:hint="eastAsia"/>
            <w:lang w:eastAsia="zh-CN"/>
          </w:rPr>
          <w:t>(三)、市场风险大</w:t>
        </w:r>
        <w:r>
          <w:tab/>
        </w:r>
        <w:r>
          <w:fldChar w:fldCharType="begin"/>
        </w:r>
        <w:r>
          <w:instrText xml:space="preserve"> PAGEREF _Toc26643 \h </w:instrText>
        </w:r>
        <w:r>
          <w:fldChar w:fldCharType="separate"/>
        </w:r>
        <w:r>
          <w:t>29</w:t>
        </w:r>
        <w:r>
          <w:fldChar w:fldCharType="end"/>
        </w:r>
      </w:hyperlink>
    </w:p>
    <w:p>
      <w:pPr>
        <w:pStyle w:val="TOC2"/>
        <w:tabs>
          <w:tab w:val="right" w:leader="dot" w:pos="8306"/>
        </w:tabs>
      </w:pPr>
      <w:hyperlink w:anchor="_Toc9796" w:history="1">
        <w:r>
          <w:rPr>
            <w:rFonts w:ascii="仿宋" w:eastAsia="仿宋" w:hAnsi="仿宋" w:cs="仿宋" w:hint="eastAsia"/>
            <w:lang w:eastAsia="zh-CN"/>
          </w:rPr>
          <w:t>(四)、利润率高</w:t>
        </w:r>
        <w:r>
          <w:tab/>
        </w:r>
        <w:r>
          <w:fldChar w:fldCharType="begin"/>
        </w:r>
        <w:r>
          <w:instrText xml:space="preserve"> PAGEREF _Toc9796 \h </w:instrText>
        </w:r>
        <w:r>
          <w:fldChar w:fldCharType="separate"/>
        </w:r>
        <w:r>
          <w:t>31</w:t>
        </w:r>
        <w:r>
          <w:fldChar w:fldCharType="end"/>
        </w:r>
      </w:hyperlink>
    </w:p>
    <w:p>
      <w:pPr>
        <w:pStyle w:val="TOC1"/>
        <w:tabs>
          <w:tab w:val="right" w:leader="dot" w:pos="8306"/>
        </w:tabs>
      </w:pPr>
      <w:hyperlink w:anchor="_Toc18851" w:history="1">
        <w:r>
          <w:rPr>
            <w:rFonts w:ascii="仿宋" w:eastAsia="仿宋" w:hAnsi="仿宋" w:cs="仿宋" w:hint="eastAsia"/>
            <w:lang w:eastAsia="zh-CN"/>
          </w:rPr>
          <w:t>十、医疗诊断服务项目环境影响分析</w:t>
        </w:r>
        <w:r>
          <w:tab/>
        </w:r>
        <w:r>
          <w:fldChar w:fldCharType="begin"/>
        </w:r>
        <w:r>
          <w:instrText xml:space="preserve"> PAGEREF _Toc18851 \h </w:instrText>
        </w:r>
        <w:r>
          <w:fldChar w:fldCharType="separate"/>
        </w:r>
        <w:r>
          <w:t>34</w:t>
        </w:r>
        <w:r>
          <w:fldChar w:fldCharType="end"/>
        </w:r>
      </w:hyperlink>
    </w:p>
    <w:p>
      <w:pPr>
        <w:pStyle w:val="TOC2"/>
        <w:tabs>
          <w:tab w:val="right" w:leader="dot" w:pos="8306"/>
        </w:tabs>
      </w:pPr>
      <w:hyperlink w:anchor="_Toc19553" w:history="1">
        <w:r>
          <w:rPr>
            <w:rFonts w:ascii="仿宋" w:eastAsia="仿宋" w:hAnsi="仿宋" w:cs="仿宋" w:hint="eastAsia"/>
            <w:lang w:eastAsia="zh-CN"/>
          </w:rPr>
          <w:t>(一)、建设区域环境质量现状</w:t>
        </w:r>
        <w:r>
          <w:tab/>
        </w:r>
        <w:r>
          <w:fldChar w:fldCharType="begin"/>
        </w:r>
        <w:r>
          <w:instrText xml:space="preserve"> PAGEREF _Toc19553 \h </w:instrText>
        </w:r>
        <w:r>
          <w:fldChar w:fldCharType="separate"/>
        </w:r>
        <w:r>
          <w:t>34</w:t>
        </w:r>
        <w:r>
          <w:fldChar w:fldCharType="end"/>
        </w:r>
      </w:hyperlink>
    </w:p>
    <w:p>
      <w:pPr>
        <w:pStyle w:val="TOC2"/>
        <w:tabs>
          <w:tab w:val="right" w:leader="dot" w:pos="8306"/>
        </w:tabs>
      </w:pPr>
      <w:hyperlink w:anchor="_Toc10631" w:history="1">
        <w:r>
          <w:rPr>
            <w:rFonts w:ascii="仿宋" w:eastAsia="仿宋" w:hAnsi="仿宋" w:cs="仿宋" w:hint="eastAsia"/>
            <w:lang w:eastAsia="zh-CN"/>
          </w:rPr>
          <w:t>(二)、建设期环境保护</w:t>
        </w:r>
        <w:r>
          <w:tab/>
        </w:r>
        <w:r>
          <w:fldChar w:fldCharType="begin"/>
        </w:r>
        <w:r>
          <w:instrText xml:space="preserve"> PAGEREF _Toc10631 \h </w:instrText>
        </w:r>
        <w:r>
          <w:fldChar w:fldCharType="separate"/>
        </w:r>
        <w:r>
          <w:t>35</w:t>
        </w:r>
        <w:r>
          <w:fldChar w:fldCharType="end"/>
        </w:r>
      </w:hyperlink>
    </w:p>
    <w:p>
      <w:pPr>
        <w:pStyle w:val="TOC2"/>
        <w:tabs>
          <w:tab w:val="right" w:leader="dot" w:pos="8306"/>
        </w:tabs>
      </w:pPr>
      <w:hyperlink w:anchor="_Toc7713" w:history="1">
        <w:r>
          <w:rPr>
            <w:rFonts w:ascii="仿宋" w:eastAsia="仿宋" w:hAnsi="仿宋" w:cs="仿宋" w:hint="eastAsia"/>
            <w:lang w:eastAsia="zh-CN"/>
          </w:rPr>
          <w:t>(三)、运营期环境保护</w:t>
        </w:r>
        <w:r>
          <w:tab/>
        </w:r>
        <w:r>
          <w:fldChar w:fldCharType="begin"/>
        </w:r>
        <w:r>
          <w:instrText xml:space="preserve"> PAGEREF _Toc7713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43" w:history="1">
        <w:r>
          <w:rPr>
            <w:rFonts w:ascii="仿宋" w:eastAsia="仿宋" w:hAnsi="仿宋" w:cs="仿宋" w:hint="eastAsia"/>
            <w:lang w:eastAsia="zh-CN"/>
          </w:rPr>
          <w:t>(四)、医疗诊断服务项目建设对区域经济的影响</w:t>
        </w:r>
        <w:r>
          <w:tab/>
        </w:r>
        <w:r>
          <w:fldChar w:fldCharType="begin"/>
        </w:r>
        <w:r>
          <w:instrText xml:space="preserve"> PAGEREF _Toc10143 \h </w:instrText>
        </w:r>
        <w:r>
          <w:fldChar w:fldCharType="separate"/>
        </w:r>
        <w:r>
          <w:t>38</w:t>
        </w:r>
        <w:r>
          <w:fldChar w:fldCharType="end"/>
        </w:r>
      </w:hyperlink>
    </w:p>
    <w:p>
      <w:pPr>
        <w:pStyle w:val="TOC2"/>
        <w:tabs>
          <w:tab w:val="right" w:leader="dot" w:pos="8306"/>
        </w:tabs>
      </w:pPr>
      <w:hyperlink w:anchor="_Toc29428" w:history="1">
        <w:r>
          <w:rPr>
            <w:rFonts w:ascii="仿宋" w:eastAsia="仿宋" w:hAnsi="仿宋" w:cs="仿宋" w:hint="eastAsia"/>
            <w:lang w:eastAsia="zh-CN"/>
          </w:rPr>
          <w:t>(五)、废弃物处理</w:t>
        </w:r>
        <w:r>
          <w:tab/>
        </w:r>
        <w:r>
          <w:fldChar w:fldCharType="begin"/>
        </w:r>
        <w:r>
          <w:instrText xml:space="preserve"> PAGEREF _Toc29428 \h </w:instrText>
        </w:r>
        <w:r>
          <w:fldChar w:fldCharType="separate"/>
        </w:r>
        <w:r>
          <w:t>40</w:t>
        </w:r>
        <w:r>
          <w:fldChar w:fldCharType="end"/>
        </w:r>
      </w:hyperlink>
    </w:p>
    <w:p>
      <w:pPr>
        <w:pStyle w:val="TOC2"/>
        <w:tabs>
          <w:tab w:val="right" w:leader="dot" w:pos="8306"/>
        </w:tabs>
      </w:pPr>
      <w:hyperlink w:anchor="_Toc16509" w:history="1">
        <w:r>
          <w:rPr>
            <w:rFonts w:ascii="仿宋" w:eastAsia="仿宋" w:hAnsi="仿宋" w:cs="仿宋" w:hint="eastAsia"/>
            <w:lang w:eastAsia="zh-CN"/>
          </w:rPr>
          <w:t>(六)、特殊环境影响分析</w:t>
        </w:r>
        <w:r>
          <w:tab/>
        </w:r>
        <w:r>
          <w:fldChar w:fldCharType="begin"/>
        </w:r>
        <w:r>
          <w:instrText xml:space="preserve"> PAGEREF _Toc16509 \h </w:instrText>
        </w:r>
        <w:r>
          <w:fldChar w:fldCharType="separate"/>
        </w:r>
        <w:r>
          <w:t>41</w:t>
        </w:r>
        <w:r>
          <w:fldChar w:fldCharType="end"/>
        </w:r>
      </w:hyperlink>
    </w:p>
    <w:p>
      <w:pPr>
        <w:pStyle w:val="TOC2"/>
        <w:tabs>
          <w:tab w:val="right" w:leader="dot" w:pos="8306"/>
        </w:tabs>
      </w:pPr>
      <w:hyperlink w:anchor="_Toc21623" w:history="1">
        <w:r>
          <w:rPr>
            <w:rFonts w:ascii="仿宋" w:eastAsia="仿宋" w:hAnsi="仿宋" w:cs="仿宋" w:hint="eastAsia"/>
            <w:lang w:eastAsia="zh-CN"/>
          </w:rPr>
          <w:t>(七)、清洁生产</w:t>
        </w:r>
        <w:r>
          <w:tab/>
        </w:r>
        <w:r>
          <w:fldChar w:fldCharType="begin"/>
        </w:r>
        <w:r>
          <w:instrText xml:space="preserve"> PAGEREF _Toc21623 \h </w:instrText>
        </w:r>
        <w:r>
          <w:fldChar w:fldCharType="separate"/>
        </w:r>
        <w:r>
          <w:t>42</w:t>
        </w:r>
        <w:r>
          <w:fldChar w:fldCharType="end"/>
        </w:r>
      </w:hyperlink>
    </w:p>
    <w:p>
      <w:pPr>
        <w:pStyle w:val="TOC2"/>
        <w:tabs>
          <w:tab w:val="right" w:leader="dot" w:pos="8306"/>
        </w:tabs>
      </w:pPr>
      <w:hyperlink w:anchor="_Toc16699" w:history="1">
        <w:r>
          <w:rPr>
            <w:rFonts w:ascii="仿宋" w:eastAsia="仿宋" w:hAnsi="仿宋" w:cs="仿宋" w:hint="eastAsia"/>
            <w:lang w:eastAsia="zh-CN"/>
          </w:rPr>
          <w:t>(八)、环境保护综合评价</w:t>
        </w:r>
        <w:r>
          <w:tab/>
        </w:r>
        <w:r>
          <w:fldChar w:fldCharType="begin"/>
        </w:r>
        <w:r>
          <w:instrText xml:space="preserve"> PAGEREF _Toc16699 \h </w:instrText>
        </w:r>
        <w:r>
          <w:fldChar w:fldCharType="separate"/>
        </w:r>
        <w:r>
          <w:t>43</w:t>
        </w:r>
        <w:r>
          <w:fldChar w:fldCharType="end"/>
        </w:r>
      </w:hyperlink>
    </w:p>
    <w:p>
      <w:pPr>
        <w:pStyle w:val="TOC1"/>
        <w:tabs>
          <w:tab w:val="right" w:leader="dot" w:pos="8306"/>
        </w:tabs>
      </w:pPr>
      <w:hyperlink w:anchor="_Toc25994" w:history="1">
        <w:r>
          <w:rPr>
            <w:rFonts w:ascii="仿宋" w:eastAsia="仿宋" w:hAnsi="仿宋" w:cs="仿宋" w:hint="eastAsia"/>
            <w:lang w:eastAsia="zh-CN"/>
          </w:rPr>
          <w:t>十一、生产安全保护</w:t>
        </w:r>
        <w:r>
          <w:tab/>
        </w:r>
        <w:r>
          <w:fldChar w:fldCharType="begin"/>
        </w:r>
        <w:r>
          <w:instrText xml:space="preserve"> PAGEREF _Toc25994 \h </w:instrText>
        </w:r>
        <w:r>
          <w:fldChar w:fldCharType="separate"/>
        </w:r>
        <w:r>
          <w:t>44</w:t>
        </w:r>
        <w:r>
          <w:fldChar w:fldCharType="end"/>
        </w:r>
      </w:hyperlink>
    </w:p>
    <w:p>
      <w:pPr>
        <w:pStyle w:val="TOC2"/>
        <w:tabs>
          <w:tab w:val="right" w:leader="dot" w:pos="8306"/>
        </w:tabs>
      </w:pPr>
      <w:hyperlink w:anchor="_Toc19129" w:history="1">
        <w:r>
          <w:rPr>
            <w:rFonts w:ascii="仿宋" w:eastAsia="仿宋" w:hAnsi="仿宋" w:cs="仿宋" w:hint="eastAsia"/>
            <w:lang w:eastAsia="zh-CN"/>
          </w:rPr>
          <w:t>(一)、消防安全</w:t>
        </w:r>
        <w:r>
          <w:tab/>
        </w:r>
        <w:r>
          <w:fldChar w:fldCharType="begin"/>
        </w:r>
        <w:r>
          <w:instrText xml:space="preserve"> PAGEREF _Toc19129 \h </w:instrText>
        </w:r>
        <w:r>
          <w:fldChar w:fldCharType="separate"/>
        </w:r>
        <w:r>
          <w:t>44</w:t>
        </w:r>
        <w:r>
          <w:fldChar w:fldCharType="end"/>
        </w:r>
      </w:hyperlink>
    </w:p>
    <w:p>
      <w:pPr>
        <w:pStyle w:val="TOC2"/>
        <w:tabs>
          <w:tab w:val="right" w:leader="dot" w:pos="8306"/>
        </w:tabs>
      </w:pPr>
      <w:hyperlink w:anchor="_Toc12039" w:history="1">
        <w:r>
          <w:rPr>
            <w:rFonts w:ascii="仿宋" w:eastAsia="仿宋" w:hAnsi="仿宋" w:cs="仿宋" w:hint="eastAsia"/>
            <w:lang w:eastAsia="zh-CN"/>
          </w:rPr>
          <w:t>(二)、防火防爆总图布置措施</w:t>
        </w:r>
        <w:r>
          <w:tab/>
        </w:r>
        <w:r>
          <w:fldChar w:fldCharType="begin"/>
        </w:r>
        <w:r>
          <w:instrText xml:space="preserve"> PAGEREF _Toc12039 \h </w:instrText>
        </w:r>
        <w:r>
          <w:fldChar w:fldCharType="separate"/>
        </w:r>
        <w:r>
          <w:t>46</w:t>
        </w:r>
        <w:r>
          <w:fldChar w:fldCharType="end"/>
        </w:r>
      </w:hyperlink>
    </w:p>
    <w:p>
      <w:pPr>
        <w:pStyle w:val="TOC2"/>
        <w:tabs>
          <w:tab w:val="right" w:leader="dot" w:pos="8306"/>
        </w:tabs>
      </w:pPr>
      <w:hyperlink w:anchor="_Toc26624" w:history="1">
        <w:r>
          <w:rPr>
            <w:rFonts w:ascii="仿宋" w:eastAsia="仿宋" w:hAnsi="仿宋" w:cs="仿宋" w:hint="eastAsia"/>
            <w:lang w:eastAsia="zh-CN"/>
          </w:rPr>
          <w:t>(三)、自然灾害防范措施</w:t>
        </w:r>
        <w:r>
          <w:tab/>
        </w:r>
        <w:r>
          <w:fldChar w:fldCharType="begin"/>
        </w:r>
        <w:r>
          <w:instrText xml:space="preserve"> PAGEREF _Toc26624 \h </w:instrText>
        </w:r>
        <w:r>
          <w:fldChar w:fldCharType="separate"/>
        </w:r>
        <w:r>
          <w:t>47</w:t>
        </w:r>
        <w:r>
          <w:fldChar w:fldCharType="end"/>
        </w:r>
      </w:hyperlink>
    </w:p>
    <w:p>
      <w:pPr>
        <w:pStyle w:val="TOC2"/>
        <w:tabs>
          <w:tab w:val="right" w:leader="dot" w:pos="8306"/>
        </w:tabs>
      </w:pPr>
      <w:hyperlink w:anchor="_Toc26394" w:history="1">
        <w:r>
          <w:rPr>
            <w:rFonts w:ascii="仿宋" w:eastAsia="仿宋" w:hAnsi="仿宋" w:cs="仿宋" w:hint="eastAsia"/>
            <w:lang w:eastAsia="zh-CN"/>
          </w:rPr>
          <w:t>(四)、安全色及安全标志使用要求</w:t>
        </w:r>
        <w:r>
          <w:tab/>
        </w:r>
        <w:r>
          <w:fldChar w:fldCharType="begin"/>
        </w:r>
        <w:r>
          <w:instrText xml:space="preserve"> PAGEREF _Toc26394 \h </w:instrText>
        </w:r>
        <w:r>
          <w:fldChar w:fldCharType="separate"/>
        </w:r>
        <w:r>
          <w:t>48</w:t>
        </w:r>
        <w:r>
          <w:fldChar w:fldCharType="end"/>
        </w:r>
      </w:hyperlink>
    </w:p>
    <w:p>
      <w:pPr>
        <w:pStyle w:val="TOC2"/>
        <w:tabs>
          <w:tab w:val="right" w:leader="dot" w:pos="8306"/>
        </w:tabs>
      </w:pPr>
      <w:hyperlink w:anchor="_Toc6313" w:history="1">
        <w:r>
          <w:rPr>
            <w:rFonts w:ascii="仿宋" w:eastAsia="仿宋" w:hAnsi="仿宋" w:cs="仿宋" w:hint="eastAsia"/>
            <w:lang w:eastAsia="zh-CN"/>
          </w:rPr>
          <w:t>(五)、防尘防毒措施</w:t>
        </w:r>
        <w:r>
          <w:tab/>
        </w:r>
        <w:r>
          <w:fldChar w:fldCharType="begin"/>
        </w:r>
        <w:r>
          <w:instrText xml:space="preserve"> PAGEREF _Toc6313 \h </w:instrText>
        </w:r>
        <w:r>
          <w:fldChar w:fldCharType="separate"/>
        </w:r>
        <w:r>
          <w:t>49</w:t>
        </w:r>
        <w:r>
          <w:fldChar w:fldCharType="end"/>
        </w:r>
      </w:hyperlink>
    </w:p>
    <w:p>
      <w:pPr>
        <w:pStyle w:val="TOC2"/>
        <w:tabs>
          <w:tab w:val="right" w:leader="dot" w:pos="8306"/>
        </w:tabs>
      </w:pPr>
      <w:hyperlink w:anchor="_Toc12440" w:history="1">
        <w:r>
          <w:rPr>
            <w:rFonts w:ascii="仿宋" w:eastAsia="仿宋" w:hAnsi="仿宋" w:cs="仿宋" w:hint="eastAsia"/>
            <w:lang w:eastAsia="zh-CN"/>
          </w:rPr>
          <w:t>(六)、防静电、触电防护及防雷措施</w:t>
        </w:r>
        <w:r>
          <w:tab/>
        </w:r>
        <w:r>
          <w:fldChar w:fldCharType="begin"/>
        </w:r>
        <w:r>
          <w:instrText xml:space="preserve"> PAGEREF _Toc12440 \h </w:instrText>
        </w:r>
        <w:r>
          <w:fldChar w:fldCharType="separate"/>
        </w:r>
        <w:r>
          <w:t>50</w:t>
        </w:r>
        <w:r>
          <w:fldChar w:fldCharType="end"/>
        </w:r>
      </w:hyperlink>
    </w:p>
    <w:p>
      <w:pPr>
        <w:pStyle w:val="TOC2"/>
        <w:tabs>
          <w:tab w:val="right" w:leader="dot" w:pos="8306"/>
        </w:tabs>
      </w:pPr>
      <w:hyperlink w:anchor="_Toc30570" w:history="1">
        <w:r>
          <w:rPr>
            <w:rFonts w:ascii="仿宋" w:eastAsia="仿宋" w:hAnsi="仿宋" w:cs="仿宋" w:hint="eastAsia"/>
            <w:lang w:eastAsia="zh-CN"/>
          </w:rPr>
          <w:t>(七)、机械设备安全保障措施</w:t>
        </w:r>
        <w:r>
          <w:tab/>
        </w:r>
        <w:r>
          <w:fldChar w:fldCharType="begin"/>
        </w:r>
        <w:r>
          <w:instrText xml:space="preserve"> PAGEREF _Toc30570 \h </w:instrText>
        </w:r>
        <w:r>
          <w:fldChar w:fldCharType="separate"/>
        </w:r>
        <w:r>
          <w:t>51</w:t>
        </w:r>
        <w:r>
          <w:fldChar w:fldCharType="end"/>
        </w:r>
      </w:hyperlink>
    </w:p>
    <w:p>
      <w:pPr>
        <w:pStyle w:val="TOC1"/>
        <w:tabs>
          <w:tab w:val="right" w:leader="dot" w:pos="8306"/>
        </w:tabs>
      </w:pPr>
      <w:hyperlink w:anchor="_Toc31168" w:history="1">
        <w:r>
          <w:rPr>
            <w:rFonts w:ascii="仿宋" w:eastAsia="仿宋" w:hAnsi="仿宋" w:cs="仿宋" w:hint="eastAsia"/>
            <w:lang w:eastAsia="zh-CN"/>
          </w:rPr>
          <w:t>十二、医疗诊断服务项目人力资源培养与发展</w:t>
        </w:r>
        <w:r>
          <w:tab/>
        </w:r>
        <w:r>
          <w:fldChar w:fldCharType="begin"/>
        </w:r>
        <w:r>
          <w:instrText xml:space="preserve"> PAGEREF _Toc31168 \h </w:instrText>
        </w:r>
        <w:r>
          <w:fldChar w:fldCharType="separate"/>
        </w:r>
        <w:r>
          <w:t>53</w:t>
        </w:r>
        <w:r>
          <w:fldChar w:fldCharType="end"/>
        </w:r>
      </w:hyperlink>
    </w:p>
    <w:p>
      <w:pPr>
        <w:pStyle w:val="TOC2"/>
        <w:tabs>
          <w:tab w:val="right" w:leader="dot" w:pos="8306"/>
        </w:tabs>
      </w:pPr>
      <w:hyperlink w:anchor="_Toc9799" w:history="1">
        <w:r>
          <w:rPr>
            <w:rFonts w:ascii="仿宋" w:eastAsia="仿宋" w:hAnsi="仿宋" w:cs="仿宋" w:hint="eastAsia"/>
            <w:lang w:eastAsia="zh-CN"/>
          </w:rPr>
          <w:t>(一)、人才需求与规划</w:t>
        </w:r>
        <w:r>
          <w:tab/>
        </w:r>
        <w:r>
          <w:fldChar w:fldCharType="begin"/>
        </w:r>
        <w:r>
          <w:instrText xml:space="preserve"> PAGEREF _Toc9799 \h </w:instrText>
        </w:r>
        <w:r>
          <w:fldChar w:fldCharType="separate"/>
        </w:r>
        <w:r>
          <w:t>53</w:t>
        </w:r>
        <w:r>
          <w:fldChar w:fldCharType="end"/>
        </w:r>
      </w:hyperlink>
    </w:p>
    <w:p>
      <w:pPr>
        <w:pStyle w:val="TOC2"/>
        <w:tabs>
          <w:tab w:val="right" w:leader="dot" w:pos="8306"/>
        </w:tabs>
      </w:pPr>
      <w:hyperlink w:anchor="_Toc7754" w:history="1">
        <w:r>
          <w:rPr>
            <w:rFonts w:ascii="仿宋" w:eastAsia="仿宋" w:hAnsi="仿宋" w:cs="仿宋" w:hint="eastAsia"/>
            <w:lang w:eastAsia="zh-CN"/>
          </w:rPr>
          <w:t>(二)、培训与发展计划</w:t>
        </w:r>
        <w:r>
          <w:tab/>
        </w:r>
        <w:r>
          <w:fldChar w:fldCharType="begin"/>
        </w:r>
        <w:r>
          <w:instrText xml:space="preserve"> PAGEREF _Toc7754 \h </w:instrText>
        </w:r>
        <w:r>
          <w:fldChar w:fldCharType="separate"/>
        </w:r>
        <w:r>
          <w:t>53</w:t>
        </w:r>
        <w:r>
          <w:fldChar w:fldCharType="end"/>
        </w:r>
      </w:hyperlink>
    </w:p>
    <w:p>
      <w:pPr>
        <w:pStyle w:val="TOC1"/>
        <w:tabs>
          <w:tab w:val="right" w:leader="dot" w:pos="8306"/>
        </w:tabs>
      </w:pPr>
      <w:hyperlink w:anchor="_Toc13549" w:history="1">
        <w:r>
          <w:rPr>
            <w:rFonts w:ascii="仿宋" w:eastAsia="仿宋" w:hAnsi="仿宋" w:cs="仿宋" w:hint="eastAsia"/>
            <w:lang w:eastAsia="zh-CN"/>
          </w:rPr>
          <w:t>十三、利益相关者分析与沟通计划</w:t>
        </w:r>
        <w:r>
          <w:tab/>
        </w:r>
        <w:r>
          <w:fldChar w:fldCharType="begin"/>
        </w:r>
        <w:r>
          <w:instrText xml:space="preserve"> PAGEREF _Toc13549 \h </w:instrText>
        </w:r>
        <w:r>
          <w:fldChar w:fldCharType="separate"/>
        </w:r>
        <w:r>
          <w:t>54</w:t>
        </w:r>
        <w:r>
          <w:fldChar w:fldCharType="end"/>
        </w:r>
      </w:hyperlink>
    </w:p>
    <w:p>
      <w:pPr>
        <w:pStyle w:val="TOC2"/>
        <w:tabs>
          <w:tab w:val="right" w:leader="dot" w:pos="8306"/>
        </w:tabs>
      </w:pPr>
      <w:hyperlink w:anchor="_Toc20147" w:history="1">
        <w:r>
          <w:rPr>
            <w:rFonts w:ascii="仿宋" w:eastAsia="仿宋" w:hAnsi="仿宋" w:cs="仿宋" w:hint="eastAsia"/>
            <w:lang w:eastAsia="zh-CN"/>
          </w:rPr>
          <w:t>(一)、利益相关者分析</w:t>
        </w:r>
        <w:r>
          <w:tab/>
        </w:r>
        <w:r>
          <w:fldChar w:fldCharType="begin"/>
        </w:r>
        <w:r>
          <w:instrText xml:space="preserve"> PAGEREF _Toc20147 \h </w:instrText>
        </w:r>
        <w:r>
          <w:fldChar w:fldCharType="separate"/>
        </w:r>
        <w:r>
          <w:t>54</w:t>
        </w:r>
        <w:r>
          <w:fldChar w:fldCharType="end"/>
        </w:r>
      </w:hyperlink>
    </w:p>
    <w:p>
      <w:pPr>
        <w:pStyle w:val="TOC2"/>
        <w:tabs>
          <w:tab w:val="right" w:leader="dot" w:pos="8306"/>
        </w:tabs>
      </w:pPr>
      <w:hyperlink w:anchor="_Toc6977" w:history="1">
        <w:r>
          <w:rPr>
            <w:rFonts w:ascii="仿宋" w:eastAsia="仿宋" w:hAnsi="仿宋" w:cs="仿宋" w:hint="eastAsia"/>
            <w:lang w:eastAsia="zh-CN"/>
          </w:rPr>
          <w:t>(二)、沟通计划</w:t>
        </w:r>
        <w:r>
          <w:tab/>
        </w:r>
        <w:r>
          <w:fldChar w:fldCharType="begin"/>
        </w:r>
        <w:r>
          <w:instrText xml:space="preserve"> PAGEREF _Toc6977 \h </w:instrText>
        </w:r>
        <w:r>
          <w:fldChar w:fldCharType="separate"/>
        </w:r>
        <w:r>
          <w:t>55</w:t>
        </w:r>
        <w:r>
          <w:fldChar w:fldCharType="end"/>
        </w:r>
      </w:hyperlink>
    </w:p>
    <w:p>
      <w:pPr>
        <w:pStyle w:val="TOC1"/>
        <w:tabs>
          <w:tab w:val="right" w:leader="dot" w:pos="8306"/>
        </w:tabs>
      </w:pPr>
      <w:hyperlink w:anchor="_Toc3879" w:history="1">
        <w:r>
          <w:rPr>
            <w:rFonts w:ascii="仿宋" w:eastAsia="仿宋" w:hAnsi="仿宋" w:cs="仿宋" w:hint="eastAsia"/>
            <w:lang w:eastAsia="zh-CN"/>
          </w:rPr>
          <w:t>十四、医疗诊断服务项目治理与监督</w:t>
        </w:r>
        <w:r>
          <w:tab/>
        </w:r>
        <w:r>
          <w:fldChar w:fldCharType="begin"/>
        </w:r>
        <w:r>
          <w:instrText xml:space="preserve"> PAGEREF _Toc3879 \h </w:instrText>
        </w:r>
        <w:r>
          <w:fldChar w:fldCharType="separate"/>
        </w:r>
        <w:r>
          <w:t>56</w:t>
        </w:r>
        <w:r>
          <w:fldChar w:fldCharType="end"/>
        </w:r>
      </w:hyperlink>
    </w:p>
    <w:p>
      <w:pPr>
        <w:pStyle w:val="TOC2"/>
        <w:tabs>
          <w:tab w:val="right" w:leader="dot" w:pos="8306"/>
        </w:tabs>
      </w:pPr>
      <w:hyperlink w:anchor="_Toc28982" w:history="1">
        <w:r>
          <w:rPr>
            <w:rFonts w:ascii="仿宋" w:eastAsia="仿宋" w:hAnsi="仿宋" w:cs="仿宋" w:hint="eastAsia"/>
            <w:lang w:eastAsia="zh-CN"/>
          </w:rPr>
          <w:t>(一)、医疗诊断服务项目治理结构</w:t>
        </w:r>
        <w:r>
          <w:tab/>
        </w:r>
        <w:r>
          <w:fldChar w:fldCharType="begin"/>
        </w:r>
        <w:r>
          <w:instrText xml:space="preserve"> PAGEREF _Toc28982 \h </w:instrText>
        </w:r>
        <w:r>
          <w:fldChar w:fldCharType="separate"/>
        </w:r>
        <w:r>
          <w:t>56</w:t>
        </w:r>
        <w:r>
          <w:fldChar w:fldCharType="end"/>
        </w:r>
      </w:hyperlink>
    </w:p>
    <w:p>
      <w:pPr>
        <w:pStyle w:val="TOC2"/>
        <w:tabs>
          <w:tab w:val="right" w:leader="dot" w:pos="8306"/>
        </w:tabs>
      </w:pPr>
      <w:hyperlink w:anchor="_Toc29303" w:history="1">
        <w:r>
          <w:rPr>
            <w:rFonts w:ascii="仿宋" w:eastAsia="仿宋" w:hAnsi="仿宋" w:cs="仿宋" w:hint="eastAsia"/>
            <w:lang w:eastAsia="zh-CN"/>
          </w:rPr>
          <w:t>(二)、监督与审计</w:t>
        </w:r>
        <w:r>
          <w:tab/>
        </w:r>
        <w:r>
          <w:fldChar w:fldCharType="begin"/>
        </w:r>
        <w:r>
          <w:instrText xml:space="preserve"> PAGEREF _Toc29303 \h </w:instrText>
        </w:r>
        <w:r>
          <w:fldChar w:fldCharType="separate"/>
        </w:r>
        <w:r>
          <w:t>58</w:t>
        </w:r>
        <w:r>
          <w:fldChar w:fldCharType="end"/>
        </w:r>
      </w:hyperlink>
    </w:p>
    <w:p>
      <w:pPr>
        <w:pStyle w:val="TOC1"/>
        <w:tabs>
          <w:tab w:val="right" w:leader="dot" w:pos="8306"/>
        </w:tabs>
      </w:pPr>
      <w:hyperlink w:anchor="_Toc5719" w:history="1">
        <w:r>
          <w:rPr>
            <w:rFonts w:ascii="仿宋" w:eastAsia="仿宋" w:hAnsi="仿宋" w:cs="仿宋" w:hint="eastAsia"/>
            <w:lang w:eastAsia="zh-CN"/>
          </w:rPr>
          <w:t>十五、医疗诊断服务项目实施保障措施</w:t>
        </w:r>
        <w:r>
          <w:tab/>
        </w:r>
        <w:r>
          <w:fldChar w:fldCharType="begin"/>
        </w:r>
        <w:r>
          <w:instrText xml:space="preserve"> PAGEREF _Toc5719 \h </w:instrText>
        </w:r>
        <w:r>
          <w:fldChar w:fldCharType="separate"/>
        </w:r>
        <w:r>
          <w:t>59</w:t>
        </w:r>
        <w:r>
          <w:fldChar w:fldCharType="end"/>
        </w:r>
      </w:hyperlink>
    </w:p>
    <w:p>
      <w:pPr>
        <w:pStyle w:val="TOC2"/>
        <w:tabs>
          <w:tab w:val="right" w:leader="dot" w:pos="8306"/>
        </w:tabs>
      </w:pPr>
      <w:hyperlink w:anchor="_Toc6651" w:history="1">
        <w:r>
          <w:rPr>
            <w:rFonts w:ascii="仿宋" w:eastAsia="仿宋" w:hAnsi="仿宋" w:cs="仿宋" w:hint="eastAsia"/>
            <w:lang w:eastAsia="zh-CN"/>
          </w:rPr>
          <w:t>(一)、医疗诊断服务项目实施保障机制</w:t>
        </w:r>
        <w:r>
          <w:tab/>
        </w:r>
        <w:r>
          <w:fldChar w:fldCharType="begin"/>
        </w:r>
        <w:r>
          <w:instrText xml:space="preserve"> PAGEREF _Toc6651 \h </w:instrText>
        </w:r>
        <w:r>
          <w:fldChar w:fldCharType="separate"/>
        </w:r>
        <w:r>
          <w:t>59</w:t>
        </w:r>
        <w:r>
          <w:fldChar w:fldCharType="end"/>
        </w:r>
      </w:hyperlink>
    </w:p>
    <w:p>
      <w:pPr>
        <w:pStyle w:val="TOC2"/>
        <w:tabs>
          <w:tab w:val="right" w:leader="dot" w:pos="8306"/>
        </w:tabs>
      </w:pPr>
      <w:hyperlink w:anchor="_Toc2388" w:history="1">
        <w:r>
          <w:rPr>
            <w:rFonts w:ascii="仿宋" w:eastAsia="仿宋" w:hAnsi="仿宋" w:cs="仿宋" w:hint="eastAsia"/>
            <w:lang w:eastAsia="zh-CN"/>
          </w:rPr>
          <w:t>(二)、医疗诊断服务项目法律合规要求</w:t>
        </w:r>
        <w:r>
          <w:tab/>
        </w:r>
        <w:r>
          <w:fldChar w:fldCharType="begin"/>
        </w:r>
        <w:r>
          <w:instrText xml:space="preserve"> PAGEREF _Toc2388 \h </w:instrText>
        </w:r>
        <w:r>
          <w:fldChar w:fldCharType="separate"/>
        </w:r>
        <w:r>
          <w:t>63</w:t>
        </w:r>
        <w:r>
          <w:fldChar w:fldCharType="end"/>
        </w:r>
      </w:hyperlink>
    </w:p>
    <w:p>
      <w:pPr>
        <w:pStyle w:val="TOC2"/>
        <w:tabs>
          <w:tab w:val="right" w:leader="dot" w:pos="8306"/>
        </w:tabs>
      </w:pPr>
      <w:hyperlink w:anchor="_Toc18437" w:history="1">
        <w:r>
          <w:rPr>
            <w:rFonts w:ascii="仿宋" w:eastAsia="仿宋" w:hAnsi="仿宋" w:cs="仿宋" w:hint="eastAsia"/>
            <w:lang w:eastAsia="zh-CN"/>
          </w:rPr>
          <w:t>(三)、医疗诊断服务项目合同管理与法律事务</w:t>
        </w:r>
        <w:r>
          <w:tab/>
        </w:r>
        <w:r>
          <w:fldChar w:fldCharType="begin"/>
        </w:r>
        <w:r>
          <w:instrText xml:space="preserve"> PAGEREF _Toc18437 \h </w:instrText>
        </w:r>
        <w:r>
          <w:fldChar w:fldCharType="separate"/>
        </w:r>
        <w:r>
          <w:t>67</w:t>
        </w:r>
        <w:r>
          <w:fldChar w:fldCharType="end"/>
        </w:r>
      </w:hyperlink>
    </w:p>
    <w:p>
      <w:pPr>
        <w:pStyle w:val="TOC2"/>
        <w:tabs>
          <w:tab w:val="right" w:leader="dot" w:pos="8306"/>
        </w:tabs>
      </w:pPr>
      <w:hyperlink w:anchor="_Toc5477" w:history="1">
        <w:r>
          <w:rPr>
            <w:rFonts w:ascii="仿宋" w:eastAsia="仿宋" w:hAnsi="仿宋" w:cs="仿宋" w:hint="eastAsia"/>
            <w:lang w:eastAsia="zh-CN"/>
          </w:rPr>
          <w:t>(四)、医疗诊断服务项目知识产权保护策略</w:t>
        </w:r>
        <w:r>
          <w:tab/>
        </w:r>
        <w:r>
          <w:fldChar w:fldCharType="begin"/>
        </w:r>
        <w:r>
          <w:instrText xml:space="preserve"> PAGEREF _Toc5477 \h </w:instrText>
        </w:r>
        <w:r>
          <w:fldChar w:fldCharType="separate"/>
        </w:r>
        <w:r>
          <w:t>73</w:t>
        </w:r>
        <w:r>
          <w:fldChar w:fldCharType="end"/>
        </w:r>
      </w:hyperlink>
    </w:p>
    <w:p>
      <w:pPr>
        <w:pStyle w:val="TOC1"/>
        <w:tabs>
          <w:tab w:val="right" w:leader="dot" w:pos="8306"/>
        </w:tabs>
      </w:pPr>
      <w:hyperlink w:anchor="_Toc20821" w:history="1">
        <w:r>
          <w:rPr>
            <w:rFonts w:ascii="仿宋" w:eastAsia="仿宋" w:hAnsi="仿宋" w:cs="仿宋" w:hint="eastAsia"/>
            <w:lang w:eastAsia="zh-CN"/>
          </w:rPr>
          <w:t>十六、医疗诊断服务项目实施时间节点</w:t>
        </w:r>
        <w:r>
          <w:tab/>
        </w:r>
        <w:r>
          <w:fldChar w:fldCharType="begin"/>
        </w:r>
        <w:r>
          <w:instrText xml:space="preserve"> PAGEREF _Toc20821 \h </w:instrText>
        </w:r>
        <w:r>
          <w:fldChar w:fldCharType="separate"/>
        </w:r>
        <w:r>
          <w:t>76</w:t>
        </w:r>
        <w:r>
          <w:fldChar w:fldCharType="end"/>
        </w:r>
      </w:hyperlink>
    </w:p>
    <w:p>
      <w:pPr>
        <w:pStyle w:val="TOC2"/>
        <w:tabs>
          <w:tab w:val="right" w:leader="dot" w:pos="8306"/>
        </w:tabs>
      </w:pPr>
      <w:hyperlink w:anchor="_Toc12294" w:history="1">
        <w:r>
          <w:rPr>
            <w:rFonts w:ascii="仿宋" w:eastAsia="仿宋" w:hAnsi="仿宋" w:cs="仿宋" w:hint="eastAsia"/>
            <w:lang w:eastAsia="zh-CN"/>
          </w:rPr>
          <w:t>(一)、医疗诊断服务项目启动阶段时间节点</w:t>
        </w:r>
        <w:r>
          <w:tab/>
        </w:r>
        <w:r>
          <w:fldChar w:fldCharType="begin"/>
        </w:r>
        <w:r>
          <w:instrText xml:space="preserve"> PAGEREF _Toc12294 \h </w:instrText>
        </w:r>
        <w:r>
          <w:fldChar w:fldCharType="separate"/>
        </w:r>
        <w:r>
          <w:t>76</w:t>
        </w:r>
        <w:r>
          <w:fldChar w:fldCharType="end"/>
        </w:r>
      </w:hyperlink>
    </w:p>
    <w:p>
      <w:pPr>
        <w:pStyle w:val="TOC2"/>
        <w:tabs>
          <w:tab w:val="right" w:leader="dot" w:pos="8306"/>
        </w:tabs>
      </w:pPr>
      <w:hyperlink w:anchor="_Toc8291" w:history="1">
        <w:r>
          <w:rPr>
            <w:rFonts w:ascii="仿宋" w:eastAsia="仿宋" w:hAnsi="仿宋" w:cs="仿宋" w:hint="eastAsia"/>
            <w:lang w:eastAsia="zh-CN"/>
          </w:rPr>
          <w:t>(二)、医疗诊断服务项目执行阶段时间节点</w:t>
        </w:r>
        <w:r>
          <w:tab/>
        </w:r>
        <w:r>
          <w:fldChar w:fldCharType="begin"/>
        </w:r>
        <w:r>
          <w:instrText xml:space="preserve"> PAGEREF _Toc8291 \h </w:instrText>
        </w:r>
        <w:r>
          <w:fldChar w:fldCharType="separate"/>
        </w:r>
        <w:r>
          <w:t>77</w:t>
        </w:r>
        <w:r>
          <w:fldChar w:fldCharType="end"/>
        </w:r>
      </w:hyperlink>
    </w:p>
    <w:p>
      <w:pPr>
        <w:pStyle w:val="TOC2"/>
        <w:tabs>
          <w:tab w:val="right" w:leader="dot" w:pos="8306"/>
        </w:tabs>
      </w:pPr>
      <w:hyperlink w:anchor="_Toc7727" w:history="1">
        <w:r>
          <w:rPr>
            <w:rFonts w:ascii="仿宋" w:eastAsia="仿宋" w:hAnsi="仿宋" w:cs="仿宋" w:hint="eastAsia"/>
            <w:lang w:eastAsia="zh-CN"/>
          </w:rPr>
          <w:t>(三)、医疗诊断服务项目完成阶段时间节点</w:t>
        </w:r>
        <w:r>
          <w:tab/>
        </w:r>
        <w:r>
          <w:fldChar w:fldCharType="begin"/>
        </w:r>
        <w:r>
          <w:instrText xml:space="preserve"> PAGEREF _Toc7727 \h </w:instrText>
        </w:r>
        <w:r>
          <w:fldChar w:fldCharType="separate"/>
        </w:r>
        <w:r>
          <w:t>78</w:t>
        </w:r>
        <w:r>
          <w:fldChar w:fldCharType="end"/>
        </w:r>
      </w:hyperlink>
    </w:p>
    <w:p>
      <w:pPr>
        <w:pStyle w:val="TOC1"/>
        <w:tabs>
          <w:tab w:val="right" w:leader="dot" w:pos="8306"/>
        </w:tabs>
      </w:pPr>
      <w:hyperlink w:anchor="_Toc7061" w:history="1">
        <w:r>
          <w:rPr>
            <w:rFonts w:ascii="仿宋" w:eastAsia="仿宋" w:hAnsi="仿宋" w:cs="仿宋" w:hint="eastAsia"/>
            <w:lang w:eastAsia="zh-CN"/>
          </w:rPr>
          <w:t>十七、营销与推广策略</w:t>
        </w:r>
        <w:r>
          <w:tab/>
        </w:r>
        <w:r>
          <w:fldChar w:fldCharType="begin"/>
        </w:r>
        <w:r>
          <w:instrText xml:space="preserve"> PAGEREF _Toc7061 \h </w:instrText>
        </w:r>
        <w:r>
          <w:fldChar w:fldCharType="separate"/>
        </w:r>
        <w:r>
          <w:t>79</w:t>
        </w:r>
        <w:r>
          <w:fldChar w:fldCharType="end"/>
        </w:r>
      </w:hyperlink>
    </w:p>
    <w:p>
      <w:pPr>
        <w:pStyle w:val="TOC2"/>
        <w:tabs>
          <w:tab w:val="right" w:leader="dot" w:pos="8306"/>
        </w:tabs>
      </w:pPr>
      <w:hyperlink w:anchor="_Toc21686" w:history="1">
        <w:r>
          <w:rPr>
            <w:rFonts w:ascii="仿宋" w:eastAsia="仿宋" w:hAnsi="仿宋" w:cs="仿宋" w:hint="eastAsia"/>
            <w:lang w:eastAsia="zh-CN"/>
          </w:rPr>
          <w:t>(一)、产品/服务定位与特点</w:t>
        </w:r>
        <w:r>
          <w:tab/>
        </w:r>
        <w:r>
          <w:fldChar w:fldCharType="begin"/>
        </w:r>
        <w:r>
          <w:instrText xml:space="preserve"> PAGEREF _Toc21686 \h </w:instrText>
        </w:r>
        <w:r>
          <w:fldChar w:fldCharType="separate"/>
        </w:r>
        <w:r>
          <w:t>79</w:t>
        </w:r>
        <w:r>
          <w:fldChar w:fldCharType="end"/>
        </w:r>
      </w:hyperlink>
    </w:p>
    <w:p>
      <w:pPr>
        <w:pStyle w:val="TOC2"/>
        <w:tabs>
          <w:tab w:val="right" w:leader="dot" w:pos="8306"/>
        </w:tabs>
      </w:pPr>
      <w:hyperlink w:anchor="_Toc5193" w:history="1">
        <w:r>
          <w:rPr>
            <w:rFonts w:ascii="仿宋" w:eastAsia="仿宋" w:hAnsi="仿宋" w:cs="仿宋" w:hint="eastAsia"/>
            <w:lang w:eastAsia="zh-CN"/>
          </w:rPr>
          <w:t>(二)、市场定位与竞争分析</w:t>
        </w:r>
        <w:r>
          <w:tab/>
        </w:r>
        <w:r>
          <w:fldChar w:fldCharType="begin"/>
        </w:r>
        <w:r>
          <w:instrText xml:space="preserve"> PAGEREF _Toc5193 \h </w:instrText>
        </w:r>
        <w:r>
          <w:fldChar w:fldCharType="separate"/>
        </w:r>
        <w:r>
          <w:t>80</w:t>
        </w:r>
        <w:r>
          <w:fldChar w:fldCharType="end"/>
        </w:r>
      </w:hyperlink>
    </w:p>
    <w:p>
      <w:pPr>
        <w:pStyle w:val="TOC2"/>
        <w:tabs>
          <w:tab w:val="right" w:leader="dot" w:pos="8306"/>
        </w:tabs>
      </w:pPr>
      <w:hyperlink w:anchor="_Toc22491" w:history="1">
        <w:r>
          <w:rPr>
            <w:rFonts w:ascii="仿宋" w:eastAsia="仿宋" w:hAnsi="仿宋" w:cs="仿宋" w:hint="eastAsia"/>
            <w:lang w:eastAsia="zh-CN"/>
          </w:rPr>
          <w:t>(三)、营销渠道与策略</w:t>
        </w:r>
        <w:r>
          <w:tab/>
        </w:r>
        <w:r>
          <w:fldChar w:fldCharType="begin"/>
        </w:r>
        <w:r>
          <w:instrText xml:space="preserve"> PAGEREF _Toc22491 \h </w:instrText>
        </w:r>
        <w:r>
          <w:fldChar w:fldCharType="separate"/>
        </w:r>
        <w:r>
          <w:t>82</w:t>
        </w:r>
        <w:r>
          <w:fldChar w:fldCharType="end"/>
        </w:r>
      </w:hyperlink>
    </w:p>
    <w:p>
      <w:pPr>
        <w:pStyle w:val="TOC2"/>
        <w:tabs>
          <w:tab w:val="right" w:leader="dot" w:pos="8306"/>
        </w:tabs>
      </w:pPr>
      <w:hyperlink w:anchor="_Toc31925" w:history="1">
        <w:r>
          <w:rPr>
            <w:rFonts w:ascii="仿宋" w:eastAsia="仿宋" w:hAnsi="仿宋" w:cs="仿宋" w:hint="eastAsia"/>
            <w:lang w:eastAsia="zh-CN"/>
          </w:rPr>
          <w:t>(四)、推广与宣传活动</w:t>
        </w:r>
        <w:r>
          <w:tab/>
        </w:r>
        <w:r>
          <w:fldChar w:fldCharType="begin"/>
        </w:r>
        <w:r>
          <w:instrText xml:space="preserve"> PAGEREF _Toc31925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20"/>
      <w:r>
        <w:rPr>
          <w:rFonts w:ascii="仿宋" w:eastAsia="仿宋" w:hAnsi="仿宋" w:cs="仿宋" w:hint="eastAsia"/>
          <w:sz w:val="28"/>
          <w:lang w:eastAsia="zh-CN"/>
        </w:rPr>
        <w:t>一、医疗诊断服务项目建设单位说明</w:t>
      </w:r>
      <w:bookmarkEnd w:id="2"/>
    </w:p>
    <w:p>
      <w:pPr>
        <w:pStyle w:val="Heading2"/>
        <w:rPr>
          <w:rFonts w:ascii="仿宋" w:eastAsia="仿宋" w:hAnsi="仿宋" w:cs="仿宋" w:hint="eastAsia"/>
          <w:lang w:eastAsia="zh-CN"/>
        </w:rPr>
      </w:pPr>
      <w:bookmarkStart w:id="3" w:name="_Toc13131"/>
      <w:r>
        <w:rPr>
          <w:rFonts w:ascii="仿宋" w:eastAsia="仿宋" w:hAnsi="仿宋" w:cs="仿宋" w:hint="eastAsia"/>
          <w:lang w:eastAsia="zh-CN"/>
        </w:rPr>
        <w:t>(一)、医疗诊断服务项目承办单位基本情况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7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诊断服务项目承办单位的XXXX，我们着眼于实现可持续的经济效益。通过技术创新和解决方案的提供，公司预计在医疗诊断服务项目执行期间将获得可观的收入增长。这一收入来源主要包括医疗诊断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同时，我们注重成本控制和效率提升，以确保医疗诊断服务项目的可持续盈利。透过精细的管理和资源优化，公司期望实现医疗诊断服务项目利润最大化。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诊断服务项目实施进行全面的投资评估，包括医疗诊断服务项目启动阶段的资金投入和后续运营成本。通过对医疗诊断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疗诊断服务项目实施过程中具备足够的资金流动性，公司将进行详尽的现金流分析。这包括资金需求的合理预测、医疗诊断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797"/>
      <w:r>
        <w:rPr>
          <w:rFonts w:ascii="仿宋" w:eastAsia="仿宋" w:hAnsi="仿宋" w:cs="仿宋" w:hint="eastAsia"/>
          <w:sz w:val="28"/>
          <w:lang w:eastAsia="zh-CN"/>
        </w:rPr>
        <w:t>二、医疗诊断服务项目绩效评估</w:t>
      </w:r>
      <w:bookmarkEnd w:id="5"/>
    </w:p>
    <w:p>
      <w:pPr>
        <w:pStyle w:val="Heading2"/>
        <w:rPr>
          <w:rFonts w:ascii="仿宋" w:eastAsia="仿宋" w:hAnsi="仿宋" w:cs="仿宋" w:hint="eastAsia"/>
          <w:lang w:eastAsia="zh-CN"/>
        </w:rPr>
      </w:pPr>
      <w:bookmarkStart w:id="6" w:name="_Toc1957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诊断服务项目中，我们设计了一套全面的绩效评估指标，以确保医疗诊断服务项目的可控和成功交付。这些指标跨足医疗诊断服务项目目标、成本、进度和质量等多个维度，为我们提供了全面洞察医疗诊断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目标达成率是我们关注的首要指标。我们设定了明确的目标，并通过定期监测和评估，迅速发现并应对潜在的目标偏差。这为医疗诊断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成本绩效是另一个核心关注点。通过实际成本与预算成本的对比分析，我们深入了解成本差异的原因，及时调整资源分配，保持医疗诊断服务项目在经济效益方面的合理水平。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进度作为关键的绩效指标之一，得到了精心的关注。我们制定了详细的医疗诊断服务项目进度计划，并设立了进度符合度指标，确保实际进度与计划进度保持一致。这使我们能够快速发现和解决潜在的进度问题，保持医疗诊断服务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诊断服务项目绩效的不可或缺的一环。我们引入了一系列的质量标准和客户满意度指标，以确保医疗诊断服务项目交付的成果在质量上达到或超越预期水平。通过持续监测这些指标，我们努力提升医疗诊断服务项目整体质量水平，为医疗诊断服务项目的成功交付提供有力保障。通过这些科学且全面的绩效评估，我们能够更好地引导医疗诊断服务项目的持续改进，确保医疗诊断服务项目目标的顺利达成。</w:t>
      </w:r>
    </w:p>
    <w:p>
      <w:pPr>
        <w:pStyle w:val="Heading2"/>
        <w:ind w:firstLine="560" w:firstLineChars="200"/>
        <w:rPr>
          <w:rFonts w:ascii="仿宋" w:eastAsia="仿宋" w:hAnsi="仿宋" w:cs="仿宋" w:hint="eastAsia"/>
          <w:sz w:val="28"/>
          <w:lang w:eastAsia="zh-CN"/>
        </w:rPr>
      </w:pPr>
      <w:bookmarkStart w:id="7" w:name="_Toc2825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绩效评估是医疗诊断服务项目中的关键环节，为确保医疗诊断服务项目达到预期目标，我们采用了多层次、多维度的绩效评估方法。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诊断服务项目的战略目标对齐，确保每个决策和行动都与医疗诊断服务项目整体目标保持一致。团队会定期召开战略对齐会议，审视当前工作与医疗诊断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诊断服务项目进度、质量、成本和风险等方面。这些指标通过数据收集和分析，为医疗诊断服务项目管理团队提供了客观的评估依据。例如，我们通过医疗诊断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绩效评估不仅仅停留在医疗诊断服务项目内部，还考虑了医疗诊断服务项目对外部环境的影响。我们定期进行干系人满意度调查，以了解各利益相关方对医疗诊断服务项目的期望和满意度，并及时做出调整。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这种多层次、多角度的绩效评估方法，使得我们能够全面了解医疗诊断服务项目的运行状态，及时做出调整，确保医疗诊断服务项目在不断变化的环境中保持稳健前行。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1279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为了确保医疗诊断服务项目的有效管理和不断优化，我们采用了精心设计的绩效评估周期。这个周期旨在实现灵活、实时和全面的评估，以适应医疗诊断服务项目执行中的各种挑战。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诊断服务项目的不同需求，分为短期、中期和长期。短期评估关注每个迭代或工作周期，以及时发现和解决当前任务中的问题。中期评估涵盖几个迭代，深入了解整体医疗诊断服务项目的趋势和性能。长期评估则着眼于整个医疗诊断服务项目阶段，确保医疗诊断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诊断服务项目管理工具和协作平台，团队成员能够随时更新和分享医疗诊断服务项目数据。这种实时性的反馈机制使我们能够及时察觉潜在问题，快速调整，保持医疗诊断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诊断服务项目的决策制定密不可分。每个周期的医疗诊断服务项目回顾会议成为集体总结经验、识别问题深层次原因并找到创新解决方案的平台。这种定期的反思与调整机制使医疗诊断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531"/>
      <w:r>
        <w:rPr>
          <w:rFonts w:ascii="仿宋" w:eastAsia="仿宋" w:hAnsi="仿宋" w:cs="仿宋" w:hint="eastAsia"/>
          <w:sz w:val="28"/>
          <w:lang w:eastAsia="zh-CN"/>
        </w:rPr>
        <w:t>三、医疗诊断服务项目土建工程</w:t>
      </w:r>
      <w:bookmarkEnd w:id="9"/>
    </w:p>
    <w:p>
      <w:pPr>
        <w:pStyle w:val="Heading2"/>
        <w:rPr>
          <w:rFonts w:ascii="仿宋" w:eastAsia="仿宋" w:hAnsi="仿宋" w:cs="仿宋" w:hint="eastAsia"/>
          <w:lang w:eastAsia="zh-CN"/>
        </w:rPr>
      </w:pPr>
      <w:bookmarkStart w:id="10" w:name="_Toc2093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在医疗诊断服务项目的建筑工程设计中，我们将秉承一系列重要的设计原则，以确保医疗诊断服务项目建筑在功能、美观、可持续性等方面达到最佳效果。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首要原则是确保建筑的功能性得到最大化的发挥。我们将充分理解医疗诊断服务项目的实际需求，合理布局各个功能区域，保证建筑在满足业务需求的同时，提供高效的工作环境。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在建筑设计中，我们将综合考虑建设和运营成本。通过精细的经济效益分析，确保设计方案在高效利用资源的同时，对医疗诊断服务项目的长期盈利能力有积极的贡献。</w:t>
      </w:r>
    </w:p>
    <w:p>
      <w:pPr>
        <w:pStyle w:val="Heading2"/>
        <w:ind w:firstLine="560" w:firstLineChars="200"/>
        <w:rPr>
          <w:rFonts w:ascii="仿宋" w:eastAsia="仿宋" w:hAnsi="仿宋" w:cs="仿宋" w:hint="eastAsia"/>
          <w:sz w:val="28"/>
          <w:lang w:eastAsia="zh-CN"/>
        </w:rPr>
      </w:pPr>
      <w:bookmarkStart w:id="11" w:name="_Toc1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诊断服务项目的土建工程设计中，我们将精准设定设计年限，结合医疗诊断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诊断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50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医疗诊断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诊断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诊断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388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本期工程医疗诊断服务项目预计总建筑面积XXX平方米，其中：计容建筑面积XXX平方米，计划建筑工程投资XX万元，占医疗诊断服务项目总投资的XX%。</w:t>
      </w:r>
    </w:p>
    <w:p>
      <w:pPr>
        <w:pStyle w:val="Heading1"/>
        <w:ind w:firstLine="560" w:firstLineChars="200"/>
        <w:rPr>
          <w:rFonts w:ascii="仿宋" w:eastAsia="仿宋" w:hAnsi="仿宋" w:cs="仿宋" w:hint="eastAsia"/>
          <w:sz w:val="28"/>
          <w:lang w:eastAsia="zh-CN"/>
        </w:rPr>
      </w:pPr>
      <w:bookmarkStart w:id="14" w:name="_Toc10059"/>
      <w:r>
        <w:rPr>
          <w:rFonts w:ascii="仿宋" w:eastAsia="仿宋" w:hAnsi="仿宋" w:cs="仿宋" w:hint="eastAsia"/>
          <w:sz w:val="28"/>
          <w:lang w:eastAsia="zh-CN"/>
        </w:rPr>
        <w:t>四、医疗诊断服务项目危机管理</w:t>
      </w:r>
      <w:bookmarkEnd w:id="14"/>
    </w:p>
    <w:p>
      <w:pPr>
        <w:pStyle w:val="Heading2"/>
        <w:rPr>
          <w:rFonts w:ascii="仿宋" w:eastAsia="仿宋" w:hAnsi="仿宋" w:cs="仿宋" w:hint="eastAsia"/>
          <w:lang w:eastAsia="zh-CN"/>
        </w:rPr>
      </w:pPr>
      <w:bookmarkStart w:id="15" w:name="_Toc3060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诊断服务项目危机管理中，危机预警与识别是确保医疗诊断服务项目稳健运行的核心步骤。通过建立全面的监测机制，医疗诊断服务项目团队旨在及时发现和理解潜在的风险和危机因素，以便采取及时的预防和应对措施，确保医疗诊断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首先，通过深入的风险评估，医疗诊断服务项目团队全面分析了整个医疗诊断服务项目和各个阶段可能存在的威胁。这包括准确评估每个潜在风险的发生概率和可能影响的程度，为后续危机预警提供了有力支持。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诊断服务项目团队着重于明确定义医疗诊断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诊断服务项目进展的持续监控，团队能够及时发现潜在问题并作出迅速反应。医疗诊断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在这一阶段，团队的专业素养和反应速度将发挥至关重要的作用，以确保潜在危机能够在初期得到有效的处理，最大程度地减轻负面影响。通过危机预警与识别，医疗诊断服务项目得以更有序、可控地推进。</w:t>
      </w:r>
    </w:p>
    <w:p>
      <w:pPr>
        <w:pStyle w:val="Heading2"/>
        <w:ind w:firstLine="560" w:firstLineChars="200"/>
        <w:rPr>
          <w:rFonts w:ascii="仿宋" w:eastAsia="仿宋" w:hAnsi="仿宋" w:cs="仿宋" w:hint="eastAsia"/>
          <w:sz w:val="28"/>
          <w:lang w:eastAsia="zh-CN"/>
        </w:rPr>
      </w:pPr>
      <w:bookmarkStart w:id="16" w:name="_Toc3023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在危机发生时，医疗诊断服务项目团队立即行动，成立了应急小组。该小组的任务是迅速制定并实施紧急应对措施，以最小化潜在损失。以下是采取的主要措施：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暂停医疗诊断服务项目进度：为遏制危机蔓延，医疗诊断服务项目暂时停止进行，以便全面评估当前状况。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资源重新分配：重新评估医疗诊断服务项目资源的分配，确保最大限度地减小损失。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实时沟通：与关键利益相关者建立实时沟通机制，向他们传递医疗诊断服务项目危机的实际状况，保障医疗诊断服务项目核心利益。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在紧急应对的同时，医疗诊断服务项目团队强调了团队协作和有效沟通的重要性。以下是团队协作的关键举措：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信息共享机制：建立了信息共享平台，确保团队成员能够及时获取医疗诊断服务项目危机的实时信息。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领导者沟通：医疗诊断服务项目领导者通过定期会议和即时沟通工具，指导团队应对危机，保持团队稳定运行。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随着危机得到初步控制，医疗诊断服务项目团队转向制定恢复计划，以确保医疗诊断服务项目能够从中迅速恢复。主要恢复计划包括：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修复受损的进度计划：重新评估医疗诊断服务项目进度，制定修复计划，确保医疗诊断服务项目尽快回归正常进程。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重新调整资源分配：优化资源分配，确保医疗诊断服务项目在有限资源下高效运转。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风险管理机制加强：对医疗诊断服务项目风险进行全面评估，制定更强化的风险管理策略，以预防未来可能的危机。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2441"/>
      <w:r>
        <w:rPr>
          <w:rFonts w:ascii="仿宋" w:eastAsia="仿宋" w:hAnsi="仿宋" w:cs="仿宋" w:hint="eastAsia"/>
          <w:sz w:val="28"/>
          <w:lang w:eastAsia="zh-CN"/>
        </w:rPr>
        <w:t>五、医疗诊断服务项目选址可行性分析</w:t>
      </w:r>
      <w:bookmarkEnd w:id="17"/>
    </w:p>
    <w:p>
      <w:pPr>
        <w:pStyle w:val="Heading2"/>
        <w:rPr>
          <w:rFonts w:ascii="仿宋" w:eastAsia="仿宋" w:hAnsi="仿宋" w:cs="仿宋" w:hint="eastAsia"/>
          <w:lang w:eastAsia="zh-CN"/>
        </w:rPr>
      </w:pPr>
      <w:bookmarkStart w:id="18" w:name="_Toc8572"/>
      <w:r>
        <w:rPr>
          <w:rFonts w:ascii="仿宋" w:eastAsia="仿宋" w:hAnsi="仿宋" w:cs="仿宋" w:hint="eastAsia"/>
          <w:lang w:eastAsia="zh-CN"/>
        </w:rPr>
        <w:t>(一)、医疗诊断服务项目选址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该医疗诊断服务项目选址位于XX省XX市XX区XXX街道</w:t>
      </w:r>
    </w:p>
    <w:p>
      <w:pPr>
        <w:pStyle w:val="Heading2"/>
        <w:ind w:firstLine="560" w:firstLineChars="200"/>
        <w:rPr>
          <w:rFonts w:ascii="仿宋" w:eastAsia="仿宋" w:hAnsi="仿宋" w:cs="仿宋" w:hint="eastAsia"/>
          <w:sz w:val="28"/>
          <w:lang w:eastAsia="zh-CN"/>
        </w:rPr>
      </w:pPr>
      <w:bookmarkStart w:id="19" w:name="_Toc2635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医疗诊断服务项目的征地面积将根据医疗诊断服务项目的实际规模和需求进行精确规划。具体面积XXX平方米，旨在确保医疗诊断服务项目不仅能够满足当前的发展需求，还能够预留空间以适应未来的扩展。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净用地面积是在征地面积基础上去除不可利用面积后的实际可开发用地。具体面积XXX平方米，考虑到环保、交通、安全等多方面因素，以确保医疗诊断服务项目在整体利用效率上达到最优。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医疗诊断服务项目计划建设的建筑总规模具体面积XXX平方米。这一规模的确定综合考虑了医疗诊断服务项目的性质、规模，以及城市规划的相关要求，确保建筑布局与周边环境协调一致。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绿地率是医疗诊断服务项目用地中被规划为绿地的比例。具体面积XXX平方米，旨在通过合理规划绿地，改善医疗诊断服务项目周边环境，提升居民生活质量，并符合城市整体绿化规划。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容积率是用地上可以建设的建筑总体积与用地面积之比。具体面积XXX，通过合理的容积率规划，确保医疗诊断服务项目建筑规模与周边环境和谐共生。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诊断服务项目选址与当地城市规划相一致，具体面积XXX平方米。通过与城市规划部门深入沟通，确保医疗诊断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诊断服务项目选址符合当地产业政策，具体面积XXX平方米。这包括医疗诊断服务项目对当地经济的促进作用，以及对相关产业的带动效应，确保医疗诊断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用地总体要求必须符合环保和可持续发展的原则，具体面积XXX平方米。通过采用绿色建筑设计、节能减排等措施，确保医疗诊断服务项目在建设和运营过程中对环境的影响最小化，达到可持续发展的要求。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确保医疗诊断服务项目选址具备必要的公共设施配套，具体面积XXX平方米。这包括交通便利性、教育、医疗等基础设施，以提高居民生活品质，使得医疗诊断服务项目选址更具吸引力。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考虑用地总体要求对当地社会稳定性的影响，具体面积XXX平方米。通过深入了解当地社区反馈，确保医疗诊断服务项目的选址和建设过程对当地社会和谐稳定产生积极作用。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诊断服务项目选址不仅符合法规和规划，还在实际操作中具有可行性。这一全面规划将为医疗诊断服务项目的成功实施提供坚实的基础，确保医疗诊断服务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876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诊断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诊断服务项目的设备规划和空间设计中，我们将采取灵活设备布局的措施。设备布局将根据实际需求进行灵活设计，避免不必要的浪费。通过合理规划设备摆放位置，我们将提高设备的利用率，减少设备间距，以确保医疗诊断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https://d.book118.com/607163023134006052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EE5C5A"/>
    <w:rsid w:val="73EE5C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6302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2024-03-03T11:11:00Z</dcterms:created>
  <dcterms:modified xsi:type="dcterms:W3CDTF">2024-03-03T11:11:33Z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53D167F6CACF4F5D848D1534E532E29B_11</vt:lpwstr>
  </property>
  <property fmtid="{D5CDD505-2E9C-101B-9397-08002B2CF9AE}" pid="3" name="KSOProductBuildVer">
    <vt:lpwstr>2052-12.1.0.16388</vt:lpwstr>
  </property>
</Properties>
</file>