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建筑物管道及通风设备安装服务项目规划设计纲要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2" w:history="1">
        <w:r>
          <w:rPr>
            <w:rFonts w:ascii="仿宋" w:eastAsia="仿宋" w:hAnsi="仿宋" w:cs="仿宋" w:hint="eastAsia"/>
            <w:lang w:eastAsia="zh-CN"/>
          </w:rPr>
          <w:t>前言</w:t>
        </w:r>
        <w:r>
          <w:tab/>
        </w:r>
        <w:r>
          <w:fldChar w:fldCharType="begin"/>
        </w:r>
        <w:r>
          <w:instrText xml:space="preserve"> PAGEREF _Toc8102 \h </w:instrText>
        </w:r>
        <w:r>
          <w:fldChar w:fldCharType="separate"/>
        </w:r>
        <w:r>
          <w:t>3</w:t>
        </w:r>
        <w:r>
          <w:fldChar w:fldCharType="end"/>
        </w:r>
      </w:hyperlink>
    </w:p>
    <w:p>
      <w:pPr>
        <w:pStyle w:val="TOC1"/>
        <w:tabs>
          <w:tab w:val="right" w:leader="dot" w:pos="8306"/>
        </w:tabs>
      </w:pPr>
      <w:hyperlink w:anchor="_Toc19954" w:history="1">
        <w:r>
          <w:rPr>
            <w:rFonts w:ascii="仿宋" w:eastAsia="仿宋" w:hAnsi="仿宋" w:cs="仿宋" w:hint="eastAsia"/>
            <w:lang w:eastAsia="zh-CN"/>
          </w:rPr>
          <w:t>一、建筑物管道及通风设备安装服务项目土建工程</w:t>
        </w:r>
        <w:r>
          <w:tab/>
        </w:r>
        <w:r>
          <w:fldChar w:fldCharType="begin"/>
        </w:r>
        <w:r>
          <w:instrText xml:space="preserve"> PAGEREF _Toc19954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(一)、建筑工程设计原则</w:t>
        </w:r>
        <w:r>
          <w:tab/>
        </w:r>
        <w:r>
          <w:fldChar w:fldCharType="begin"/>
        </w:r>
        <w:r>
          <w:instrText xml:space="preserve"> PAGEREF _Toc22570 \h </w:instrText>
        </w:r>
        <w:r>
          <w:fldChar w:fldCharType="separate"/>
        </w:r>
        <w:r>
          <w:t>3</w:t>
        </w:r>
        <w:r>
          <w:fldChar w:fldCharType="end"/>
        </w:r>
      </w:hyperlink>
    </w:p>
    <w:p>
      <w:pPr>
        <w:pStyle w:val="TOC2"/>
        <w:tabs>
          <w:tab w:val="right" w:leader="dot" w:pos="8306"/>
        </w:tabs>
      </w:pPr>
      <w:hyperlink w:anchor="_Toc15835" w:history="1">
        <w:r>
          <w:rPr>
            <w:rFonts w:ascii="仿宋" w:eastAsia="仿宋" w:hAnsi="仿宋" w:cs="仿宋" w:hint="eastAsia"/>
            <w:lang w:eastAsia="zh-CN"/>
          </w:rPr>
          <w:t>(二)、土建工程设计年限及安全等级</w:t>
        </w:r>
        <w:r>
          <w:tab/>
        </w:r>
        <w:r>
          <w:fldChar w:fldCharType="begin"/>
        </w:r>
        <w:r>
          <w:instrText xml:space="preserve"> PAGEREF _Toc15835 \h </w:instrText>
        </w:r>
        <w:r>
          <w:fldChar w:fldCharType="separate"/>
        </w:r>
        <w:r>
          <w:t>4</w:t>
        </w:r>
        <w:r>
          <w:fldChar w:fldCharType="end"/>
        </w:r>
      </w:hyperlink>
    </w:p>
    <w:p>
      <w:pPr>
        <w:pStyle w:val="TOC2"/>
        <w:tabs>
          <w:tab w:val="right" w:leader="dot" w:pos="8306"/>
        </w:tabs>
      </w:pPr>
      <w:hyperlink w:anchor="_Toc29871" w:history="1">
        <w:r>
          <w:rPr>
            <w:rFonts w:ascii="仿宋" w:eastAsia="仿宋" w:hAnsi="仿宋" w:cs="仿宋" w:hint="eastAsia"/>
            <w:lang w:eastAsia="zh-CN"/>
          </w:rPr>
          <w:t>(三)、建筑工程设计总体要求</w:t>
        </w:r>
        <w:r>
          <w:tab/>
        </w:r>
        <w:r>
          <w:fldChar w:fldCharType="begin"/>
        </w:r>
        <w:r>
          <w:instrText xml:space="preserve"> PAGEREF _Toc29871 \h </w:instrText>
        </w:r>
        <w:r>
          <w:fldChar w:fldCharType="separate"/>
        </w:r>
        <w:r>
          <w:t>5</w:t>
        </w:r>
        <w:r>
          <w:fldChar w:fldCharType="end"/>
        </w:r>
      </w:hyperlink>
    </w:p>
    <w:p>
      <w:pPr>
        <w:pStyle w:val="TOC2"/>
        <w:tabs>
          <w:tab w:val="right" w:leader="dot" w:pos="8306"/>
        </w:tabs>
      </w:pPr>
      <w:hyperlink w:anchor="_Toc31151" w:history="1">
        <w:r>
          <w:rPr>
            <w:rFonts w:ascii="仿宋" w:eastAsia="仿宋" w:hAnsi="仿宋" w:cs="仿宋" w:hint="eastAsia"/>
            <w:lang w:eastAsia="zh-CN"/>
          </w:rPr>
          <w:t>(四)、土建工程建设指标</w:t>
        </w:r>
        <w:r>
          <w:tab/>
        </w:r>
        <w:r>
          <w:fldChar w:fldCharType="begin"/>
        </w:r>
        <w:r>
          <w:instrText xml:space="preserve"> PAGEREF _Toc31151 \h </w:instrText>
        </w:r>
        <w:r>
          <w:fldChar w:fldCharType="separate"/>
        </w:r>
        <w:r>
          <w:t>6</w:t>
        </w:r>
        <w:r>
          <w:fldChar w:fldCharType="end"/>
        </w:r>
      </w:hyperlink>
    </w:p>
    <w:p>
      <w:pPr>
        <w:pStyle w:val="TOC1"/>
        <w:tabs>
          <w:tab w:val="right" w:leader="dot" w:pos="8306"/>
        </w:tabs>
      </w:pPr>
      <w:hyperlink w:anchor="_Toc2730" w:history="1">
        <w:r>
          <w:rPr>
            <w:rFonts w:ascii="仿宋" w:eastAsia="仿宋" w:hAnsi="仿宋" w:cs="仿宋" w:hint="eastAsia"/>
            <w:lang w:eastAsia="zh-CN"/>
          </w:rPr>
          <w:t>二、建筑物管道及通风设备安装服务项目选址可行性分析</w:t>
        </w:r>
        <w:r>
          <w:tab/>
        </w:r>
        <w:r>
          <w:fldChar w:fldCharType="begin"/>
        </w:r>
        <w:r>
          <w:instrText xml:space="preserve"> PAGEREF _Toc2730 \h </w:instrText>
        </w:r>
        <w:r>
          <w:fldChar w:fldCharType="separate"/>
        </w:r>
        <w:r>
          <w:t>6</w:t>
        </w:r>
        <w:r>
          <w:fldChar w:fldCharType="end"/>
        </w:r>
      </w:hyperlink>
    </w:p>
    <w:p>
      <w:pPr>
        <w:pStyle w:val="TOC2"/>
        <w:tabs>
          <w:tab w:val="right" w:leader="dot" w:pos="8306"/>
        </w:tabs>
      </w:pPr>
      <w:hyperlink w:anchor="_Toc25208" w:history="1">
        <w:r>
          <w:rPr>
            <w:rFonts w:ascii="仿宋" w:eastAsia="仿宋" w:hAnsi="仿宋" w:cs="仿宋" w:hint="eastAsia"/>
            <w:lang w:eastAsia="zh-CN"/>
          </w:rPr>
          <w:t>(一)、建筑物管道及通风设备安装服务项目选址</w:t>
        </w:r>
        <w:r>
          <w:tab/>
        </w:r>
        <w:r>
          <w:fldChar w:fldCharType="begin"/>
        </w:r>
        <w:r>
          <w:instrText xml:space="preserve"> PAGEREF _Toc25208 \h </w:instrText>
        </w:r>
        <w:r>
          <w:fldChar w:fldCharType="separate"/>
        </w:r>
        <w:r>
          <w:t>6</w:t>
        </w:r>
        <w:r>
          <w:fldChar w:fldCharType="end"/>
        </w:r>
      </w:hyperlink>
    </w:p>
    <w:p>
      <w:pPr>
        <w:pStyle w:val="TOC2"/>
        <w:tabs>
          <w:tab w:val="right" w:leader="dot" w:pos="8306"/>
        </w:tabs>
      </w:pPr>
      <w:hyperlink w:anchor="_Toc15038" w:history="1">
        <w:r>
          <w:rPr>
            <w:rFonts w:ascii="仿宋" w:eastAsia="仿宋" w:hAnsi="仿宋" w:cs="仿宋" w:hint="eastAsia"/>
            <w:lang w:eastAsia="zh-CN"/>
          </w:rPr>
          <w:t>(二)、用地控制指标</w:t>
        </w:r>
        <w:r>
          <w:tab/>
        </w:r>
        <w:r>
          <w:fldChar w:fldCharType="begin"/>
        </w:r>
        <w:r>
          <w:instrText xml:space="preserve"> PAGEREF _Toc15038 \h </w:instrText>
        </w:r>
        <w:r>
          <w:fldChar w:fldCharType="separate"/>
        </w:r>
        <w:r>
          <w:t>7</w:t>
        </w:r>
        <w:r>
          <w:fldChar w:fldCharType="end"/>
        </w:r>
      </w:hyperlink>
    </w:p>
    <w:p>
      <w:pPr>
        <w:pStyle w:val="TOC2"/>
        <w:tabs>
          <w:tab w:val="right" w:leader="dot" w:pos="8306"/>
        </w:tabs>
      </w:pPr>
      <w:hyperlink w:anchor="_Toc21254" w:history="1">
        <w:r>
          <w:rPr>
            <w:rFonts w:ascii="仿宋" w:eastAsia="仿宋" w:hAnsi="仿宋" w:cs="仿宋" w:hint="eastAsia"/>
            <w:lang w:eastAsia="zh-CN"/>
          </w:rPr>
          <w:t>(三)、节约用地措施</w:t>
        </w:r>
        <w:r>
          <w:tab/>
        </w:r>
        <w:r>
          <w:fldChar w:fldCharType="begin"/>
        </w:r>
        <w:r>
          <w:instrText xml:space="preserve"> PAGEREF _Toc21254 \h </w:instrText>
        </w:r>
        <w:r>
          <w:fldChar w:fldCharType="separate"/>
        </w:r>
        <w:r>
          <w:t>9</w:t>
        </w:r>
        <w:r>
          <w:fldChar w:fldCharType="end"/>
        </w:r>
      </w:hyperlink>
    </w:p>
    <w:p>
      <w:pPr>
        <w:pStyle w:val="TOC2"/>
        <w:tabs>
          <w:tab w:val="right" w:leader="dot" w:pos="8306"/>
        </w:tabs>
      </w:pPr>
      <w:hyperlink w:anchor="_Toc9812" w:history="1">
        <w:r>
          <w:rPr>
            <w:rFonts w:ascii="仿宋" w:eastAsia="仿宋" w:hAnsi="仿宋" w:cs="仿宋" w:hint="eastAsia"/>
            <w:lang w:eastAsia="zh-CN"/>
          </w:rPr>
          <w:t>(四)、总图布置方案</w:t>
        </w:r>
        <w:r>
          <w:tab/>
        </w:r>
        <w:r>
          <w:fldChar w:fldCharType="begin"/>
        </w:r>
        <w:r>
          <w:instrText xml:space="preserve"> PAGEREF _Toc9812 \h </w:instrText>
        </w:r>
        <w:r>
          <w:fldChar w:fldCharType="separate"/>
        </w:r>
        <w:r>
          <w:t>10</w:t>
        </w:r>
        <w:r>
          <w:fldChar w:fldCharType="end"/>
        </w:r>
      </w:hyperlink>
    </w:p>
    <w:p>
      <w:pPr>
        <w:pStyle w:val="TOC2"/>
        <w:tabs>
          <w:tab w:val="right" w:leader="dot" w:pos="8306"/>
        </w:tabs>
      </w:pPr>
      <w:hyperlink w:anchor="_Toc6572" w:history="1">
        <w:r>
          <w:rPr>
            <w:rFonts w:ascii="仿宋" w:eastAsia="仿宋" w:hAnsi="仿宋" w:cs="仿宋" w:hint="eastAsia"/>
            <w:lang w:eastAsia="zh-CN"/>
          </w:rPr>
          <w:t>(五)、选址综合评价</w:t>
        </w:r>
        <w:r>
          <w:tab/>
        </w:r>
        <w:r>
          <w:fldChar w:fldCharType="begin"/>
        </w:r>
        <w:r>
          <w:instrText xml:space="preserve"> PAGEREF _Toc6572 \h </w:instrText>
        </w:r>
        <w:r>
          <w:fldChar w:fldCharType="separate"/>
        </w:r>
        <w:r>
          <w:t>11</w:t>
        </w:r>
        <w:r>
          <w:fldChar w:fldCharType="end"/>
        </w:r>
      </w:hyperlink>
    </w:p>
    <w:p>
      <w:pPr>
        <w:pStyle w:val="TOC1"/>
        <w:tabs>
          <w:tab w:val="right" w:leader="dot" w:pos="8306"/>
        </w:tabs>
      </w:pPr>
      <w:hyperlink w:anchor="_Toc29390" w:history="1">
        <w:r>
          <w:rPr>
            <w:rFonts w:ascii="仿宋" w:eastAsia="仿宋" w:hAnsi="仿宋" w:cs="仿宋" w:hint="eastAsia"/>
            <w:lang w:eastAsia="zh-CN"/>
          </w:rPr>
          <w:t>三、产品规划分析</w:t>
        </w:r>
        <w:r>
          <w:tab/>
        </w:r>
        <w:r>
          <w:fldChar w:fldCharType="begin"/>
        </w:r>
        <w:r>
          <w:instrText xml:space="preserve"> PAGEREF _Toc29390 \h </w:instrText>
        </w:r>
        <w:r>
          <w:fldChar w:fldCharType="separate"/>
        </w:r>
        <w:r>
          <w:t>12</w:t>
        </w:r>
        <w:r>
          <w:fldChar w:fldCharType="end"/>
        </w:r>
      </w:hyperlink>
    </w:p>
    <w:p>
      <w:pPr>
        <w:pStyle w:val="TOC2"/>
        <w:tabs>
          <w:tab w:val="right" w:leader="dot" w:pos="8306"/>
        </w:tabs>
      </w:pPr>
      <w:hyperlink w:anchor="_Toc7448" w:history="1">
        <w:r>
          <w:rPr>
            <w:rFonts w:ascii="仿宋" w:eastAsia="仿宋" w:hAnsi="仿宋" w:cs="仿宋" w:hint="eastAsia"/>
            <w:lang w:eastAsia="zh-CN"/>
          </w:rPr>
          <w:t>(一)、产品规划</w:t>
        </w:r>
        <w:r>
          <w:tab/>
        </w:r>
        <w:r>
          <w:fldChar w:fldCharType="begin"/>
        </w:r>
        <w:r>
          <w:instrText xml:space="preserve"> PAGEREF _Toc7448 \h </w:instrText>
        </w:r>
        <w:r>
          <w:fldChar w:fldCharType="separate"/>
        </w:r>
        <w:r>
          <w:t>12</w:t>
        </w:r>
        <w:r>
          <w:fldChar w:fldCharType="end"/>
        </w:r>
      </w:hyperlink>
    </w:p>
    <w:p>
      <w:pPr>
        <w:pStyle w:val="TOC2"/>
        <w:tabs>
          <w:tab w:val="right" w:leader="dot" w:pos="8306"/>
        </w:tabs>
      </w:pPr>
      <w:hyperlink w:anchor="_Toc20373" w:history="1">
        <w:r>
          <w:rPr>
            <w:rFonts w:ascii="仿宋" w:eastAsia="仿宋" w:hAnsi="仿宋" w:cs="仿宋" w:hint="eastAsia"/>
            <w:lang w:eastAsia="zh-CN"/>
          </w:rPr>
          <w:t>(二)、建设规模</w:t>
        </w:r>
        <w:r>
          <w:tab/>
        </w:r>
        <w:r>
          <w:fldChar w:fldCharType="begin"/>
        </w:r>
        <w:r>
          <w:instrText xml:space="preserve"> PAGEREF _Toc20373 \h </w:instrText>
        </w:r>
        <w:r>
          <w:fldChar w:fldCharType="separate"/>
        </w:r>
        <w:r>
          <w:t>13</w:t>
        </w:r>
        <w:r>
          <w:fldChar w:fldCharType="end"/>
        </w:r>
      </w:hyperlink>
    </w:p>
    <w:p>
      <w:pPr>
        <w:pStyle w:val="TOC1"/>
        <w:tabs>
          <w:tab w:val="right" w:leader="dot" w:pos="8306"/>
        </w:tabs>
      </w:pPr>
      <w:hyperlink w:anchor="_Toc27839" w:history="1">
        <w:r>
          <w:rPr>
            <w:rFonts w:ascii="仿宋" w:eastAsia="仿宋" w:hAnsi="仿宋" w:cs="仿宋" w:hint="eastAsia"/>
            <w:lang w:eastAsia="zh-CN"/>
          </w:rPr>
          <w:t>四、建筑物管道及通风设备安装服务项目文档管理</w:t>
        </w:r>
        <w:r>
          <w:tab/>
        </w:r>
        <w:r>
          <w:fldChar w:fldCharType="begin"/>
        </w:r>
        <w:r>
          <w:instrText xml:space="preserve"> PAGEREF _Toc27839 \h </w:instrText>
        </w:r>
        <w:r>
          <w:fldChar w:fldCharType="separate"/>
        </w:r>
        <w:r>
          <w:t>14</w:t>
        </w:r>
        <w:r>
          <w:fldChar w:fldCharType="end"/>
        </w:r>
      </w:hyperlink>
    </w:p>
    <w:p>
      <w:pPr>
        <w:pStyle w:val="TOC2"/>
        <w:tabs>
          <w:tab w:val="right" w:leader="dot" w:pos="8306"/>
        </w:tabs>
      </w:pPr>
      <w:hyperlink w:anchor="_Toc23886" w:history="1">
        <w:r>
          <w:rPr>
            <w:rFonts w:ascii="仿宋" w:eastAsia="仿宋" w:hAnsi="仿宋" w:cs="仿宋" w:hint="eastAsia"/>
            <w:lang w:eastAsia="zh-CN"/>
          </w:rPr>
          <w:t>(一)、文档编制与审查</w:t>
        </w:r>
        <w:r>
          <w:tab/>
        </w:r>
        <w:r>
          <w:fldChar w:fldCharType="begin"/>
        </w:r>
        <w:r>
          <w:instrText xml:space="preserve"> PAGEREF _Toc23886 \h </w:instrText>
        </w:r>
        <w:r>
          <w:fldChar w:fldCharType="separate"/>
        </w:r>
        <w:r>
          <w:t>14</w:t>
        </w:r>
        <w:r>
          <w:fldChar w:fldCharType="end"/>
        </w:r>
      </w:hyperlink>
    </w:p>
    <w:p>
      <w:pPr>
        <w:pStyle w:val="TOC2"/>
        <w:tabs>
          <w:tab w:val="right" w:leader="dot" w:pos="8306"/>
        </w:tabs>
      </w:pPr>
      <w:hyperlink w:anchor="_Toc16807" w:history="1">
        <w:r>
          <w:rPr>
            <w:rFonts w:ascii="仿宋" w:eastAsia="仿宋" w:hAnsi="仿宋" w:cs="仿宋" w:hint="eastAsia"/>
            <w:lang w:eastAsia="zh-CN"/>
          </w:rPr>
          <w:t>(二)、文档发布与分发</w:t>
        </w:r>
        <w:r>
          <w:tab/>
        </w:r>
        <w:r>
          <w:fldChar w:fldCharType="begin"/>
        </w:r>
        <w:r>
          <w:instrText xml:space="preserve"> PAGEREF _Toc16807 \h </w:instrText>
        </w:r>
        <w:r>
          <w:fldChar w:fldCharType="separate"/>
        </w:r>
        <w:r>
          <w:t>16</w:t>
        </w:r>
        <w:r>
          <w:fldChar w:fldCharType="end"/>
        </w:r>
      </w:hyperlink>
    </w:p>
    <w:p>
      <w:pPr>
        <w:pStyle w:val="TOC2"/>
        <w:tabs>
          <w:tab w:val="right" w:leader="dot" w:pos="8306"/>
        </w:tabs>
      </w:pPr>
      <w:hyperlink w:anchor="_Toc2041" w:history="1">
        <w:r>
          <w:rPr>
            <w:rFonts w:ascii="仿宋" w:eastAsia="仿宋" w:hAnsi="仿宋" w:cs="仿宋" w:hint="eastAsia"/>
            <w:lang w:eastAsia="zh-CN"/>
          </w:rPr>
          <w:t>(三)、文档存档与归档</w:t>
        </w:r>
        <w:r>
          <w:tab/>
        </w:r>
        <w:r>
          <w:fldChar w:fldCharType="begin"/>
        </w:r>
        <w:r>
          <w:instrText xml:space="preserve"> PAGEREF _Toc2041 \h </w:instrText>
        </w:r>
        <w:r>
          <w:fldChar w:fldCharType="separate"/>
        </w:r>
        <w:r>
          <w:t>17</w:t>
        </w:r>
        <w:r>
          <w:fldChar w:fldCharType="end"/>
        </w:r>
      </w:hyperlink>
    </w:p>
    <w:p>
      <w:pPr>
        <w:pStyle w:val="TOC1"/>
        <w:tabs>
          <w:tab w:val="right" w:leader="dot" w:pos="8306"/>
        </w:tabs>
      </w:pPr>
      <w:hyperlink w:anchor="_Toc23200" w:history="1">
        <w:r>
          <w:rPr>
            <w:rFonts w:ascii="仿宋" w:eastAsia="仿宋" w:hAnsi="仿宋" w:cs="仿宋" w:hint="eastAsia"/>
            <w:lang w:eastAsia="zh-CN"/>
          </w:rPr>
          <w:t>五、工艺说明</w:t>
        </w:r>
        <w:r>
          <w:tab/>
        </w:r>
        <w:r>
          <w:fldChar w:fldCharType="begin"/>
        </w:r>
        <w:r>
          <w:instrText xml:space="preserve"> PAGEREF _Toc23200 \h </w:instrText>
        </w:r>
        <w:r>
          <w:fldChar w:fldCharType="separate"/>
        </w:r>
        <w:r>
          <w:t>18</w:t>
        </w:r>
        <w:r>
          <w:fldChar w:fldCharType="end"/>
        </w:r>
      </w:hyperlink>
    </w:p>
    <w:p>
      <w:pPr>
        <w:pStyle w:val="TOC2"/>
        <w:tabs>
          <w:tab w:val="right" w:leader="dot" w:pos="8306"/>
        </w:tabs>
      </w:pPr>
      <w:hyperlink w:anchor="_Toc12999" w:history="1">
        <w:r>
          <w:rPr>
            <w:rFonts w:ascii="仿宋" w:eastAsia="仿宋" w:hAnsi="仿宋" w:cs="仿宋" w:hint="eastAsia"/>
            <w:lang w:eastAsia="zh-CN"/>
          </w:rPr>
          <w:t>(一)、技术管理特点</w:t>
        </w:r>
        <w:r>
          <w:tab/>
        </w:r>
        <w:r>
          <w:fldChar w:fldCharType="begin"/>
        </w:r>
        <w:r>
          <w:instrText xml:space="preserve"> PAGEREF _Toc12999 \h </w:instrText>
        </w:r>
        <w:r>
          <w:fldChar w:fldCharType="separate"/>
        </w:r>
        <w:r>
          <w:t>18</w:t>
        </w:r>
        <w:r>
          <w:fldChar w:fldCharType="end"/>
        </w:r>
      </w:hyperlink>
    </w:p>
    <w:p>
      <w:pPr>
        <w:pStyle w:val="TOC2"/>
        <w:tabs>
          <w:tab w:val="right" w:leader="dot" w:pos="8306"/>
        </w:tabs>
      </w:pPr>
      <w:hyperlink w:anchor="_Toc14121" w:history="1">
        <w:r>
          <w:rPr>
            <w:rFonts w:ascii="仿宋" w:eastAsia="仿宋" w:hAnsi="仿宋" w:cs="仿宋" w:hint="eastAsia"/>
            <w:lang w:eastAsia="zh-CN"/>
          </w:rPr>
          <w:t>(二)、建筑物管道及通风设备安装服务项目工艺技术设计方案</w:t>
        </w:r>
        <w:r>
          <w:tab/>
        </w:r>
        <w:r>
          <w:fldChar w:fldCharType="begin"/>
        </w:r>
        <w:r>
          <w:instrText xml:space="preserve"> PAGEREF _Toc14121 \h </w:instrText>
        </w:r>
        <w:r>
          <w:fldChar w:fldCharType="separate"/>
        </w:r>
        <w:r>
          <w:t>19</w:t>
        </w:r>
        <w:r>
          <w:fldChar w:fldCharType="end"/>
        </w:r>
      </w:hyperlink>
    </w:p>
    <w:p>
      <w:pPr>
        <w:pStyle w:val="TOC2"/>
        <w:tabs>
          <w:tab w:val="right" w:leader="dot" w:pos="8306"/>
        </w:tabs>
      </w:pPr>
      <w:hyperlink w:anchor="_Toc19438" w:history="1">
        <w:r>
          <w:rPr>
            <w:rFonts w:ascii="仿宋" w:eastAsia="仿宋" w:hAnsi="仿宋" w:cs="仿宋" w:hint="eastAsia"/>
            <w:lang w:eastAsia="zh-CN"/>
          </w:rPr>
          <w:t>(三)、设备选型方案</w:t>
        </w:r>
        <w:r>
          <w:tab/>
        </w:r>
        <w:r>
          <w:fldChar w:fldCharType="begin"/>
        </w:r>
        <w:r>
          <w:instrText xml:space="preserve"> PAGEREF _Toc19438 \h </w:instrText>
        </w:r>
        <w:r>
          <w:fldChar w:fldCharType="separate"/>
        </w:r>
        <w:r>
          <w:t>21</w:t>
        </w:r>
        <w:r>
          <w:fldChar w:fldCharType="end"/>
        </w:r>
      </w:hyperlink>
    </w:p>
    <w:p>
      <w:pPr>
        <w:pStyle w:val="TOC1"/>
        <w:tabs>
          <w:tab w:val="right" w:leader="dot" w:pos="8306"/>
        </w:tabs>
      </w:pPr>
      <w:hyperlink w:anchor="_Toc3730" w:history="1">
        <w:r>
          <w:rPr>
            <w:rFonts w:ascii="仿宋" w:eastAsia="仿宋" w:hAnsi="仿宋" w:cs="仿宋" w:hint="eastAsia"/>
            <w:lang w:eastAsia="zh-CN"/>
          </w:rPr>
          <w:t>六、建筑物管道及通风设备安装服务项目概论</w:t>
        </w:r>
        <w:r>
          <w:tab/>
        </w:r>
        <w:r>
          <w:fldChar w:fldCharType="begin"/>
        </w:r>
        <w:r>
          <w:instrText xml:space="preserve"> PAGEREF _Toc3730 \h </w:instrText>
        </w:r>
        <w:r>
          <w:fldChar w:fldCharType="separate"/>
        </w:r>
        <w:r>
          <w:t>22</w:t>
        </w:r>
        <w:r>
          <w:fldChar w:fldCharType="end"/>
        </w:r>
      </w:hyperlink>
    </w:p>
    <w:p>
      <w:pPr>
        <w:pStyle w:val="TOC2"/>
        <w:tabs>
          <w:tab w:val="right" w:leader="dot" w:pos="8306"/>
        </w:tabs>
      </w:pPr>
      <w:hyperlink w:anchor="_Toc20415" w:history="1">
        <w:r>
          <w:rPr>
            <w:rFonts w:ascii="仿宋" w:eastAsia="仿宋" w:hAnsi="仿宋" w:cs="仿宋" w:hint="eastAsia"/>
            <w:lang w:eastAsia="zh-CN"/>
          </w:rPr>
          <w:t>(一)、建筑物管道及通风设备安装服务项目概况</w:t>
        </w:r>
        <w:r>
          <w:tab/>
        </w:r>
        <w:r>
          <w:fldChar w:fldCharType="begin"/>
        </w:r>
        <w:r>
          <w:instrText xml:space="preserve"> PAGEREF _Toc20415 \h </w:instrText>
        </w:r>
        <w:r>
          <w:fldChar w:fldCharType="separate"/>
        </w:r>
        <w:r>
          <w:t>22</w:t>
        </w:r>
        <w:r>
          <w:fldChar w:fldCharType="end"/>
        </w:r>
      </w:hyperlink>
    </w:p>
    <w:p>
      <w:pPr>
        <w:pStyle w:val="TOC2"/>
        <w:tabs>
          <w:tab w:val="right" w:leader="dot" w:pos="8306"/>
        </w:tabs>
      </w:pPr>
      <w:hyperlink w:anchor="_Toc3355" w:history="1">
        <w:r>
          <w:rPr>
            <w:rFonts w:ascii="仿宋" w:eastAsia="仿宋" w:hAnsi="仿宋" w:cs="仿宋" w:hint="eastAsia"/>
            <w:lang w:eastAsia="zh-CN"/>
          </w:rPr>
          <w:t>(二)、建筑物管道及通风设备安装服务项目目标</w:t>
        </w:r>
        <w:r>
          <w:tab/>
        </w:r>
        <w:r>
          <w:fldChar w:fldCharType="begin"/>
        </w:r>
        <w:r>
          <w:instrText xml:space="preserve"> PAGEREF _Toc3355 \h </w:instrText>
        </w:r>
        <w:r>
          <w:fldChar w:fldCharType="separate"/>
        </w:r>
        <w:r>
          <w:t>25</w:t>
        </w:r>
        <w:r>
          <w:fldChar w:fldCharType="end"/>
        </w:r>
      </w:hyperlink>
    </w:p>
    <w:p>
      <w:pPr>
        <w:pStyle w:val="TOC2"/>
        <w:tabs>
          <w:tab w:val="right" w:leader="dot" w:pos="8306"/>
        </w:tabs>
      </w:pPr>
      <w:hyperlink w:anchor="_Toc15819" w:history="1">
        <w:r>
          <w:rPr>
            <w:rFonts w:ascii="仿宋" w:eastAsia="仿宋" w:hAnsi="仿宋" w:cs="仿宋" w:hint="eastAsia"/>
            <w:lang w:eastAsia="zh-CN"/>
          </w:rPr>
          <w:t>(三)、建筑物管道及通风设备安装服务项目提出的理由</w:t>
        </w:r>
        <w:r>
          <w:tab/>
        </w:r>
        <w:r>
          <w:fldChar w:fldCharType="begin"/>
        </w:r>
        <w:r>
          <w:instrText xml:space="preserve"> PAGEREF _Toc15819 \h </w:instrText>
        </w:r>
        <w:r>
          <w:fldChar w:fldCharType="separate"/>
        </w:r>
        <w:r>
          <w:t>26</w:t>
        </w:r>
        <w:r>
          <w:fldChar w:fldCharType="end"/>
        </w:r>
      </w:hyperlink>
    </w:p>
    <w:p>
      <w:pPr>
        <w:pStyle w:val="TOC2"/>
        <w:tabs>
          <w:tab w:val="right" w:leader="dot" w:pos="8306"/>
        </w:tabs>
      </w:pPr>
      <w:hyperlink w:anchor="_Toc28450" w:history="1">
        <w:r>
          <w:rPr>
            <w:rFonts w:ascii="仿宋" w:eastAsia="仿宋" w:hAnsi="仿宋" w:cs="仿宋" w:hint="eastAsia"/>
            <w:lang w:eastAsia="zh-CN"/>
          </w:rPr>
          <w:t>(四)、建筑物管道及通风设备安装服务项目意义</w:t>
        </w:r>
        <w:r>
          <w:tab/>
        </w:r>
        <w:r>
          <w:fldChar w:fldCharType="begin"/>
        </w:r>
        <w:r>
          <w:instrText xml:space="preserve"> PAGEREF _Toc28450 \h </w:instrText>
        </w:r>
        <w:r>
          <w:fldChar w:fldCharType="separate"/>
        </w:r>
        <w:r>
          <w:t>28</w:t>
        </w:r>
        <w:r>
          <w:fldChar w:fldCharType="end"/>
        </w:r>
      </w:hyperlink>
    </w:p>
    <w:p>
      <w:pPr>
        <w:pStyle w:val="TOC2"/>
        <w:tabs>
          <w:tab w:val="right" w:leader="dot" w:pos="8306"/>
        </w:tabs>
      </w:pPr>
      <w:hyperlink w:anchor="_Toc22493" w:history="1">
        <w:r>
          <w:rPr>
            <w:rFonts w:ascii="仿宋" w:eastAsia="仿宋" w:hAnsi="仿宋" w:cs="仿宋" w:hint="eastAsia"/>
            <w:lang w:eastAsia="zh-CN"/>
          </w:rPr>
          <w:t>(五)、建筑物管道及通风设备安装服务项目背景</w:t>
        </w:r>
        <w:r>
          <w:tab/>
        </w:r>
        <w:r>
          <w:fldChar w:fldCharType="begin"/>
        </w:r>
        <w:r>
          <w:instrText xml:space="preserve"> PAGEREF _Toc22493 \h </w:instrText>
        </w:r>
        <w:r>
          <w:fldChar w:fldCharType="separate"/>
        </w:r>
        <w:r>
          <w:t>29</w:t>
        </w:r>
        <w:r>
          <w:fldChar w:fldCharType="end"/>
        </w:r>
      </w:hyperlink>
    </w:p>
    <w:p>
      <w:pPr>
        <w:pStyle w:val="TOC1"/>
        <w:tabs>
          <w:tab w:val="right" w:leader="dot" w:pos="8306"/>
        </w:tabs>
      </w:pPr>
      <w:hyperlink w:anchor="_Toc4760" w:history="1">
        <w:r>
          <w:rPr>
            <w:rFonts w:ascii="仿宋" w:eastAsia="仿宋" w:hAnsi="仿宋" w:cs="仿宋" w:hint="eastAsia"/>
            <w:lang w:eastAsia="zh-CN"/>
          </w:rPr>
          <w:t>七、建筑物管道及通风设备安装服务项目计划安排</w:t>
        </w:r>
        <w:r>
          <w:tab/>
        </w:r>
        <w:r>
          <w:fldChar w:fldCharType="begin"/>
        </w:r>
        <w:r>
          <w:instrText xml:space="preserve"> PAGEREF _Toc4760 \h </w:instrText>
        </w:r>
        <w:r>
          <w:fldChar w:fldCharType="separate"/>
        </w:r>
        <w:r>
          <w:t>30</w:t>
        </w:r>
        <w:r>
          <w:fldChar w:fldCharType="end"/>
        </w:r>
      </w:hyperlink>
    </w:p>
    <w:p>
      <w:pPr>
        <w:pStyle w:val="TOC2"/>
        <w:tabs>
          <w:tab w:val="right" w:leader="dot" w:pos="8306"/>
        </w:tabs>
      </w:pPr>
      <w:hyperlink w:anchor="_Toc528" w:history="1">
        <w:r>
          <w:rPr>
            <w:rFonts w:ascii="仿宋" w:eastAsia="仿宋" w:hAnsi="仿宋" w:cs="仿宋" w:hint="eastAsia"/>
            <w:lang w:eastAsia="zh-CN"/>
          </w:rPr>
          <w:t>(一)、建设周期</w:t>
        </w:r>
        <w:r>
          <w:tab/>
        </w:r>
        <w:r>
          <w:fldChar w:fldCharType="begin"/>
        </w:r>
        <w:r>
          <w:instrText xml:space="preserve"> PAGEREF _Toc528 \h </w:instrText>
        </w:r>
        <w:r>
          <w:fldChar w:fldCharType="separate"/>
        </w:r>
        <w:r>
          <w:t>30</w:t>
        </w:r>
        <w:r>
          <w:fldChar w:fldCharType="end"/>
        </w:r>
      </w:hyperlink>
    </w:p>
    <w:p>
      <w:pPr>
        <w:pStyle w:val="TOC2"/>
        <w:tabs>
          <w:tab w:val="right" w:leader="dot" w:pos="8306"/>
        </w:tabs>
      </w:pPr>
      <w:hyperlink w:anchor="_Toc6492" w:history="1">
        <w:r>
          <w:rPr>
            <w:rFonts w:ascii="仿宋" w:eastAsia="仿宋" w:hAnsi="仿宋" w:cs="仿宋" w:hint="eastAsia"/>
            <w:lang w:eastAsia="zh-CN"/>
          </w:rPr>
          <w:t>(二)、建设进度</w:t>
        </w:r>
        <w:r>
          <w:tab/>
        </w:r>
        <w:r>
          <w:fldChar w:fldCharType="begin"/>
        </w:r>
        <w:r>
          <w:instrText xml:space="preserve"> PAGEREF _Toc6492 \h </w:instrText>
        </w:r>
        <w:r>
          <w:fldChar w:fldCharType="separate"/>
        </w:r>
        <w:r>
          <w:t>31</w:t>
        </w:r>
        <w:r>
          <w:fldChar w:fldCharType="end"/>
        </w:r>
      </w:hyperlink>
    </w:p>
    <w:p>
      <w:pPr>
        <w:pStyle w:val="TOC2"/>
        <w:tabs>
          <w:tab w:val="right" w:leader="dot" w:pos="8306"/>
        </w:tabs>
      </w:pPr>
      <w:hyperlink w:anchor="_Toc5198" w:history="1">
        <w:r>
          <w:rPr>
            <w:rFonts w:ascii="仿宋" w:eastAsia="仿宋" w:hAnsi="仿宋" w:cs="仿宋" w:hint="eastAsia"/>
            <w:lang w:eastAsia="zh-CN"/>
          </w:rPr>
          <w:t>(三)、进度安排注意事项</w:t>
        </w:r>
        <w:r>
          <w:tab/>
        </w:r>
        <w:r>
          <w:fldChar w:fldCharType="begin"/>
        </w:r>
        <w:r>
          <w:instrText xml:space="preserve"> PAGEREF _Toc5198 \h </w:instrText>
        </w:r>
        <w:r>
          <w:fldChar w:fldCharType="separate"/>
        </w:r>
        <w:r>
          <w:t>32</w:t>
        </w:r>
        <w:r>
          <w:fldChar w:fldCharType="end"/>
        </w:r>
      </w:hyperlink>
    </w:p>
    <w:p>
      <w:pPr>
        <w:pStyle w:val="TOC2"/>
        <w:tabs>
          <w:tab w:val="right" w:leader="dot" w:pos="8306"/>
        </w:tabs>
      </w:pPr>
      <w:hyperlink w:anchor="_Toc19242" w:history="1">
        <w:r>
          <w:rPr>
            <w:rFonts w:ascii="仿宋" w:eastAsia="仿宋" w:hAnsi="仿宋" w:cs="仿宋" w:hint="eastAsia"/>
            <w:lang w:eastAsia="zh-CN"/>
          </w:rPr>
          <w:t>(四)、人力资源配置</w:t>
        </w:r>
        <w:r>
          <w:tab/>
        </w:r>
        <w:r>
          <w:fldChar w:fldCharType="begin"/>
        </w:r>
        <w:r>
          <w:instrText xml:space="preserve"> PAGEREF _Toc19242 \h </w:instrText>
        </w:r>
        <w:r>
          <w:fldChar w:fldCharType="separate"/>
        </w:r>
        <w:r>
          <w:t>34</w:t>
        </w:r>
        <w:r>
          <w:fldChar w:fldCharType="end"/>
        </w:r>
      </w:hyperlink>
    </w:p>
    <w:p>
      <w:pPr>
        <w:pStyle w:val="TOC1"/>
        <w:tabs>
          <w:tab w:val="right" w:leader="dot" w:pos="8306"/>
        </w:tabs>
      </w:pPr>
      <w:hyperlink w:anchor="_Toc12527" w:history="1">
        <w:r>
          <w:rPr>
            <w:rFonts w:ascii="仿宋" w:eastAsia="仿宋" w:hAnsi="仿宋" w:cs="仿宋" w:hint="eastAsia"/>
            <w:lang w:eastAsia="zh-CN"/>
          </w:rPr>
          <w:t>八、建筑物管道及通风设备安装服务项目经营效益</w:t>
        </w:r>
        <w:r>
          <w:tab/>
        </w:r>
        <w:r>
          <w:fldChar w:fldCharType="begin"/>
        </w:r>
        <w:r>
          <w:instrText xml:space="preserve"> PAGEREF _Toc12527 \h </w:instrText>
        </w:r>
        <w:r>
          <w:fldChar w:fldCharType="separate"/>
        </w:r>
        <w:r>
          <w:t>35</w:t>
        </w:r>
        <w:r>
          <w:fldChar w:fldCharType="end"/>
        </w:r>
      </w:hyperlink>
    </w:p>
    <w:p>
      <w:pPr>
        <w:pStyle w:val="TOC2"/>
        <w:tabs>
          <w:tab w:val="right" w:leader="dot" w:pos="8306"/>
        </w:tabs>
      </w:pPr>
      <w:hyperlink w:anchor="_Toc7230" w:history="1">
        <w:r>
          <w:rPr>
            <w:rFonts w:ascii="仿宋" w:eastAsia="仿宋" w:hAnsi="仿宋" w:cs="仿宋" w:hint="eastAsia"/>
            <w:lang w:eastAsia="zh-CN"/>
          </w:rPr>
          <w:t>(一)、经济评价财务测算</w:t>
        </w:r>
        <w:r>
          <w:tab/>
        </w:r>
        <w:r>
          <w:fldChar w:fldCharType="begin"/>
        </w:r>
        <w:r>
          <w:instrText xml:space="preserve"> PAGEREF _Toc7230 \h </w:instrText>
        </w:r>
        <w:r>
          <w:fldChar w:fldCharType="separate"/>
        </w:r>
        <w:r>
          <w:t>35</w:t>
        </w:r>
        <w:r>
          <w:fldChar w:fldCharType="end"/>
        </w:r>
      </w:hyperlink>
    </w:p>
    <w:p>
      <w:pPr>
        <w:pStyle w:val="TOC2"/>
        <w:tabs>
          <w:tab w:val="right" w:leader="dot" w:pos="8306"/>
        </w:tabs>
      </w:pPr>
      <w:hyperlink w:anchor="_Toc4454" w:history="1">
        <w:r>
          <w:rPr>
            <w:rFonts w:ascii="仿宋" w:eastAsia="仿宋" w:hAnsi="仿宋" w:cs="仿宋" w:hint="eastAsia"/>
            <w:lang w:eastAsia="zh-CN"/>
          </w:rPr>
          <w:t>(二)、建筑物管道及通风设备安装服务项目盈利能力分析</w:t>
        </w:r>
        <w:r>
          <w:tab/>
        </w:r>
        <w:r>
          <w:fldChar w:fldCharType="begin"/>
        </w:r>
        <w:r>
          <w:instrText xml:space="preserve"> PAGEREF _Toc4454 \h </w:instrText>
        </w:r>
        <w:r>
          <w:fldChar w:fldCharType="separate"/>
        </w:r>
        <w:r>
          <w:t>36</w:t>
        </w:r>
        <w:r>
          <w:fldChar w:fldCharType="end"/>
        </w:r>
      </w:hyperlink>
    </w:p>
    <w:p>
      <w:pPr>
        <w:pStyle w:val="TOC1"/>
        <w:tabs>
          <w:tab w:val="right" w:leader="dot" w:pos="8306"/>
        </w:tabs>
      </w:pPr>
      <w:hyperlink w:anchor="_Toc9696" w:history="1">
        <w:r>
          <w:rPr>
            <w:rFonts w:ascii="仿宋" w:eastAsia="仿宋" w:hAnsi="仿宋" w:cs="仿宋" w:hint="eastAsia"/>
            <w:lang w:eastAsia="zh-CN"/>
          </w:rPr>
          <w:t>九、建筑物管道及通风设备安装服务项目投资规划</w:t>
        </w:r>
        <w:r>
          <w:tab/>
        </w:r>
        <w:r>
          <w:fldChar w:fldCharType="begin"/>
        </w:r>
        <w:r>
          <w:instrText xml:space="preserve"> PAGEREF _Toc9696 \h </w:instrText>
        </w:r>
        <w:r>
          <w:fldChar w:fldCharType="separate"/>
        </w:r>
        <w:r>
          <w:t>37</w:t>
        </w:r>
        <w:r>
          <w:fldChar w:fldCharType="end"/>
        </w:r>
      </w:hyperlink>
    </w:p>
    <w:p>
      <w:pPr>
        <w:pStyle w:val="TOC2"/>
        <w:tabs>
          <w:tab w:val="right" w:leader="dot" w:pos="8306"/>
        </w:tabs>
      </w:pPr>
      <w:hyperlink w:anchor="_Toc268" w:history="1">
        <w:r>
          <w:rPr>
            <w:rFonts w:ascii="仿宋" w:eastAsia="仿宋" w:hAnsi="仿宋" w:cs="仿宋" w:hint="eastAsia"/>
            <w:lang w:eastAsia="zh-CN"/>
          </w:rPr>
          <w:t>(一)、建筑物管道及通风设备安装服务项目总投资估算</w:t>
        </w:r>
        <w:r>
          <w:tab/>
        </w:r>
        <w:r>
          <w:fldChar w:fldCharType="begin"/>
        </w:r>
        <w:r>
          <w:instrText xml:space="preserve"> PAGEREF _Toc268 \h </w:instrText>
        </w:r>
        <w:r>
          <w:fldChar w:fldCharType="separate"/>
        </w:r>
        <w:r>
          <w:t>37</w:t>
        </w:r>
        <w:r>
          <w:fldChar w:fldCharType="end"/>
        </w:r>
      </w:hyperlink>
    </w:p>
    <w:p>
      <w:pPr>
        <w:pStyle w:val="TOC2"/>
        <w:tabs>
          <w:tab w:val="right" w:leader="dot" w:pos="8306"/>
        </w:tabs>
      </w:pPr>
      <w:hyperlink w:anchor="_Toc2157" w:history="1">
        <w:r>
          <w:rPr>
            <w:rFonts w:ascii="仿宋" w:eastAsia="仿宋" w:hAnsi="仿宋" w:cs="仿宋" w:hint="eastAsia"/>
            <w:lang w:eastAsia="zh-CN"/>
          </w:rPr>
          <w:t>(二)、资金筹措</w:t>
        </w:r>
        <w:r>
          <w:tab/>
        </w:r>
        <w:r>
          <w:fldChar w:fldCharType="begin"/>
        </w:r>
        <w:r>
          <w:instrText xml:space="preserve"> PAGEREF _Toc2157 \h </w:instrText>
        </w:r>
        <w:r>
          <w:fldChar w:fldCharType="separate"/>
        </w:r>
        <w:r>
          <w:t>39</w:t>
        </w:r>
        <w:r>
          <w:fldChar w:fldCharType="end"/>
        </w:r>
      </w:hyperlink>
    </w:p>
    <w:p>
      <w:pPr>
        <w:pStyle w:val="TOC1"/>
        <w:tabs>
          <w:tab w:val="right" w:leader="dot" w:pos="8306"/>
        </w:tabs>
      </w:pPr>
      <w:hyperlink w:anchor="_Toc16267" w:history="1">
        <w:r>
          <w:rPr>
            <w:rFonts w:ascii="仿宋" w:eastAsia="仿宋" w:hAnsi="仿宋" w:cs="仿宋" w:hint="eastAsia"/>
            <w:lang w:eastAsia="zh-CN"/>
          </w:rPr>
          <w:t>十、建筑物管道及通风设备安装服务项目人力资源管理</w:t>
        </w:r>
        <w:r>
          <w:tab/>
        </w:r>
        <w:r>
          <w:fldChar w:fldCharType="begin"/>
        </w:r>
        <w:r>
          <w:instrText xml:space="preserve"> PAGEREF _Toc16267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3" w:history="1">
        <w:r>
          <w:rPr>
            <w:rFonts w:ascii="仿宋" w:eastAsia="仿宋" w:hAnsi="仿宋" w:cs="仿宋" w:hint="eastAsia"/>
            <w:lang w:eastAsia="zh-CN"/>
          </w:rPr>
          <w:t>(一)、建立健全的预算管理制度</w:t>
        </w:r>
        <w:r>
          <w:tab/>
        </w:r>
        <w:r>
          <w:fldChar w:fldCharType="begin"/>
        </w:r>
        <w:r>
          <w:instrText xml:space="preserve"> PAGEREF _Toc10913 \h </w:instrText>
        </w:r>
        <w:r>
          <w:fldChar w:fldCharType="separate"/>
        </w:r>
        <w:r>
          <w:t>39</w:t>
        </w:r>
        <w:r>
          <w:fldChar w:fldCharType="end"/>
        </w:r>
      </w:hyperlink>
    </w:p>
    <w:p>
      <w:pPr>
        <w:pStyle w:val="TOC2"/>
        <w:tabs>
          <w:tab w:val="right" w:leader="dot" w:pos="8306"/>
        </w:tabs>
      </w:pPr>
      <w:hyperlink w:anchor="_Toc3970" w:history="1">
        <w:r>
          <w:rPr>
            <w:rFonts w:ascii="仿宋" w:eastAsia="仿宋" w:hAnsi="仿宋" w:cs="仿宋" w:hint="eastAsia"/>
            <w:lang w:eastAsia="zh-CN"/>
          </w:rPr>
          <w:t>(二)、加强资金流动监控</w:t>
        </w:r>
        <w:r>
          <w:tab/>
        </w:r>
        <w:r>
          <w:fldChar w:fldCharType="begin"/>
        </w:r>
        <w:r>
          <w:instrText xml:space="preserve"> PAGEREF _Toc3970 \h </w:instrText>
        </w:r>
        <w:r>
          <w:fldChar w:fldCharType="separate"/>
        </w:r>
        <w:r>
          <w:t>41</w:t>
        </w:r>
        <w:r>
          <w:fldChar w:fldCharType="end"/>
        </w:r>
      </w:hyperlink>
    </w:p>
    <w:p>
      <w:pPr>
        <w:pStyle w:val="TOC2"/>
        <w:tabs>
          <w:tab w:val="right" w:leader="dot" w:pos="8306"/>
        </w:tabs>
      </w:pPr>
      <w:hyperlink w:anchor="_Toc10279" w:history="1">
        <w:r>
          <w:rPr>
            <w:rFonts w:ascii="仿宋" w:eastAsia="仿宋" w:hAnsi="仿宋" w:cs="仿宋" w:hint="eastAsia"/>
            <w:lang w:eastAsia="zh-CN"/>
          </w:rPr>
          <w:t>(三)、制定完善的风险控制机制</w:t>
        </w:r>
        <w:r>
          <w:tab/>
        </w:r>
        <w:r>
          <w:fldChar w:fldCharType="begin"/>
        </w:r>
        <w:r>
          <w:instrText xml:space="preserve"> PAGEREF _Toc10279 \h </w:instrText>
        </w:r>
        <w:r>
          <w:fldChar w:fldCharType="separate"/>
        </w:r>
        <w:r>
          <w:t>43</w:t>
        </w:r>
        <w:r>
          <w:fldChar w:fldCharType="end"/>
        </w:r>
      </w:hyperlink>
    </w:p>
    <w:p>
      <w:pPr>
        <w:pStyle w:val="TOC2"/>
        <w:tabs>
          <w:tab w:val="right" w:leader="dot" w:pos="8306"/>
        </w:tabs>
      </w:pPr>
      <w:hyperlink w:anchor="_Toc6991" w:history="1">
        <w:r>
          <w:rPr>
            <w:rFonts w:ascii="仿宋" w:eastAsia="仿宋" w:hAnsi="仿宋" w:cs="仿宋" w:hint="eastAsia"/>
            <w:lang w:eastAsia="zh-CN"/>
          </w:rPr>
          <w:t>(四)、优化成本管理</w:t>
        </w:r>
        <w:r>
          <w:tab/>
        </w:r>
        <w:r>
          <w:fldChar w:fldCharType="begin"/>
        </w:r>
        <w:r>
          <w:instrText xml:space="preserve"> PAGEREF _Toc6991 \h </w:instrText>
        </w:r>
        <w:r>
          <w:fldChar w:fldCharType="separate"/>
        </w:r>
        <w:r>
          <w:t>44</w:t>
        </w:r>
        <w:r>
          <w:fldChar w:fldCharType="end"/>
        </w:r>
      </w:hyperlink>
    </w:p>
    <w:p>
      <w:pPr>
        <w:pStyle w:val="TOC1"/>
        <w:tabs>
          <w:tab w:val="right" w:leader="dot" w:pos="8306"/>
        </w:tabs>
      </w:pPr>
      <w:hyperlink w:anchor="_Toc4543" w:history="1">
        <w:r>
          <w:rPr>
            <w:rFonts w:ascii="仿宋" w:eastAsia="仿宋" w:hAnsi="仿宋" w:cs="仿宋" w:hint="eastAsia"/>
            <w:lang w:eastAsia="zh-CN"/>
          </w:rPr>
          <w:t>十一、建筑物管道及通风设备安装服务项目风险管理</w:t>
        </w:r>
        <w:r>
          <w:tab/>
        </w:r>
        <w:r>
          <w:fldChar w:fldCharType="begin"/>
        </w:r>
        <w:r>
          <w:instrText xml:space="preserve"> PAGEREF _Toc4543 \h </w:instrText>
        </w:r>
        <w:r>
          <w:fldChar w:fldCharType="separate"/>
        </w:r>
        <w:r>
          <w:t>46</w:t>
        </w:r>
        <w:r>
          <w:fldChar w:fldCharType="end"/>
        </w:r>
      </w:hyperlink>
    </w:p>
    <w:p>
      <w:pPr>
        <w:pStyle w:val="TOC2"/>
        <w:tabs>
          <w:tab w:val="right" w:leader="dot" w:pos="8306"/>
        </w:tabs>
      </w:pPr>
      <w:hyperlink w:anchor="_Toc26918" w:history="1">
        <w:r>
          <w:rPr>
            <w:rFonts w:ascii="仿宋" w:eastAsia="仿宋" w:hAnsi="仿宋" w:cs="仿宋" w:hint="eastAsia"/>
            <w:lang w:eastAsia="zh-CN"/>
          </w:rPr>
          <w:t>(一)、风险识别与评估</w:t>
        </w:r>
        <w:r>
          <w:tab/>
        </w:r>
        <w:r>
          <w:fldChar w:fldCharType="begin"/>
        </w:r>
        <w:r>
          <w:instrText xml:space="preserve"> PAGEREF _Toc26918 \h </w:instrText>
        </w:r>
        <w:r>
          <w:fldChar w:fldCharType="separate"/>
        </w:r>
        <w:r>
          <w:t>46</w:t>
        </w:r>
        <w:r>
          <w:fldChar w:fldCharType="end"/>
        </w:r>
      </w:hyperlink>
    </w:p>
    <w:p>
      <w:pPr>
        <w:pStyle w:val="TOC2"/>
        <w:tabs>
          <w:tab w:val="right" w:leader="dot" w:pos="8306"/>
        </w:tabs>
      </w:pPr>
      <w:hyperlink w:anchor="_Toc29561" w:history="1">
        <w:r>
          <w:rPr>
            <w:rFonts w:ascii="仿宋" w:eastAsia="仿宋" w:hAnsi="仿宋" w:cs="仿宋" w:hint="eastAsia"/>
            <w:lang w:eastAsia="zh-CN"/>
          </w:rPr>
          <w:t>(二)、风险应对策略</w:t>
        </w:r>
        <w:r>
          <w:tab/>
        </w:r>
        <w:r>
          <w:fldChar w:fldCharType="begin"/>
        </w:r>
        <w:r>
          <w:instrText xml:space="preserve"> PAGEREF _Toc29561 \h </w:instrText>
        </w:r>
        <w:r>
          <w:fldChar w:fldCharType="separate"/>
        </w:r>
        <w:r>
          <w:t>47</w:t>
        </w:r>
        <w:r>
          <w:fldChar w:fldCharType="end"/>
        </w:r>
      </w:hyperlink>
    </w:p>
    <w:p>
      <w:pPr>
        <w:pStyle w:val="TOC2"/>
        <w:tabs>
          <w:tab w:val="right" w:leader="dot" w:pos="8306"/>
        </w:tabs>
      </w:pPr>
      <w:hyperlink w:anchor="_Toc8412" w:history="1">
        <w:r>
          <w:rPr>
            <w:rFonts w:ascii="仿宋" w:eastAsia="仿宋" w:hAnsi="仿宋" w:cs="仿宋" w:hint="eastAsia"/>
            <w:lang w:eastAsia="zh-CN"/>
          </w:rPr>
          <w:t>(三)、风险监控与控制</w:t>
        </w:r>
        <w:r>
          <w:tab/>
        </w:r>
        <w:r>
          <w:fldChar w:fldCharType="begin"/>
        </w:r>
        <w:r>
          <w:instrText xml:space="preserve"> PAGEREF _Toc8412 \h </w:instrText>
        </w:r>
        <w:r>
          <w:fldChar w:fldCharType="separate"/>
        </w:r>
        <w:r>
          <w:t>49</w:t>
        </w:r>
        <w:r>
          <w:fldChar w:fldCharType="end"/>
        </w:r>
      </w:hyperlink>
    </w:p>
    <w:p>
      <w:pPr>
        <w:pStyle w:val="TOC1"/>
        <w:tabs>
          <w:tab w:val="right" w:leader="dot" w:pos="8306"/>
        </w:tabs>
      </w:pPr>
      <w:hyperlink w:anchor="_Toc31183" w:history="1">
        <w:r>
          <w:rPr>
            <w:rFonts w:ascii="仿宋" w:eastAsia="仿宋" w:hAnsi="仿宋" w:cs="仿宋" w:hint="eastAsia"/>
            <w:lang w:eastAsia="zh-CN"/>
          </w:rPr>
          <w:t>十二、建筑物管道及通风设备安装服务项目创新与研发</w:t>
        </w:r>
        <w:r>
          <w:tab/>
        </w:r>
        <w:r>
          <w:fldChar w:fldCharType="begin"/>
        </w:r>
        <w:r>
          <w:instrText xml:space="preserve"> PAGEREF _Toc31183 \h </w:instrText>
        </w:r>
        <w:r>
          <w:fldChar w:fldCharType="separate"/>
        </w:r>
        <w:r>
          <w:t>50</w:t>
        </w:r>
        <w:r>
          <w:fldChar w:fldCharType="end"/>
        </w:r>
      </w:hyperlink>
    </w:p>
    <w:p>
      <w:pPr>
        <w:pStyle w:val="TOC2"/>
        <w:tabs>
          <w:tab w:val="right" w:leader="dot" w:pos="8306"/>
        </w:tabs>
      </w:pPr>
      <w:hyperlink w:anchor="_Toc14607" w:history="1">
        <w:r>
          <w:rPr>
            <w:rFonts w:ascii="仿宋" w:eastAsia="仿宋" w:hAnsi="仿宋" w:cs="仿宋" w:hint="eastAsia"/>
            <w:lang w:eastAsia="zh-CN"/>
          </w:rPr>
          <w:t>(一)、创新策略与方向</w:t>
        </w:r>
        <w:r>
          <w:tab/>
        </w:r>
        <w:r>
          <w:fldChar w:fldCharType="begin"/>
        </w:r>
        <w:r>
          <w:instrText xml:space="preserve"> PAGEREF _Toc14607 \h </w:instrText>
        </w:r>
        <w:r>
          <w:fldChar w:fldCharType="separate"/>
        </w:r>
        <w:r>
          <w:t>50</w:t>
        </w:r>
        <w:r>
          <w:fldChar w:fldCharType="end"/>
        </w:r>
      </w:hyperlink>
    </w:p>
    <w:p>
      <w:pPr>
        <w:pStyle w:val="TOC2"/>
        <w:tabs>
          <w:tab w:val="right" w:leader="dot" w:pos="8306"/>
        </w:tabs>
      </w:pPr>
      <w:hyperlink w:anchor="_Toc5298" w:history="1">
        <w:r>
          <w:rPr>
            <w:rFonts w:ascii="仿宋" w:eastAsia="仿宋" w:hAnsi="仿宋" w:cs="仿宋" w:hint="eastAsia"/>
            <w:lang w:eastAsia="zh-CN"/>
          </w:rPr>
          <w:t>(二)、研发规划与投入</w:t>
        </w:r>
        <w:r>
          <w:tab/>
        </w:r>
        <w:r>
          <w:fldChar w:fldCharType="begin"/>
        </w:r>
        <w:r>
          <w:instrText xml:space="preserve"> PAGEREF _Toc5298 \h </w:instrText>
        </w:r>
        <w:r>
          <w:fldChar w:fldCharType="separate"/>
        </w:r>
        <w:r>
          <w:t>51</w:t>
        </w:r>
        <w:r>
          <w:fldChar w:fldCharType="end"/>
        </w:r>
      </w:hyperlink>
    </w:p>
    <w:p>
      <w:pPr>
        <w:pStyle w:val="TOC1"/>
        <w:tabs>
          <w:tab w:val="right" w:leader="dot" w:pos="8306"/>
        </w:tabs>
      </w:pPr>
      <w:hyperlink w:anchor="_Toc3733" w:history="1">
        <w:r>
          <w:rPr>
            <w:rFonts w:ascii="仿宋" w:eastAsia="仿宋" w:hAnsi="仿宋" w:cs="仿宋" w:hint="eastAsia"/>
            <w:lang w:eastAsia="zh-CN"/>
          </w:rPr>
          <w:t>十三、建筑物管道及通风设备安装服务项目治理与监督</w:t>
        </w:r>
        <w:r>
          <w:tab/>
        </w:r>
        <w:r>
          <w:fldChar w:fldCharType="begin"/>
        </w:r>
        <w:r>
          <w:instrText xml:space="preserve"> PAGEREF _Toc3733 \h </w:instrText>
        </w:r>
        <w:r>
          <w:fldChar w:fldCharType="separate"/>
        </w:r>
        <w:r>
          <w:t>53</w:t>
        </w:r>
        <w:r>
          <w:fldChar w:fldCharType="end"/>
        </w:r>
      </w:hyperlink>
    </w:p>
    <w:p>
      <w:pPr>
        <w:pStyle w:val="TOC2"/>
        <w:tabs>
          <w:tab w:val="right" w:leader="dot" w:pos="8306"/>
        </w:tabs>
      </w:pPr>
      <w:hyperlink w:anchor="_Toc12217" w:history="1">
        <w:r>
          <w:rPr>
            <w:rFonts w:ascii="仿宋" w:eastAsia="仿宋" w:hAnsi="仿宋" w:cs="仿宋" w:hint="eastAsia"/>
            <w:lang w:eastAsia="zh-CN"/>
          </w:rPr>
          <w:t>(一)、建筑物管道及通风设备安装服务项目治理结构</w:t>
        </w:r>
        <w:r>
          <w:tab/>
        </w:r>
        <w:r>
          <w:fldChar w:fldCharType="begin"/>
        </w:r>
        <w:r>
          <w:instrText xml:space="preserve"> PAGEREF _Toc12217 \h </w:instrText>
        </w:r>
        <w:r>
          <w:fldChar w:fldCharType="separate"/>
        </w:r>
        <w:r>
          <w:t>53</w:t>
        </w:r>
        <w:r>
          <w:fldChar w:fldCharType="end"/>
        </w:r>
      </w:hyperlink>
    </w:p>
    <w:p>
      <w:pPr>
        <w:pStyle w:val="TOC2"/>
        <w:tabs>
          <w:tab w:val="right" w:leader="dot" w:pos="8306"/>
        </w:tabs>
      </w:pPr>
      <w:hyperlink w:anchor="_Toc16470" w:history="1">
        <w:r>
          <w:rPr>
            <w:rFonts w:ascii="仿宋" w:eastAsia="仿宋" w:hAnsi="仿宋" w:cs="仿宋" w:hint="eastAsia"/>
            <w:lang w:eastAsia="zh-CN"/>
          </w:rPr>
          <w:t>(二)、监督与审计</w:t>
        </w:r>
        <w:r>
          <w:tab/>
        </w:r>
        <w:r>
          <w:fldChar w:fldCharType="begin"/>
        </w:r>
        <w:r>
          <w:instrText xml:space="preserve"> PAGEREF _Toc16470 \h </w:instrText>
        </w:r>
        <w:r>
          <w:fldChar w:fldCharType="separate"/>
        </w:r>
        <w:r>
          <w:t>55</w:t>
        </w:r>
        <w:r>
          <w:fldChar w:fldCharType="end"/>
        </w:r>
      </w:hyperlink>
    </w:p>
    <w:p>
      <w:pPr>
        <w:pStyle w:val="TOC1"/>
        <w:tabs>
          <w:tab w:val="right" w:leader="dot" w:pos="8306"/>
        </w:tabs>
      </w:pPr>
      <w:hyperlink w:anchor="_Toc4375" w:history="1">
        <w:r>
          <w:rPr>
            <w:rFonts w:ascii="仿宋" w:eastAsia="仿宋" w:hAnsi="仿宋" w:cs="仿宋" w:hint="eastAsia"/>
            <w:lang w:eastAsia="zh-CN"/>
          </w:rPr>
          <w:t>十四、质量管理体系</w:t>
        </w:r>
        <w:r>
          <w:tab/>
        </w:r>
        <w:r>
          <w:fldChar w:fldCharType="begin"/>
        </w:r>
        <w:r>
          <w:instrText xml:space="preserve"> PAGEREF _Toc4375 \h </w:instrText>
        </w:r>
        <w:r>
          <w:fldChar w:fldCharType="separate"/>
        </w:r>
        <w:r>
          <w:t>57</w:t>
        </w:r>
        <w:r>
          <w:fldChar w:fldCharType="end"/>
        </w:r>
      </w:hyperlink>
    </w:p>
    <w:p>
      <w:pPr>
        <w:pStyle w:val="TOC2"/>
        <w:tabs>
          <w:tab w:val="right" w:leader="dot" w:pos="8306"/>
        </w:tabs>
      </w:pPr>
      <w:hyperlink w:anchor="_Toc15098" w:history="1">
        <w:r>
          <w:rPr>
            <w:rFonts w:ascii="仿宋" w:eastAsia="仿宋" w:hAnsi="仿宋" w:cs="仿宋" w:hint="eastAsia"/>
            <w:lang w:eastAsia="zh-CN"/>
          </w:rPr>
          <w:t>(一)、质量目标与方针</w:t>
        </w:r>
        <w:r>
          <w:tab/>
        </w:r>
        <w:r>
          <w:fldChar w:fldCharType="begin"/>
        </w:r>
        <w:r>
          <w:instrText xml:space="preserve"> PAGEREF _Toc15098 \h </w:instrText>
        </w:r>
        <w:r>
          <w:fldChar w:fldCharType="separate"/>
        </w:r>
        <w:r>
          <w:t>57</w:t>
        </w:r>
        <w:r>
          <w:fldChar w:fldCharType="end"/>
        </w:r>
      </w:hyperlink>
    </w:p>
    <w:p>
      <w:pPr>
        <w:pStyle w:val="TOC2"/>
        <w:tabs>
          <w:tab w:val="right" w:leader="dot" w:pos="8306"/>
        </w:tabs>
      </w:pPr>
      <w:hyperlink w:anchor="_Toc15627" w:history="1">
        <w:r>
          <w:rPr>
            <w:rFonts w:ascii="仿宋" w:eastAsia="仿宋" w:hAnsi="仿宋" w:cs="仿宋" w:hint="eastAsia"/>
            <w:lang w:eastAsia="zh-CN"/>
          </w:rPr>
          <w:t>(二)、质量管理责任</w:t>
        </w:r>
        <w:r>
          <w:tab/>
        </w:r>
        <w:r>
          <w:fldChar w:fldCharType="begin"/>
        </w:r>
        <w:r>
          <w:instrText xml:space="preserve"> PAGEREF _Toc15627 \h </w:instrText>
        </w:r>
        <w:r>
          <w:fldChar w:fldCharType="separate"/>
        </w:r>
        <w:r>
          <w:t>58</w:t>
        </w:r>
        <w:r>
          <w:fldChar w:fldCharType="end"/>
        </w:r>
      </w:hyperlink>
    </w:p>
    <w:p>
      <w:pPr>
        <w:pStyle w:val="TOC2"/>
        <w:tabs>
          <w:tab w:val="right" w:leader="dot" w:pos="8306"/>
        </w:tabs>
      </w:pPr>
      <w:hyperlink w:anchor="_Toc31514" w:history="1">
        <w:r>
          <w:rPr>
            <w:rFonts w:ascii="仿宋" w:eastAsia="仿宋" w:hAnsi="仿宋" w:cs="仿宋" w:hint="eastAsia"/>
            <w:lang w:eastAsia="zh-CN"/>
          </w:rPr>
          <w:t>(三)、质量管理体系文件</w:t>
        </w:r>
        <w:r>
          <w:tab/>
        </w:r>
        <w:r>
          <w:fldChar w:fldCharType="begin"/>
        </w:r>
        <w:r>
          <w:instrText xml:space="preserve"> PAGEREF _Toc31514 \h </w:instrText>
        </w:r>
        <w:r>
          <w:fldChar w:fldCharType="separate"/>
        </w:r>
        <w:r>
          <w:t>59</w:t>
        </w:r>
        <w:r>
          <w:fldChar w:fldCharType="end"/>
        </w:r>
      </w:hyperlink>
    </w:p>
    <w:p>
      <w:pPr>
        <w:pStyle w:val="TOC2"/>
        <w:tabs>
          <w:tab w:val="right" w:leader="dot" w:pos="8306"/>
        </w:tabs>
      </w:pPr>
      <w:hyperlink w:anchor="_Toc27096" w:history="1">
        <w:r>
          <w:rPr>
            <w:rFonts w:ascii="仿宋" w:eastAsia="仿宋" w:hAnsi="仿宋" w:cs="仿宋" w:hint="eastAsia"/>
            <w:lang w:eastAsia="zh-CN"/>
          </w:rPr>
          <w:t>(四)、质量培训与教育</w:t>
        </w:r>
        <w:r>
          <w:tab/>
        </w:r>
        <w:r>
          <w:fldChar w:fldCharType="begin"/>
        </w:r>
        <w:r>
          <w:instrText xml:space="preserve"> PAGEREF _Toc27096 \h </w:instrText>
        </w:r>
        <w:r>
          <w:fldChar w:fldCharType="separate"/>
        </w:r>
        <w:r>
          <w:t>62</w:t>
        </w:r>
        <w:r>
          <w:fldChar w:fldCharType="end"/>
        </w:r>
      </w:hyperlink>
    </w:p>
    <w:p>
      <w:pPr>
        <w:pStyle w:val="TOC2"/>
        <w:tabs>
          <w:tab w:val="right" w:leader="dot" w:pos="8306"/>
        </w:tabs>
      </w:pPr>
      <w:hyperlink w:anchor="_Toc460" w:history="1">
        <w:r>
          <w:rPr>
            <w:rFonts w:ascii="仿宋" w:eastAsia="仿宋" w:hAnsi="仿宋" w:cs="仿宋" w:hint="eastAsia"/>
            <w:lang w:eastAsia="zh-CN"/>
          </w:rPr>
          <w:t>(五)、质量审核与评价</w:t>
        </w:r>
        <w:r>
          <w:tab/>
        </w:r>
        <w:r>
          <w:fldChar w:fldCharType="begin"/>
        </w:r>
        <w:r>
          <w:instrText xml:space="preserve"> PAGEREF _Toc460 \h </w:instrText>
        </w:r>
        <w:r>
          <w:fldChar w:fldCharType="separate"/>
        </w:r>
        <w:r>
          <w:t>63</w:t>
        </w:r>
        <w:r>
          <w:fldChar w:fldCharType="end"/>
        </w:r>
      </w:hyperlink>
    </w:p>
    <w:p>
      <w:pPr>
        <w:pStyle w:val="TOC2"/>
        <w:tabs>
          <w:tab w:val="right" w:leader="dot" w:pos="8306"/>
        </w:tabs>
      </w:pPr>
      <w:hyperlink w:anchor="_Toc12435" w:history="1">
        <w:r>
          <w:rPr>
            <w:rFonts w:ascii="仿宋" w:eastAsia="仿宋" w:hAnsi="仿宋" w:cs="仿宋" w:hint="eastAsia"/>
            <w:lang w:eastAsia="zh-CN"/>
          </w:rPr>
          <w:t>(六)、不符合与纠正措施</w:t>
        </w:r>
        <w:r>
          <w:tab/>
        </w:r>
        <w:r>
          <w:fldChar w:fldCharType="begin"/>
        </w:r>
        <w:r>
          <w:instrText xml:space="preserve"> PAGEREF _Toc12435 \h </w:instrText>
        </w:r>
        <w:r>
          <w:fldChar w:fldCharType="separate"/>
        </w:r>
        <w:r>
          <w:t>64</w:t>
        </w:r>
        <w:r>
          <w:fldChar w:fldCharType="end"/>
        </w:r>
      </w:hyperlink>
    </w:p>
    <w:p>
      <w:pPr>
        <w:pStyle w:val="TOC1"/>
        <w:tabs>
          <w:tab w:val="right" w:leader="dot" w:pos="8306"/>
        </w:tabs>
      </w:pPr>
      <w:hyperlink w:anchor="_Toc5831" w:history="1">
        <w:r>
          <w:rPr>
            <w:rFonts w:ascii="仿宋" w:eastAsia="仿宋" w:hAnsi="仿宋" w:cs="仿宋" w:hint="eastAsia"/>
            <w:lang w:eastAsia="zh-CN"/>
          </w:rPr>
          <w:t>十五、建筑物管道及通风设备安装服务项目变更管理</w:t>
        </w:r>
        <w:r>
          <w:tab/>
        </w:r>
        <w:r>
          <w:fldChar w:fldCharType="begin"/>
        </w:r>
        <w:r>
          <w:instrText xml:space="preserve"> PAGEREF _Toc5831 \h </w:instrText>
        </w:r>
        <w:r>
          <w:fldChar w:fldCharType="separate"/>
        </w:r>
        <w:r>
          <w:t>65</w:t>
        </w:r>
        <w:r>
          <w:fldChar w:fldCharType="end"/>
        </w:r>
      </w:hyperlink>
    </w:p>
    <w:p>
      <w:pPr>
        <w:pStyle w:val="TOC2"/>
        <w:tabs>
          <w:tab w:val="right" w:leader="dot" w:pos="8306"/>
        </w:tabs>
      </w:pPr>
      <w:hyperlink w:anchor="_Toc18755" w:history="1">
        <w:r>
          <w:rPr>
            <w:rFonts w:ascii="仿宋" w:eastAsia="仿宋" w:hAnsi="仿宋" w:cs="仿宋" w:hint="eastAsia"/>
            <w:lang w:eastAsia="zh-CN"/>
          </w:rPr>
          <w:t>(一)、变更申请与评估</w:t>
        </w:r>
        <w:r>
          <w:tab/>
        </w:r>
        <w:r>
          <w:fldChar w:fldCharType="begin"/>
        </w:r>
        <w:r>
          <w:instrText xml:space="preserve"> PAGEREF _Toc18755 \h </w:instrText>
        </w:r>
        <w:r>
          <w:fldChar w:fldCharType="separate"/>
        </w:r>
        <w:r>
          <w:t>65</w:t>
        </w:r>
        <w:r>
          <w:fldChar w:fldCharType="end"/>
        </w:r>
      </w:hyperlink>
    </w:p>
    <w:p>
      <w:pPr>
        <w:pStyle w:val="TOC2"/>
        <w:tabs>
          <w:tab w:val="right" w:leader="dot" w:pos="8306"/>
        </w:tabs>
      </w:pPr>
      <w:hyperlink w:anchor="_Toc3186" w:history="1">
        <w:r>
          <w:rPr>
            <w:rFonts w:ascii="仿宋" w:eastAsia="仿宋" w:hAnsi="仿宋" w:cs="仿宋" w:hint="eastAsia"/>
            <w:lang w:eastAsia="zh-CN"/>
          </w:rPr>
          <w:t>(二)、变更实施与控制</w:t>
        </w:r>
        <w:r>
          <w:tab/>
        </w:r>
        <w:r>
          <w:fldChar w:fldCharType="begin"/>
        </w:r>
        <w:r>
          <w:instrText xml:space="preserve"> PAGEREF _Toc3186 \h </w:instrText>
        </w:r>
        <w:r>
          <w:fldChar w:fldCharType="separate"/>
        </w:r>
        <w:r>
          <w:t>66</w:t>
        </w:r>
        <w:r>
          <w:fldChar w:fldCharType="end"/>
        </w:r>
      </w:hyperlink>
    </w:p>
    <w:p>
      <w:pPr>
        <w:pStyle w:val="TOC1"/>
        <w:tabs>
          <w:tab w:val="right" w:leader="dot" w:pos="8306"/>
        </w:tabs>
      </w:pPr>
      <w:hyperlink w:anchor="_Toc21804" w:history="1">
        <w:r>
          <w:rPr>
            <w:rFonts w:ascii="仿宋" w:eastAsia="仿宋" w:hAnsi="仿宋" w:cs="仿宋" w:hint="eastAsia"/>
            <w:lang w:eastAsia="zh-CN"/>
          </w:rPr>
          <w:t>十六、利益相关者分析与沟通计划</w:t>
        </w:r>
        <w:r>
          <w:tab/>
        </w:r>
        <w:r>
          <w:fldChar w:fldCharType="begin"/>
        </w:r>
        <w:r>
          <w:instrText xml:space="preserve"> PAGEREF _Toc21804 \h </w:instrText>
        </w:r>
        <w:r>
          <w:fldChar w:fldCharType="separate"/>
        </w:r>
        <w:r>
          <w:t>67</w:t>
        </w:r>
        <w:r>
          <w:fldChar w:fldCharType="end"/>
        </w:r>
      </w:hyperlink>
    </w:p>
    <w:p>
      <w:pPr>
        <w:pStyle w:val="TOC2"/>
        <w:tabs>
          <w:tab w:val="right" w:leader="dot" w:pos="8306"/>
        </w:tabs>
      </w:pPr>
      <w:hyperlink w:anchor="_Toc7576" w:history="1">
        <w:r>
          <w:rPr>
            <w:rFonts w:ascii="仿宋" w:eastAsia="仿宋" w:hAnsi="仿宋" w:cs="仿宋" w:hint="eastAsia"/>
            <w:lang w:eastAsia="zh-CN"/>
          </w:rPr>
          <w:t>(一)、利益相关者分析</w:t>
        </w:r>
        <w:r>
          <w:tab/>
        </w:r>
        <w:r>
          <w:fldChar w:fldCharType="begin"/>
        </w:r>
        <w:r>
          <w:instrText xml:space="preserve"> PAGEREF _Toc7576 \h </w:instrText>
        </w:r>
        <w:r>
          <w:fldChar w:fldCharType="separate"/>
        </w:r>
        <w:r>
          <w:t>67</w:t>
        </w:r>
        <w:r>
          <w:fldChar w:fldCharType="end"/>
        </w:r>
      </w:hyperlink>
    </w:p>
    <w:p>
      <w:pPr>
        <w:pStyle w:val="TOC2"/>
        <w:tabs>
          <w:tab w:val="right" w:leader="dot" w:pos="8306"/>
        </w:tabs>
      </w:pPr>
      <w:hyperlink w:anchor="_Toc4152" w:history="1">
        <w:r>
          <w:rPr>
            <w:rFonts w:ascii="仿宋" w:eastAsia="仿宋" w:hAnsi="仿宋" w:cs="仿宋" w:hint="eastAsia"/>
            <w:lang w:eastAsia="zh-CN"/>
          </w:rPr>
          <w:t>(二)、沟通计划</w:t>
        </w:r>
        <w:r>
          <w:tab/>
        </w:r>
        <w:r>
          <w:fldChar w:fldCharType="begin"/>
        </w:r>
        <w:r>
          <w:instrText xml:space="preserve"> PAGEREF _Toc4152 \h </w:instrText>
        </w:r>
        <w:r>
          <w:fldChar w:fldCharType="separate"/>
        </w:r>
        <w:r>
          <w:t>68</w:t>
        </w:r>
        <w:r>
          <w:fldChar w:fldCharType="end"/>
        </w:r>
      </w:hyperlink>
    </w:p>
    <w:p>
      <w:pPr>
        <w:pStyle w:val="TOC1"/>
        <w:tabs>
          <w:tab w:val="right" w:leader="dot" w:pos="8306"/>
        </w:tabs>
      </w:pPr>
      <w:hyperlink w:anchor="_Toc31132" w:history="1">
        <w:r>
          <w:rPr>
            <w:rFonts w:ascii="仿宋" w:eastAsia="仿宋" w:hAnsi="仿宋" w:cs="仿宋" w:hint="eastAsia"/>
            <w:lang w:eastAsia="zh-CN"/>
          </w:rPr>
          <w:t>十七、营销与推广策略</w:t>
        </w:r>
        <w:r>
          <w:tab/>
        </w:r>
        <w:r>
          <w:fldChar w:fldCharType="begin"/>
        </w:r>
        <w:r>
          <w:instrText xml:space="preserve"> PAGEREF _Toc31132 \h </w:instrText>
        </w:r>
        <w:r>
          <w:fldChar w:fldCharType="separate"/>
        </w:r>
        <w:r>
          <w:t>69</w:t>
        </w:r>
        <w:r>
          <w:fldChar w:fldCharType="end"/>
        </w:r>
      </w:hyperlink>
    </w:p>
    <w:p>
      <w:pPr>
        <w:pStyle w:val="TOC2"/>
        <w:tabs>
          <w:tab w:val="right" w:leader="dot" w:pos="8306"/>
        </w:tabs>
      </w:pPr>
      <w:hyperlink w:anchor="_Toc19160" w:history="1">
        <w:r>
          <w:rPr>
            <w:rFonts w:ascii="仿宋" w:eastAsia="仿宋" w:hAnsi="仿宋" w:cs="仿宋" w:hint="eastAsia"/>
            <w:lang w:eastAsia="zh-CN"/>
          </w:rPr>
          <w:t>(一)、产品/服务定位与特点</w:t>
        </w:r>
        <w:r>
          <w:tab/>
        </w:r>
        <w:r>
          <w:fldChar w:fldCharType="begin"/>
        </w:r>
        <w:r>
          <w:instrText xml:space="preserve"> PAGEREF _Toc19160 \h </w:instrText>
        </w:r>
        <w:r>
          <w:fldChar w:fldCharType="separate"/>
        </w:r>
        <w:r>
          <w:t>69</w:t>
        </w:r>
        <w:r>
          <w:fldChar w:fldCharType="end"/>
        </w:r>
      </w:hyperlink>
    </w:p>
    <w:p>
      <w:pPr>
        <w:pStyle w:val="TOC2"/>
        <w:tabs>
          <w:tab w:val="right" w:leader="dot" w:pos="8306"/>
        </w:tabs>
      </w:pPr>
      <w:hyperlink w:anchor="_Toc31579" w:history="1">
        <w:r>
          <w:rPr>
            <w:rFonts w:ascii="仿宋" w:eastAsia="仿宋" w:hAnsi="仿宋" w:cs="仿宋" w:hint="eastAsia"/>
            <w:lang w:eastAsia="zh-CN"/>
          </w:rPr>
          <w:t>(二)、市场定位与竞争分析</w:t>
        </w:r>
        <w:r>
          <w:tab/>
        </w:r>
        <w:r>
          <w:fldChar w:fldCharType="begin"/>
        </w:r>
        <w:r>
          <w:instrText xml:space="preserve"> PAGEREF _Toc31579 \h </w:instrText>
        </w:r>
        <w:r>
          <w:fldChar w:fldCharType="separate"/>
        </w:r>
        <w:r>
          <w:t>70</w:t>
        </w:r>
        <w:r>
          <w:fldChar w:fldCharType="end"/>
        </w:r>
      </w:hyperlink>
    </w:p>
    <w:p>
      <w:pPr>
        <w:pStyle w:val="TOC2"/>
        <w:tabs>
          <w:tab w:val="right" w:leader="dot" w:pos="8306"/>
        </w:tabs>
      </w:pPr>
      <w:hyperlink w:anchor="_Toc10278" w:history="1">
        <w:r>
          <w:rPr>
            <w:rFonts w:ascii="仿宋" w:eastAsia="仿宋" w:hAnsi="仿宋" w:cs="仿宋" w:hint="eastAsia"/>
            <w:lang w:eastAsia="zh-CN"/>
          </w:rPr>
          <w:t>(三)、营销渠道与策略</w:t>
        </w:r>
        <w:r>
          <w:tab/>
        </w:r>
        <w:r>
          <w:fldChar w:fldCharType="begin"/>
        </w:r>
        <w:r>
          <w:instrText xml:space="preserve"> PAGEREF _Toc10278 \h </w:instrText>
        </w:r>
        <w:r>
          <w:fldChar w:fldCharType="separate"/>
        </w:r>
        <w:r>
          <w:t>72</w:t>
        </w:r>
        <w:r>
          <w:fldChar w:fldCharType="end"/>
        </w:r>
      </w:hyperlink>
    </w:p>
    <w:p>
      <w:pPr>
        <w:pStyle w:val="TOC2"/>
        <w:tabs>
          <w:tab w:val="right" w:leader="dot" w:pos="8306"/>
        </w:tabs>
      </w:pPr>
      <w:hyperlink w:anchor="_Toc13839" w:history="1">
        <w:r>
          <w:rPr>
            <w:rFonts w:ascii="仿宋" w:eastAsia="仿宋" w:hAnsi="仿宋" w:cs="仿宋" w:hint="eastAsia"/>
            <w:lang w:eastAsia="zh-CN"/>
          </w:rPr>
          <w:t>(四)、推广与宣传活动</w:t>
        </w:r>
        <w:r>
          <w:tab/>
        </w:r>
        <w:r>
          <w:fldChar w:fldCharType="begin"/>
        </w:r>
        <w:r>
          <w:instrText xml:space="preserve"> PAGEREF _Toc13839 \h </w:instrText>
        </w:r>
        <w:r>
          <w:fldChar w:fldCharType="separate"/>
        </w:r>
        <w:r>
          <w:t>73</w:t>
        </w:r>
        <w:r>
          <w:fldChar w:fldCharType="end"/>
        </w:r>
      </w:hyperlink>
    </w:p>
    <w:p>
      <w:pPr>
        <w:pStyle w:val="TOC1"/>
        <w:tabs>
          <w:tab w:val="right" w:leader="dot" w:pos="8306"/>
        </w:tabs>
      </w:pPr>
      <w:hyperlink w:anchor="_Toc16245" w:history="1">
        <w:r>
          <w:rPr>
            <w:rFonts w:ascii="仿宋" w:eastAsia="仿宋" w:hAnsi="仿宋" w:cs="仿宋" w:hint="eastAsia"/>
            <w:lang w:eastAsia="zh-CN"/>
          </w:rPr>
          <w:t>十八、供应链管理</w:t>
        </w:r>
        <w:r>
          <w:tab/>
        </w:r>
        <w:r>
          <w:fldChar w:fldCharType="begin"/>
        </w:r>
        <w:r>
          <w:instrText xml:space="preserve"> PAGEREF _Toc16245 \h </w:instrText>
        </w:r>
        <w:r>
          <w:fldChar w:fldCharType="separate"/>
        </w:r>
        <w:r>
          <w:t>78</w:t>
        </w:r>
        <w:r>
          <w:fldChar w:fldCharType="end"/>
        </w:r>
      </w:hyperlink>
    </w:p>
    <w:p>
      <w:pPr>
        <w:pStyle w:val="TOC2"/>
        <w:tabs>
          <w:tab w:val="right" w:leader="dot" w:pos="8306"/>
        </w:tabs>
      </w:pPr>
      <w:hyperlink w:anchor="_Toc15250" w:history="1">
        <w:r>
          <w:rPr>
            <w:rFonts w:ascii="仿宋" w:eastAsia="仿宋" w:hAnsi="仿宋" w:cs="仿宋" w:hint="eastAsia"/>
            <w:lang w:eastAsia="zh-CN"/>
          </w:rPr>
          <w:t>(一)、供应链战略规划</w:t>
        </w:r>
        <w:r>
          <w:tab/>
        </w:r>
        <w:r>
          <w:fldChar w:fldCharType="begin"/>
        </w:r>
        <w:r>
          <w:instrText xml:space="preserve"> PAGEREF _Toc15250 \h </w:instrText>
        </w:r>
        <w:r>
          <w:fldChar w:fldCharType="separate"/>
        </w:r>
        <w:r>
          <w:t>78</w:t>
        </w:r>
        <w:r>
          <w:fldChar w:fldCharType="end"/>
        </w:r>
      </w:hyperlink>
    </w:p>
    <w:p>
      <w:pPr>
        <w:pStyle w:val="TOC2"/>
        <w:tabs>
          <w:tab w:val="right" w:leader="dot" w:pos="8306"/>
        </w:tabs>
      </w:pPr>
      <w:hyperlink w:anchor="_Toc10559" w:history="1">
        <w:r>
          <w:rPr>
            <w:rFonts w:ascii="仿宋" w:eastAsia="仿宋" w:hAnsi="仿宋" w:cs="仿宋" w:hint="eastAsia"/>
            <w:lang w:eastAsia="zh-CN"/>
          </w:rPr>
          <w:t>(二)、供应商选择与合作</w:t>
        </w:r>
        <w:r>
          <w:tab/>
        </w:r>
        <w:r>
          <w:fldChar w:fldCharType="begin"/>
        </w:r>
        <w:r>
          <w:instrText xml:space="preserve"> PAGEREF _Toc10559 \h </w:instrText>
        </w:r>
        <w:r>
          <w:fldChar w:fldCharType="separate"/>
        </w:r>
        <w:r>
          <w:t>80</w:t>
        </w:r>
        <w:r>
          <w:fldChar w:fldCharType="end"/>
        </w:r>
      </w:hyperlink>
    </w:p>
    <w:p>
      <w:pPr>
        <w:pStyle w:val="TOC2"/>
        <w:tabs>
          <w:tab w:val="right" w:leader="dot" w:pos="8306"/>
        </w:tabs>
      </w:pPr>
      <w:hyperlink w:anchor="_Toc31063" w:history="1">
        <w:r>
          <w:rPr>
            <w:rFonts w:ascii="仿宋" w:eastAsia="仿宋" w:hAnsi="仿宋" w:cs="仿宋" w:hint="eastAsia"/>
            <w:lang w:eastAsia="zh-CN"/>
          </w:rPr>
          <w:t>(三)、物流与库存管理</w:t>
        </w:r>
        <w:r>
          <w:tab/>
        </w:r>
        <w:r>
          <w:fldChar w:fldCharType="begin"/>
        </w:r>
        <w:r>
          <w:instrText xml:space="preserve"> PAGEREF _Toc31063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54"/>
      <w:r>
        <w:rPr>
          <w:rFonts w:ascii="仿宋" w:eastAsia="仿宋" w:hAnsi="仿宋" w:cs="仿宋" w:hint="eastAsia"/>
          <w:sz w:val="28"/>
          <w:lang w:eastAsia="zh-CN"/>
        </w:rPr>
        <w:t>一、建筑物管道及通风设备安装服务项目土建工程</w:t>
      </w:r>
      <w:bookmarkEnd w:id="2"/>
    </w:p>
    <w:p>
      <w:pPr>
        <w:pStyle w:val="Heading2"/>
        <w:rPr>
          <w:rFonts w:ascii="仿宋" w:eastAsia="仿宋" w:hAnsi="仿宋" w:cs="仿宋" w:hint="eastAsia"/>
          <w:lang w:eastAsia="zh-CN"/>
        </w:rPr>
      </w:pPr>
      <w:bookmarkStart w:id="3" w:name="_Toc225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在建筑物管道及通风设备安装服务项目的建筑工程设计中，我们将秉承一系列重要的设计原则，以确保建筑物管道及通风设备安装服务项目建筑在功能、美观、可持续性等方面达到最佳效果。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首要原则是确保建筑的功能性得到最大化的发挥。我们将充分理解建筑物管道及通风设备安装服务项目的实际需求，合理布局各个功能区域，保证建筑在满足业务需求的同时，提供高效的工作环境。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在建筑设计中，我们将综合考虑建设和运营成本。通过精细的经济效益分析，确保设计方案在高效利用资源的同时，对建筑物管道及通风设备安装服务项目的长期盈利能力有积极的贡献。</w:t>
      </w:r>
    </w:p>
    <w:p>
      <w:pPr>
        <w:pStyle w:val="Heading2"/>
        <w:ind w:firstLine="560" w:firstLineChars="200"/>
        <w:rPr>
          <w:rFonts w:ascii="仿宋" w:eastAsia="仿宋" w:hAnsi="仿宋" w:cs="仿宋" w:hint="eastAsia"/>
          <w:sz w:val="28"/>
          <w:lang w:eastAsia="zh-CN"/>
        </w:rPr>
      </w:pPr>
      <w:bookmarkStart w:id="4" w:name="_Toc158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建筑物管道及通风设备安装服务项目的土建工程设计中，我们将精准设定设计年限，结合建筑物管道及通风设备安装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物管道及通风设备安装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8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物管道及通风设备安装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物管道及通风设备安装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物管道及通风设备安装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本期工程建筑物管道及通风设备安装服务项目预计总建筑面积XXX平方米，其中：计容建筑面积XXX平方米，计划建筑工程投资XX万元，占建筑物管道及通风设备安装服务项目总投资的XX%。</w:t>
      </w:r>
    </w:p>
    <w:p>
      <w:pPr>
        <w:pStyle w:val="Heading1"/>
        <w:ind w:firstLine="560" w:firstLineChars="200"/>
        <w:rPr>
          <w:rFonts w:ascii="仿宋" w:eastAsia="仿宋" w:hAnsi="仿宋" w:cs="仿宋" w:hint="eastAsia"/>
          <w:sz w:val="28"/>
          <w:lang w:eastAsia="zh-CN"/>
        </w:rPr>
      </w:pPr>
      <w:bookmarkStart w:id="7" w:name="_Toc2730"/>
      <w:r>
        <w:rPr>
          <w:rFonts w:ascii="仿宋" w:eastAsia="仿宋" w:hAnsi="仿宋" w:cs="仿宋" w:hint="eastAsia"/>
          <w:sz w:val="28"/>
          <w:lang w:eastAsia="zh-CN"/>
        </w:rPr>
        <w:t>二、建筑物管道及通风设备安装服务项目选址可行性分析</w:t>
      </w:r>
      <w:bookmarkEnd w:id="7"/>
    </w:p>
    <w:p>
      <w:pPr>
        <w:pStyle w:val="Heading2"/>
        <w:rPr>
          <w:rFonts w:ascii="仿宋" w:eastAsia="仿宋" w:hAnsi="仿宋" w:cs="仿宋" w:hint="eastAsia"/>
          <w:lang w:eastAsia="zh-CN"/>
        </w:rPr>
      </w:pPr>
      <w:bookmarkStart w:id="8" w:name="_Toc25208"/>
      <w:r>
        <w:rPr>
          <w:rFonts w:ascii="仿宋" w:eastAsia="仿宋" w:hAnsi="仿宋" w:cs="仿宋" w:hint="eastAsia"/>
          <w:lang w:eastAsia="zh-CN"/>
        </w:rPr>
        <w:t>(一)、建筑物管道及通风设备安装服务项目选址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该建筑物管道及通风设备安装服务项目选址位于XX省XX市XX区XXX街道</w:t>
      </w:r>
    </w:p>
    <w:p>
      <w:pPr>
        <w:pStyle w:val="Heading2"/>
        <w:ind w:firstLine="560" w:firstLineChars="200"/>
        <w:rPr>
          <w:rFonts w:ascii="仿宋" w:eastAsia="仿宋" w:hAnsi="仿宋" w:cs="仿宋" w:hint="eastAsia"/>
          <w:sz w:val="28"/>
          <w:lang w:eastAsia="zh-CN"/>
        </w:rPr>
      </w:pPr>
      <w:bookmarkStart w:id="9" w:name="_Toc1503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物管道及通风设备安装服务项目的征地面积将根据建筑物管道及通风设备安装服务项目的实际规模和需求进行精确规划。具体面积XXX平方米，旨在确保建筑物管道及通风设备安装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净用地面积是在征地面积基础上去除不可利用面积后的实际可开发用地。具体面积XXX平方米，考虑到环保、交通、安全等多方面因素，以确保建筑物管道及通风设备安装服务项目在整体利用效率上达到最优。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物管道及通风设备安装服务项目计划建设的建筑总规模具体面积XXX平方米。这一规模的确定综合考虑了建筑物管道及通风设备安装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物管道及通风设备安装服务项目用地中被规划为绿地的比例。具体面积XXX平方米，旨在通过合理规划绿地，改善建筑物管道及通风设备安装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容积率是用地上可以建设的建筑总体积与用地面积之比。具体面积XXX，通过合理的容积率规划，确保建筑物管道及通风设备安装服务项目建筑规模与周边环境和谐共生。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物管道及通风设备安装服务项目选址与当地城市规划相一致，具体面积XXX平方米。通过与城市规划部门深入沟通，确保建筑物管道及通风设备安装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物管道及通风设备安装服务项目选址符合当地产业政策，具体面积XXX平方米。这包括建筑物管道及通风设备安装服务项目对当地经济的促进作用，以及对相关产业的带动效应，确保建筑物管道及通风设备安装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物管道及通风设备安装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物管道及通风设备安装服务项目选址具备必要的公共设施配套，具体面积XXX平方米。这包括交通便利性、教育、医疗等基础设施，以提高居民生活品质，使得建筑物管道及通风设备安装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考虑用地总体要求对当地社会稳定性的影响，具体面积XXX平方米。通过深入了解当地社区反馈，确保建筑物管道及通风设备安装服务项目的选址和建设过程对当地社会和谐稳定产生积极作用。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物管道及通风设备安装服务项目选址不仅符合法规和规划，还在实际操作中具有可行性。这一全面规划将为建筑物管道及通风设备安装服务项目的成功实施提供坚实的基础，确保建筑物管道及通风设备安装服务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125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物管道及通风设备安装服务项目的设备规划和空间设计中，我们将采取灵活设备布局的措施。设备布局将根据实际需求进行灵活设计，避免不必要的浪费。通过合理规划设备摆放位置，我们将提高设备的利用率，减少设备间距，以确保建筑物管道及通风设备安装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物管道及通风设备安装服务项目内部引入共享设施的概念，例如共享会议室、办公区等。通过这种方式，我们可以减少对资源的重复建设，提高资源共享效率，从而减小建筑物管道及通风设备安装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981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物管道及通风设备安装服务项目的总图布置中，我们将不同功能区域进行明确的规划，以最大程度满足建筑物管道及通风设备安装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657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物管道及通风设备安装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物管道及通风设备安装服务项目对环境的影响是综合评价的重要因素之一。我们将详细考虑选址周边的自然环境、生态保护区、水源地等情况，确保建筑物管道及通风设备安装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建筑物管道及通风设备安装服务项目所在地的相关政策，确保建筑物管道及通风设备安装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考虑到社会稳定性对企业运营的重要性，我们将评估选址地区的社会安全情况、劳工关系、社区反馈等方面，以确保建筑物管道及通风设备安装服务项目的建设和运营不会受到社会稳定性的负面影响。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最后，我们将综合考虑用地成本，包括土地购置费用、土地开发成本等。通过对用地成本的详细评估，我们能够做出更为精确的经济效益分析，为建筑物管道及通风设备安装服务项目的投资决策提供有力支持。</w:t>
      </w:r>
    </w:p>
    <w:p>
      <w:pPr>
        <w:pStyle w:val="Heading1"/>
        <w:ind w:firstLine="560" w:firstLineChars="200"/>
        <w:rPr>
          <w:rFonts w:ascii="仿宋" w:eastAsia="仿宋" w:hAnsi="仿宋" w:cs="仿宋" w:hint="eastAsia"/>
          <w:sz w:val="28"/>
          <w:lang w:eastAsia="zh-CN"/>
        </w:rPr>
      </w:pPr>
      <w:bookmarkStart w:id="13" w:name="_Toc29390"/>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744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建筑物管道及通风设备安装服务项目的主要产品是XXXX，预计年产值为XXX万元。这一产品在市场中占据着重要的地位，其广泛的应用范围使得该建筑物管道及通风设备安装服务项目的市场前景非常广阔。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物管道及通风设备安装服务项目的xxx产品作为重要的原材料之一，将在多个领域发挥关键作用。其在建筑、交通、能源等方面的广泛应用将为整个产业链提供强大的支持，形成产业协同效应。建筑物管道及通风设备安装服务项目的年产值XXX万XXX万XXX万万元不仅反映了其在市场上的巨大潜力，更预示着它对国民经济的积极贡献。这种关联度高、涉及面广的产业关系，使得该建筑物管道及通风设备安装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037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总征地面积为XXXX平方米，相当于约XX.XX亩，其中净用地面积为XXXX平方米，红线范围内相当于约XX.XX亩。这一用地规模充分考虑了建筑物管道及通风设备安装服务项目的建设需求，保障了建筑物管道及通风设备安装服务项目在合适的空间内得以充分发展。建筑物管道及通风设备安装服务项目规划的总建筑面积为XXXX平方米，其中主体工程建设占XXXX平方米，计容建筑面积达XXXX平方米。预计建筑工程的投资将达到XXXX万元，为建筑物管道及通风设备安装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计划购置的设备共计XXXX台（套），设备购置费用为XXXX万元。这一设备购置计划充分考虑到建筑物管道及通风设备安装服务项目的生产需求和技术要求，确保了建筑物管道及通风设备安装服务项目在生产运营中具备先进的技术装备和高效的生产能力。设备的合理配置将为建筑物管道及通风设备安装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计划总投资为XXXX万元，预计年实现营业收入为XXXX万元。这一产能规模的设定旨在确保建筑物管道及通风设备安装服务项目能够在投资与回报之间取得平衡，实现长期可持续的发展。建筑物管道及通风设备安装服务项目的总投资充分考虑到各个方面的需求，包括用地建设、设备购置等多个环节，以确保建筑物管道及通风设备安装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839"/>
      <w:r>
        <w:rPr>
          <w:rFonts w:ascii="仿宋" w:eastAsia="仿宋" w:hAnsi="仿宋" w:cs="仿宋" w:hint="eastAsia"/>
          <w:sz w:val="28"/>
          <w:lang w:eastAsia="zh-CN"/>
        </w:rPr>
        <w:t>四、建筑物管道及通风设备安装服务项目文档管理</w:t>
      </w:r>
      <w:bookmarkEnd w:id="16"/>
    </w:p>
    <w:p>
      <w:pPr>
        <w:pStyle w:val="Heading2"/>
        <w:rPr>
          <w:rFonts w:ascii="仿宋" w:eastAsia="仿宋" w:hAnsi="仿宋" w:cs="仿宋" w:hint="eastAsia"/>
          <w:lang w:eastAsia="zh-CN"/>
        </w:rPr>
      </w:pPr>
      <w:bookmarkStart w:id="17" w:name="_Toc2388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建筑物管道及通风设备安装服务项目高度重视文档的质量和准确性，以支持建筑物管道及通风设备安装服务项目的各项活动和决策。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文档的编制始于建筑物管道及通风设备安装服务项目计划的初期，我们制定了详细的文档编制计划，明确了每个文档的内容、格式和编写责任人。在建筑物管道及通风设备安装服务项目启动阶段，我们首先编制了建筑物管道及通风设备安装服务项目章程，明确定义了建筑物管道及通风设备安装服务项目的目标、范围、风险等关键要素。随后，建筑物管道及通风设备安装服务项目团队根据计划陆续编制了需求文档、设计文档、测试文档等各类文档，确保建筑物管道及通风设备安装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建筑物管道及通风设备安装服务项目管理中的重要环节，旨在确保建筑物管道及通风设备安装服务项目文档符合质量标准和建筑物管道及通风设备安装服务项目需求。在建筑物管道及通风设备安装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物管道及通风设备安装服务项目相关利益方和专业领域的专家对文档进行独立审查。这有助于获取更全面、客观的反馈，确保建筑物管道及通风设备安装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在文档编制与审查方面建立了严格的管理机制，通过规范的流程和多维度的审查，确保建筑物管道及通风设备安装服务项目文档的质量、准确性和可靠性，为建筑物管道及通风设备安装服务项目的顺利推进提供了有力支持。</w:t>
      </w:r>
    </w:p>
    <w:p>
      <w:pPr>
        <w:pStyle w:val="Heading2"/>
        <w:ind w:firstLine="560" w:firstLineChars="200"/>
        <w:rPr>
          <w:rFonts w:ascii="仿宋" w:eastAsia="仿宋" w:hAnsi="仿宋" w:cs="仿宋" w:hint="eastAsia"/>
          <w:sz w:val="28"/>
          <w:lang w:eastAsia="zh-CN"/>
        </w:rPr>
      </w:pPr>
      <w:bookmarkStart w:id="18" w:name="_Toc1680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我们通过多渠道发布文档，包括电子邮件、建筑物管道及通风设备安装服务项目管理平台、内部网站等，以满足不同团队成员的偏好和需求。多渠道发布确保了信息的全面覆盖。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https://d.book118.com/607163046063006035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B52D8"/>
    <w:rsid w:val="738B5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6304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2024-01-28T12:44:00Z</dcterms:created>
  <dcterms:modified xsi:type="dcterms:W3CDTF">2024-01-28T12:44:37Z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32C6FD4CCFCC4325A89F753938BE9D73_11</vt:lpwstr>
  </property>
  <property fmtid="{D5CDD505-2E9C-101B-9397-08002B2CF9AE}" pid="3" name="KSOProductBuildVer">
    <vt:lpwstr>2052-12.1.0.16120</vt:lpwstr>
  </property>
</Properties>
</file>