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计生用品项目计划设计方案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22" w:history="1">
        <w:r>
          <w:rPr>
            <w:rFonts w:ascii="仿宋" w:eastAsia="仿宋" w:hAnsi="仿宋" w:cs="仿宋" w:hint="eastAsia"/>
            <w:lang w:eastAsia="zh-CN"/>
          </w:rPr>
          <w:t>前言</w:t>
        </w:r>
        <w:r>
          <w:tab/>
        </w:r>
        <w:r>
          <w:fldChar w:fldCharType="begin"/>
        </w:r>
        <w:r>
          <w:instrText xml:space="preserve"> PAGEREF _Toc24722 \h </w:instrText>
        </w:r>
        <w:r>
          <w:fldChar w:fldCharType="separate"/>
        </w:r>
        <w:r>
          <w:t>3</w:t>
        </w:r>
        <w:r>
          <w:fldChar w:fldCharType="end"/>
        </w:r>
      </w:hyperlink>
    </w:p>
    <w:p>
      <w:pPr>
        <w:pStyle w:val="TOC1"/>
        <w:tabs>
          <w:tab w:val="right" w:leader="dot" w:pos="8306"/>
        </w:tabs>
      </w:pPr>
      <w:hyperlink w:anchor="_Toc1388" w:history="1">
        <w:r>
          <w:rPr>
            <w:rFonts w:ascii="仿宋" w:eastAsia="仿宋" w:hAnsi="仿宋" w:cs="仿宋" w:hint="eastAsia"/>
            <w:lang w:eastAsia="zh-CN"/>
          </w:rPr>
          <w:t>一、计生用品项目可持续发展</w:t>
        </w:r>
        <w:r>
          <w:tab/>
        </w:r>
        <w:r>
          <w:fldChar w:fldCharType="begin"/>
        </w:r>
        <w:r>
          <w:instrText xml:space="preserve"> PAGEREF _Toc1388 \h </w:instrText>
        </w:r>
        <w:r>
          <w:fldChar w:fldCharType="separate"/>
        </w:r>
        <w:r>
          <w:t>3</w:t>
        </w:r>
        <w:r>
          <w:fldChar w:fldCharType="end"/>
        </w:r>
      </w:hyperlink>
    </w:p>
    <w:p>
      <w:pPr>
        <w:pStyle w:val="TOC2"/>
        <w:tabs>
          <w:tab w:val="right" w:leader="dot" w:pos="8306"/>
        </w:tabs>
      </w:pPr>
      <w:hyperlink w:anchor="_Toc1731" w:history="1">
        <w:r>
          <w:rPr>
            <w:rFonts w:ascii="仿宋" w:eastAsia="仿宋" w:hAnsi="仿宋" w:cs="仿宋" w:hint="eastAsia"/>
            <w:lang w:eastAsia="zh-CN"/>
          </w:rPr>
          <w:t>(一)、可持续战略与实践</w:t>
        </w:r>
        <w:r>
          <w:tab/>
        </w:r>
        <w:r>
          <w:fldChar w:fldCharType="begin"/>
        </w:r>
        <w:r>
          <w:instrText xml:space="preserve"> PAGEREF _Toc1731 \h </w:instrText>
        </w:r>
        <w:r>
          <w:fldChar w:fldCharType="separate"/>
        </w:r>
        <w:r>
          <w:t>3</w:t>
        </w:r>
        <w:r>
          <w:fldChar w:fldCharType="end"/>
        </w:r>
      </w:hyperlink>
    </w:p>
    <w:p>
      <w:pPr>
        <w:pStyle w:val="TOC2"/>
        <w:tabs>
          <w:tab w:val="right" w:leader="dot" w:pos="8306"/>
        </w:tabs>
      </w:pPr>
      <w:hyperlink w:anchor="_Toc26557" w:history="1">
        <w:r>
          <w:rPr>
            <w:rFonts w:ascii="仿宋" w:eastAsia="仿宋" w:hAnsi="仿宋" w:cs="仿宋" w:hint="eastAsia"/>
            <w:lang w:eastAsia="zh-CN"/>
          </w:rPr>
          <w:t>(二)、环保与社会责任</w:t>
        </w:r>
        <w:r>
          <w:tab/>
        </w:r>
        <w:r>
          <w:fldChar w:fldCharType="begin"/>
        </w:r>
        <w:r>
          <w:instrText xml:space="preserve"> PAGEREF _Toc26557 \h </w:instrText>
        </w:r>
        <w:r>
          <w:fldChar w:fldCharType="separate"/>
        </w:r>
        <w:r>
          <w:t>4</w:t>
        </w:r>
        <w:r>
          <w:fldChar w:fldCharType="end"/>
        </w:r>
      </w:hyperlink>
    </w:p>
    <w:p>
      <w:pPr>
        <w:pStyle w:val="TOC1"/>
        <w:tabs>
          <w:tab w:val="right" w:leader="dot" w:pos="8306"/>
        </w:tabs>
      </w:pPr>
      <w:hyperlink w:anchor="_Toc14273" w:history="1">
        <w:r>
          <w:rPr>
            <w:rFonts w:ascii="仿宋" w:eastAsia="仿宋" w:hAnsi="仿宋" w:cs="仿宋" w:hint="eastAsia"/>
            <w:lang w:eastAsia="zh-CN"/>
          </w:rPr>
          <w:t>二、工艺说明</w:t>
        </w:r>
        <w:r>
          <w:tab/>
        </w:r>
        <w:r>
          <w:fldChar w:fldCharType="begin"/>
        </w:r>
        <w:r>
          <w:instrText xml:space="preserve"> PAGEREF _Toc14273 \h </w:instrText>
        </w:r>
        <w:r>
          <w:fldChar w:fldCharType="separate"/>
        </w:r>
        <w:r>
          <w:t>5</w:t>
        </w:r>
        <w:r>
          <w:fldChar w:fldCharType="end"/>
        </w:r>
      </w:hyperlink>
    </w:p>
    <w:p>
      <w:pPr>
        <w:pStyle w:val="TOC2"/>
        <w:tabs>
          <w:tab w:val="right" w:leader="dot" w:pos="8306"/>
        </w:tabs>
      </w:pPr>
      <w:hyperlink w:anchor="_Toc18706" w:history="1">
        <w:r>
          <w:rPr>
            <w:rFonts w:ascii="仿宋" w:eastAsia="仿宋" w:hAnsi="仿宋" w:cs="仿宋" w:hint="eastAsia"/>
            <w:lang w:eastAsia="zh-CN"/>
          </w:rPr>
          <w:t>(一)、技术管理特点</w:t>
        </w:r>
        <w:r>
          <w:tab/>
        </w:r>
        <w:r>
          <w:fldChar w:fldCharType="begin"/>
        </w:r>
        <w:r>
          <w:instrText xml:space="preserve"> PAGEREF _Toc18706 \h </w:instrText>
        </w:r>
        <w:r>
          <w:fldChar w:fldCharType="separate"/>
        </w:r>
        <w:r>
          <w:t>5</w:t>
        </w:r>
        <w:r>
          <w:fldChar w:fldCharType="end"/>
        </w:r>
      </w:hyperlink>
    </w:p>
    <w:p>
      <w:pPr>
        <w:pStyle w:val="TOC2"/>
        <w:tabs>
          <w:tab w:val="right" w:leader="dot" w:pos="8306"/>
        </w:tabs>
      </w:pPr>
      <w:hyperlink w:anchor="_Toc17013" w:history="1">
        <w:r>
          <w:rPr>
            <w:rFonts w:ascii="仿宋" w:eastAsia="仿宋" w:hAnsi="仿宋" w:cs="仿宋" w:hint="eastAsia"/>
            <w:lang w:eastAsia="zh-CN"/>
          </w:rPr>
          <w:t>(二)、计生用品项目工艺技术设计方案</w:t>
        </w:r>
        <w:r>
          <w:tab/>
        </w:r>
        <w:r>
          <w:fldChar w:fldCharType="begin"/>
        </w:r>
        <w:r>
          <w:instrText xml:space="preserve"> PAGEREF _Toc17013 \h </w:instrText>
        </w:r>
        <w:r>
          <w:fldChar w:fldCharType="separate"/>
        </w:r>
        <w:r>
          <w:t>6</w:t>
        </w:r>
        <w:r>
          <w:fldChar w:fldCharType="end"/>
        </w:r>
      </w:hyperlink>
    </w:p>
    <w:p>
      <w:pPr>
        <w:pStyle w:val="TOC2"/>
        <w:tabs>
          <w:tab w:val="right" w:leader="dot" w:pos="8306"/>
        </w:tabs>
      </w:pPr>
      <w:hyperlink w:anchor="_Toc31221" w:history="1">
        <w:r>
          <w:rPr>
            <w:rFonts w:ascii="仿宋" w:eastAsia="仿宋" w:hAnsi="仿宋" w:cs="仿宋" w:hint="eastAsia"/>
            <w:lang w:eastAsia="zh-CN"/>
          </w:rPr>
          <w:t>(三)、设备选型方案</w:t>
        </w:r>
        <w:r>
          <w:tab/>
        </w:r>
        <w:r>
          <w:fldChar w:fldCharType="begin"/>
        </w:r>
        <w:r>
          <w:instrText xml:space="preserve"> PAGEREF _Toc31221 \h </w:instrText>
        </w:r>
        <w:r>
          <w:fldChar w:fldCharType="separate"/>
        </w:r>
        <w:r>
          <w:t>7</w:t>
        </w:r>
        <w:r>
          <w:fldChar w:fldCharType="end"/>
        </w:r>
      </w:hyperlink>
    </w:p>
    <w:p>
      <w:pPr>
        <w:pStyle w:val="TOC1"/>
        <w:tabs>
          <w:tab w:val="right" w:leader="dot" w:pos="8306"/>
        </w:tabs>
      </w:pPr>
      <w:hyperlink w:anchor="_Toc9574" w:history="1">
        <w:r>
          <w:rPr>
            <w:rFonts w:ascii="仿宋" w:eastAsia="仿宋" w:hAnsi="仿宋" w:cs="仿宋" w:hint="eastAsia"/>
            <w:lang w:eastAsia="zh-CN"/>
          </w:rPr>
          <w:t>三、计生用品项目建设背景及必要性分析</w:t>
        </w:r>
        <w:r>
          <w:tab/>
        </w:r>
        <w:r>
          <w:fldChar w:fldCharType="begin"/>
        </w:r>
        <w:r>
          <w:instrText xml:space="preserve"> PAGEREF _Toc9574 \h </w:instrText>
        </w:r>
        <w:r>
          <w:fldChar w:fldCharType="separate"/>
        </w:r>
        <w:r>
          <w:t>8</w:t>
        </w:r>
        <w:r>
          <w:fldChar w:fldCharType="end"/>
        </w:r>
      </w:hyperlink>
    </w:p>
    <w:p>
      <w:pPr>
        <w:pStyle w:val="TOC2"/>
        <w:tabs>
          <w:tab w:val="right" w:leader="dot" w:pos="8306"/>
        </w:tabs>
      </w:pPr>
      <w:hyperlink w:anchor="_Toc13937" w:history="1">
        <w:r>
          <w:rPr>
            <w:rFonts w:ascii="仿宋" w:eastAsia="仿宋" w:hAnsi="仿宋" w:cs="仿宋" w:hint="eastAsia"/>
            <w:lang w:eastAsia="zh-CN"/>
          </w:rPr>
          <w:t>(一)、计生用品项目背景分析</w:t>
        </w:r>
        <w:r>
          <w:tab/>
        </w:r>
        <w:r>
          <w:fldChar w:fldCharType="begin"/>
        </w:r>
        <w:r>
          <w:instrText xml:space="preserve"> PAGEREF _Toc13937 \h </w:instrText>
        </w:r>
        <w:r>
          <w:fldChar w:fldCharType="separate"/>
        </w:r>
        <w:r>
          <w:t>8</w:t>
        </w:r>
        <w:r>
          <w:fldChar w:fldCharType="end"/>
        </w:r>
      </w:hyperlink>
    </w:p>
    <w:p>
      <w:pPr>
        <w:pStyle w:val="TOC2"/>
        <w:tabs>
          <w:tab w:val="right" w:leader="dot" w:pos="8306"/>
        </w:tabs>
      </w:pPr>
      <w:hyperlink w:anchor="_Toc28070" w:history="1">
        <w:r>
          <w:rPr>
            <w:rFonts w:ascii="仿宋" w:eastAsia="仿宋" w:hAnsi="仿宋" w:cs="仿宋" w:hint="eastAsia"/>
            <w:lang w:eastAsia="zh-CN"/>
          </w:rPr>
          <w:t>(二)、计生用品项目建设必要性分析</w:t>
        </w:r>
        <w:r>
          <w:tab/>
        </w:r>
        <w:r>
          <w:fldChar w:fldCharType="begin"/>
        </w:r>
        <w:r>
          <w:instrText xml:space="preserve"> PAGEREF _Toc28070 \h </w:instrText>
        </w:r>
        <w:r>
          <w:fldChar w:fldCharType="separate"/>
        </w:r>
        <w:r>
          <w:t>10</w:t>
        </w:r>
        <w:r>
          <w:fldChar w:fldCharType="end"/>
        </w:r>
      </w:hyperlink>
    </w:p>
    <w:p>
      <w:pPr>
        <w:pStyle w:val="TOC1"/>
        <w:tabs>
          <w:tab w:val="right" w:leader="dot" w:pos="8306"/>
        </w:tabs>
      </w:pPr>
      <w:hyperlink w:anchor="_Toc23482" w:history="1">
        <w:r>
          <w:rPr>
            <w:rFonts w:ascii="仿宋" w:eastAsia="仿宋" w:hAnsi="仿宋" w:cs="仿宋" w:hint="eastAsia"/>
            <w:lang w:eastAsia="zh-CN"/>
          </w:rPr>
          <w:t>四、市场分析、调研</w:t>
        </w:r>
        <w:r>
          <w:tab/>
        </w:r>
        <w:r>
          <w:fldChar w:fldCharType="begin"/>
        </w:r>
        <w:r>
          <w:instrText xml:space="preserve"> PAGEREF _Toc23482 \h </w:instrText>
        </w:r>
        <w:r>
          <w:fldChar w:fldCharType="separate"/>
        </w:r>
        <w:r>
          <w:t>11</w:t>
        </w:r>
        <w:r>
          <w:fldChar w:fldCharType="end"/>
        </w:r>
      </w:hyperlink>
    </w:p>
    <w:p>
      <w:pPr>
        <w:pStyle w:val="TOC2"/>
        <w:tabs>
          <w:tab w:val="right" w:leader="dot" w:pos="8306"/>
        </w:tabs>
      </w:pPr>
      <w:hyperlink w:anchor="_Toc7770" w:history="1">
        <w:r>
          <w:rPr>
            <w:rFonts w:ascii="仿宋" w:eastAsia="仿宋" w:hAnsi="仿宋" w:cs="仿宋" w:hint="eastAsia"/>
            <w:lang w:eastAsia="zh-CN"/>
          </w:rPr>
          <w:t>(一)、计生用品行业分析</w:t>
        </w:r>
        <w:r>
          <w:tab/>
        </w:r>
        <w:r>
          <w:fldChar w:fldCharType="begin"/>
        </w:r>
        <w:r>
          <w:instrText xml:space="preserve"> PAGEREF _Toc7770 \h </w:instrText>
        </w:r>
        <w:r>
          <w:fldChar w:fldCharType="separate"/>
        </w:r>
        <w:r>
          <w:t>11</w:t>
        </w:r>
        <w:r>
          <w:fldChar w:fldCharType="end"/>
        </w:r>
      </w:hyperlink>
    </w:p>
    <w:p>
      <w:pPr>
        <w:pStyle w:val="TOC2"/>
        <w:tabs>
          <w:tab w:val="right" w:leader="dot" w:pos="8306"/>
        </w:tabs>
      </w:pPr>
      <w:hyperlink w:anchor="_Toc6165" w:history="1">
        <w:r>
          <w:rPr>
            <w:rFonts w:ascii="仿宋" w:eastAsia="仿宋" w:hAnsi="仿宋" w:cs="仿宋" w:hint="eastAsia"/>
            <w:lang w:eastAsia="zh-CN"/>
          </w:rPr>
          <w:t>(二)、计生用品市场分析预测</w:t>
        </w:r>
        <w:r>
          <w:tab/>
        </w:r>
        <w:r>
          <w:fldChar w:fldCharType="begin"/>
        </w:r>
        <w:r>
          <w:instrText xml:space="preserve"> PAGEREF _Toc6165 \h </w:instrText>
        </w:r>
        <w:r>
          <w:fldChar w:fldCharType="separate"/>
        </w:r>
        <w:r>
          <w:t>12</w:t>
        </w:r>
        <w:r>
          <w:fldChar w:fldCharType="end"/>
        </w:r>
      </w:hyperlink>
    </w:p>
    <w:p>
      <w:pPr>
        <w:pStyle w:val="TOC1"/>
        <w:tabs>
          <w:tab w:val="right" w:leader="dot" w:pos="8306"/>
        </w:tabs>
      </w:pPr>
      <w:hyperlink w:anchor="_Toc28035" w:history="1">
        <w:r>
          <w:rPr>
            <w:rFonts w:ascii="仿宋" w:eastAsia="仿宋" w:hAnsi="仿宋" w:cs="仿宋" w:hint="eastAsia"/>
            <w:lang w:eastAsia="zh-CN"/>
          </w:rPr>
          <w:t>五、计生用品项目选址可行性分析</w:t>
        </w:r>
        <w:r>
          <w:tab/>
        </w:r>
        <w:r>
          <w:fldChar w:fldCharType="begin"/>
        </w:r>
        <w:r>
          <w:instrText xml:space="preserve"> PAGEREF _Toc28035 \h </w:instrText>
        </w:r>
        <w:r>
          <w:fldChar w:fldCharType="separate"/>
        </w:r>
        <w:r>
          <w:t>13</w:t>
        </w:r>
        <w:r>
          <w:fldChar w:fldCharType="end"/>
        </w:r>
      </w:hyperlink>
    </w:p>
    <w:p>
      <w:pPr>
        <w:pStyle w:val="TOC2"/>
        <w:tabs>
          <w:tab w:val="right" w:leader="dot" w:pos="8306"/>
        </w:tabs>
      </w:pPr>
      <w:hyperlink w:anchor="_Toc20237" w:history="1">
        <w:r>
          <w:rPr>
            <w:rFonts w:ascii="仿宋" w:eastAsia="仿宋" w:hAnsi="仿宋" w:cs="仿宋" w:hint="eastAsia"/>
            <w:lang w:eastAsia="zh-CN"/>
          </w:rPr>
          <w:t>(一)、计生用品项目选址</w:t>
        </w:r>
        <w:r>
          <w:tab/>
        </w:r>
        <w:r>
          <w:fldChar w:fldCharType="begin"/>
        </w:r>
        <w:r>
          <w:instrText xml:space="preserve"> PAGEREF _Toc20237 \h </w:instrText>
        </w:r>
        <w:r>
          <w:fldChar w:fldCharType="separate"/>
        </w:r>
        <w:r>
          <w:t>13</w:t>
        </w:r>
        <w:r>
          <w:fldChar w:fldCharType="end"/>
        </w:r>
      </w:hyperlink>
    </w:p>
    <w:p>
      <w:pPr>
        <w:pStyle w:val="TOC2"/>
        <w:tabs>
          <w:tab w:val="right" w:leader="dot" w:pos="8306"/>
        </w:tabs>
      </w:pPr>
      <w:hyperlink w:anchor="_Toc18403" w:history="1">
        <w:r>
          <w:rPr>
            <w:rFonts w:ascii="仿宋" w:eastAsia="仿宋" w:hAnsi="仿宋" w:cs="仿宋" w:hint="eastAsia"/>
            <w:lang w:eastAsia="zh-CN"/>
          </w:rPr>
          <w:t>(二)、用地控制指标</w:t>
        </w:r>
        <w:r>
          <w:tab/>
        </w:r>
        <w:r>
          <w:fldChar w:fldCharType="begin"/>
        </w:r>
        <w:r>
          <w:instrText xml:space="preserve"> PAGEREF _Toc18403 \h </w:instrText>
        </w:r>
        <w:r>
          <w:fldChar w:fldCharType="separate"/>
        </w:r>
        <w:r>
          <w:t>13</w:t>
        </w:r>
        <w:r>
          <w:fldChar w:fldCharType="end"/>
        </w:r>
      </w:hyperlink>
    </w:p>
    <w:p>
      <w:pPr>
        <w:pStyle w:val="TOC2"/>
        <w:tabs>
          <w:tab w:val="right" w:leader="dot" w:pos="8306"/>
        </w:tabs>
      </w:pPr>
      <w:hyperlink w:anchor="_Toc31795" w:history="1">
        <w:r>
          <w:rPr>
            <w:rFonts w:ascii="仿宋" w:eastAsia="仿宋" w:hAnsi="仿宋" w:cs="仿宋" w:hint="eastAsia"/>
            <w:lang w:eastAsia="zh-CN"/>
          </w:rPr>
          <w:t>(三)、节约用地措施</w:t>
        </w:r>
        <w:r>
          <w:tab/>
        </w:r>
        <w:r>
          <w:fldChar w:fldCharType="begin"/>
        </w:r>
        <w:r>
          <w:instrText xml:space="preserve"> PAGEREF _Toc31795 \h </w:instrText>
        </w:r>
        <w:r>
          <w:fldChar w:fldCharType="separate"/>
        </w:r>
        <w:r>
          <w:t>15</w:t>
        </w:r>
        <w:r>
          <w:fldChar w:fldCharType="end"/>
        </w:r>
      </w:hyperlink>
    </w:p>
    <w:p>
      <w:pPr>
        <w:pStyle w:val="TOC2"/>
        <w:tabs>
          <w:tab w:val="right" w:leader="dot" w:pos="8306"/>
        </w:tabs>
      </w:pPr>
      <w:hyperlink w:anchor="_Toc23863" w:history="1">
        <w:r>
          <w:rPr>
            <w:rFonts w:ascii="仿宋" w:eastAsia="仿宋" w:hAnsi="仿宋" w:cs="仿宋" w:hint="eastAsia"/>
            <w:lang w:eastAsia="zh-CN"/>
          </w:rPr>
          <w:t>(四)、总图布置方案</w:t>
        </w:r>
        <w:r>
          <w:tab/>
        </w:r>
        <w:r>
          <w:fldChar w:fldCharType="begin"/>
        </w:r>
        <w:r>
          <w:instrText xml:space="preserve"> PAGEREF _Toc23863 \h </w:instrText>
        </w:r>
        <w:r>
          <w:fldChar w:fldCharType="separate"/>
        </w:r>
        <w:r>
          <w:t>16</w:t>
        </w:r>
        <w:r>
          <w:fldChar w:fldCharType="end"/>
        </w:r>
      </w:hyperlink>
    </w:p>
    <w:p>
      <w:pPr>
        <w:pStyle w:val="TOC2"/>
        <w:tabs>
          <w:tab w:val="right" w:leader="dot" w:pos="8306"/>
        </w:tabs>
      </w:pPr>
      <w:hyperlink w:anchor="_Toc28927" w:history="1">
        <w:r>
          <w:rPr>
            <w:rFonts w:ascii="仿宋" w:eastAsia="仿宋" w:hAnsi="仿宋" w:cs="仿宋" w:hint="eastAsia"/>
            <w:lang w:eastAsia="zh-CN"/>
          </w:rPr>
          <w:t>(五)、选址综合评价</w:t>
        </w:r>
        <w:r>
          <w:tab/>
        </w:r>
        <w:r>
          <w:fldChar w:fldCharType="begin"/>
        </w:r>
        <w:r>
          <w:instrText xml:space="preserve"> PAGEREF _Toc28927 \h </w:instrText>
        </w:r>
        <w:r>
          <w:fldChar w:fldCharType="separate"/>
        </w:r>
        <w:r>
          <w:t>17</w:t>
        </w:r>
        <w:r>
          <w:fldChar w:fldCharType="end"/>
        </w:r>
      </w:hyperlink>
    </w:p>
    <w:p>
      <w:pPr>
        <w:pStyle w:val="TOC1"/>
        <w:tabs>
          <w:tab w:val="right" w:leader="dot" w:pos="8306"/>
        </w:tabs>
      </w:pPr>
      <w:hyperlink w:anchor="_Toc16160" w:history="1">
        <w:r>
          <w:rPr>
            <w:rFonts w:ascii="仿宋" w:eastAsia="仿宋" w:hAnsi="仿宋" w:cs="仿宋" w:hint="eastAsia"/>
            <w:lang w:eastAsia="zh-CN"/>
          </w:rPr>
          <w:t>六、产品规划分析</w:t>
        </w:r>
        <w:r>
          <w:tab/>
        </w:r>
        <w:r>
          <w:fldChar w:fldCharType="begin"/>
        </w:r>
        <w:r>
          <w:instrText xml:space="preserve"> PAGEREF _Toc16160 \h </w:instrText>
        </w:r>
        <w:r>
          <w:fldChar w:fldCharType="separate"/>
        </w:r>
        <w:r>
          <w:t>18</w:t>
        </w:r>
        <w:r>
          <w:fldChar w:fldCharType="end"/>
        </w:r>
      </w:hyperlink>
    </w:p>
    <w:p>
      <w:pPr>
        <w:pStyle w:val="TOC2"/>
        <w:tabs>
          <w:tab w:val="right" w:leader="dot" w:pos="8306"/>
        </w:tabs>
      </w:pPr>
      <w:hyperlink w:anchor="_Toc28293" w:history="1">
        <w:r>
          <w:rPr>
            <w:rFonts w:ascii="仿宋" w:eastAsia="仿宋" w:hAnsi="仿宋" w:cs="仿宋" w:hint="eastAsia"/>
            <w:lang w:eastAsia="zh-CN"/>
          </w:rPr>
          <w:t>(一)、产品规划</w:t>
        </w:r>
        <w:r>
          <w:tab/>
        </w:r>
        <w:r>
          <w:fldChar w:fldCharType="begin"/>
        </w:r>
        <w:r>
          <w:instrText xml:space="preserve"> PAGEREF _Toc28293 \h </w:instrText>
        </w:r>
        <w:r>
          <w:fldChar w:fldCharType="separate"/>
        </w:r>
        <w:r>
          <w:t>18</w:t>
        </w:r>
        <w:r>
          <w:fldChar w:fldCharType="end"/>
        </w:r>
      </w:hyperlink>
    </w:p>
    <w:p>
      <w:pPr>
        <w:pStyle w:val="TOC2"/>
        <w:tabs>
          <w:tab w:val="right" w:leader="dot" w:pos="8306"/>
        </w:tabs>
      </w:pPr>
      <w:hyperlink w:anchor="_Toc12396" w:history="1">
        <w:r>
          <w:rPr>
            <w:rFonts w:ascii="仿宋" w:eastAsia="仿宋" w:hAnsi="仿宋" w:cs="仿宋" w:hint="eastAsia"/>
            <w:lang w:eastAsia="zh-CN"/>
          </w:rPr>
          <w:t>(二)、建设规模</w:t>
        </w:r>
        <w:r>
          <w:tab/>
        </w:r>
        <w:r>
          <w:fldChar w:fldCharType="begin"/>
        </w:r>
        <w:r>
          <w:instrText xml:space="preserve"> PAGEREF _Toc12396 \h </w:instrText>
        </w:r>
        <w:r>
          <w:fldChar w:fldCharType="separate"/>
        </w:r>
        <w:r>
          <w:t>19</w:t>
        </w:r>
        <w:r>
          <w:fldChar w:fldCharType="end"/>
        </w:r>
      </w:hyperlink>
    </w:p>
    <w:p>
      <w:pPr>
        <w:pStyle w:val="TOC1"/>
        <w:tabs>
          <w:tab w:val="right" w:leader="dot" w:pos="8306"/>
        </w:tabs>
      </w:pPr>
      <w:hyperlink w:anchor="_Toc25123" w:history="1">
        <w:r>
          <w:rPr>
            <w:rFonts w:ascii="仿宋" w:eastAsia="仿宋" w:hAnsi="仿宋" w:cs="仿宋" w:hint="eastAsia"/>
            <w:lang w:eastAsia="zh-CN"/>
          </w:rPr>
          <w:t>七、计生用品项目技术管理</w:t>
        </w:r>
        <w:r>
          <w:tab/>
        </w:r>
        <w:r>
          <w:fldChar w:fldCharType="begin"/>
        </w:r>
        <w:r>
          <w:instrText xml:space="preserve"> PAGEREF _Toc25123 \h </w:instrText>
        </w:r>
        <w:r>
          <w:fldChar w:fldCharType="separate"/>
        </w:r>
        <w:r>
          <w:t>20</w:t>
        </w:r>
        <w:r>
          <w:fldChar w:fldCharType="end"/>
        </w:r>
      </w:hyperlink>
    </w:p>
    <w:p>
      <w:pPr>
        <w:pStyle w:val="TOC2"/>
        <w:tabs>
          <w:tab w:val="right" w:leader="dot" w:pos="8306"/>
        </w:tabs>
      </w:pPr>
      <w:hyperlink w:anchor="_Toc28583" w:history="1">
        <w:r>
          <w:rPr>
            <w:rFonts w:ascii="仿宋" w:eastAsia="仿宋" w:hAnsi="仿宋" w:cs="仿宋" w:hint="eastAsia"/>
            <w:lang w:eastAsia="zh-CN"/>
          </w:rPr>
          <w:t>(一)、技术方案选用方向</w:t>
        </w:r>
        <w:r>
          <w:tab/>
        </w:r>
        <w:r>
          <w:fldChar w:fldCharType="begin"/>
        </w:r>
        <w:r>
          <w:instrText xml:space="preserve"> PAGEREF _Toc28583 \h </w:instrText>
        </w:r>
        <w:r>
          <w:fldChar w:fldCharType="separate"/>
        </w:r>
        <w:r>
          <w:t>20</w:t>
        </w:r>
        <w:r>
          <w:fldChar w:fldCharType="end"/>
        </w:r>
      </w:hyperlink>
    </w:p>
    <w:p>
      <w:pPr>
        <w:pStyle w:val="TOC2"/>
        <w:tabs>
          <w:tab w:val="right" w:leader="dot" w:pos="8306"/>
        </w:tabs>
      </w:pPr>
      <w:hyperlink w:anchor="_Toc1108" w:history="1">
        <w:r>
          <w:rPr>
            <w:rFonts w:ascii="仿宋" w:eastAsia="仿宋" w:hAnsi="仿宋" w:cs="仿宋" w:hint="eastAsia"/>
            <w:lang w:eastAsia="zh-CN"/>
          </w:rPr>
          <w:t>(二)、工艺技术方案选用原则</w:t>
        </w:r>
        <w:r>
          <w:tab/>
        </w:r>
        <w:r>
          <w:fldChar w:fldCharType="begin"/>
        </w:r>
        <w:r>
          <w:instrText xml:space="preserve"> PAGEREF _Toc1108 \h </w:instrText>
        </w:r>
        <w:r>
          <w:fldChar w:fldCharType="separate"/>
        </w:r>
        <w:r>
          <w:t>22</w:t>
        </w:r>
        <w:r>
          <w:fldChar w:fldCharType="end"/>
        </w:r>
      </w:hyperlink>
    </w:p>
    <w:p>
      <w:pPr>
        <w:pStyle w:val="TOC2"/>
        <w:tabs>
          <w:tab w:val="right" w:leader="dot" w:pos="8306"/>
        </w:tabs>
      </w:pPr>
      <w:hyperlink w:anchor="_Toc24335" w:history="1">
        <w:r>
          <w:rPr>
            <w:rFonts w:ascii="仿宋" w:eastAsia="仿宋" w:hAnsi="仿宋" w:cs="仿宋" w:hint="eastAsia"/>
            <w:lang w:eastAsia="zh-CN"/>
          </w:rPr>
          <w:t>(三)、工艺技术方案要求</w:t>
        </w:r>
        <w:r>
          <w:tab/>
        </w:r>
        <w:r>
          <w:fldChar w:fldCharType="begin"/>
        </w:r>
        <w:r>
          <w:instrText xml:space="preserve"> PAGEREF _Toc24335 \h </w:instrText>
        </w:r>
        <w:r>
          <w:fldChar w:fldCharType="separate"/>
        </w:r>
        <w:r>
          <w:t>24</w:t>
        </w:r>
        <w:r>
          <w:fldChar w:fldCharType="end"/>
        </w:r>
      </w:hyperlink>
    </w:p>
    <w:p>
      <w:pPr>
        <w:pStyle w:val="TOC1"/>
        <w:tabs>
          <w:tab w:val="right" w:leader="dot" w:pos="8306"/>
        </w:tabs>
      </w:pPr>
      <w:hyperlink w:anchor="_Toc21315" w:history="1">
        <w:r>
          <w:rPr>
            <w:rFonts w:ascii="仿宋" w:eastAsia="仿宋" w:hAnsi="仿宋" w:cs="仿宋" w:hint="eastAsia"/>
            <w:lang w:eastAsia="zh-CN"/>
          </w:rPr>
          <w:t>八、计生用品项目人力资源管理</w:t>
        </w:r>
        <w:r>
          <w:tab/>
        </w:r>
        <w:r>
          <w:fldChar w:fldCharType="begin"/>
        </w:r>
        <w:r>
          <w:instrText xml:space="preserve"> PAGEREF _Toc21315 \h </w:instrText>
        </w:r>
        <w:r>
          <w:fldChar w:fldCharType="separate"/>
        </w:r>
        <w:r>
          <w:t>26</w:t>
        </w:r>
        <w:r>
          <w:fldChar w:fldCharType="end"/>
        </w:r>
      </w:hyperlink>
    </w:p>
    <w:p>
      <w:pPr>
        <w:pStyle w:val="TOC2"/>
        <w:tabs>
          <w:tab w:val="right" w:leader="dot" w:pos="8306"/>
        </w:tabs>
      </w:pPr>
      <w:hyperlink w:anchor="_Toc15724" w:history="1">
        <w:r>
          <w:rPr>
            <w:rFonts w:ascii="仿宋" w:eastAsia="仿宋" w:hAnsi="仿宋" w:cs="仿宋" w:hint="eastAsia"/>
            <w:lang w:eastAsia="zh-CN"/>
          </w:rPr>
          <w:t>(一)、建立健全的预算管理制度</w:t>
        </w:r>
        <w:r>
          <w:tab/>
        </w:r>
        <w:r>
          <w:fldChar w:fldCharType="begin"/>
        </w:r>
        <w:r>
          <w:instrText xml:space="preserve"> PAGEREF _Toc15724 \h </w:instrText>
        </w:r>
        <w:r>
          <w:fldChar w:fldCharType="separate"/>
        </w:r>
        <w:r>
          <w:t>26</w:t>
        </w:r>
        <w:r>
          <w:fldChar w:fldCharType="end"/>
        </w:r>
      </w:hyperlink>
    </w:p>
    <w:p>
      <w:pPr>
        <w:pStyle w:val="TOC2"/>
        <w:tabs>
          <w:tab w:val="right" w:leader="dot" w:pos="8306"/>
        </w:tabs>
      </w:pPr>
      <w:hyperlink w:anchor="_Toc28375" w:history="1">
        <w:r>
          <w:rPr>
            <w:rFonts w:ascii="仿宋" w:eastAsia="仿宋" w:hAnsi="仿宋" w:cs="仿宋" w:hint="eastAsia"/>
            <w:lang w:eastAsia="zh-CN"/>
          </w:rPr>
          <w:t>(二)、加强资金流动监控</w:t>
        </w:r>
        <w:r>
          <w:tab/>
        </w:r>
        <w:r>
          <w:fldChar w:fldCharType="begin"/>
        </w:r>
        <w:r>
          <w:instrText xml:space="preserve"> PAGEREF _Toc28375 \h </w:instrText>
        </w:r>
        <w:r>
          <w:fldChar w:fldCharType="separate"/>
        </w:r>
        <w:r>
          <w:t>28</w:t>
        </w:r>
        <w:r>
          <w:fldChar w:fldCharType="end"/>
        </w:r>
      </w:hyperlink>
    </w:p>
    <w:p>
      <w:pPr>
        <w:pStyle w:val="TOC2"/>
        <w:tabs>
          <w:tab w:val="right" w:leader="dot" w:pos="8306"/>
        </w:tabs>
      </w:pPr>
      <w:hyperlink w:anchor="_Toc32340" w:history="1">
        <w:r>
          <w:rPr>
            <w:rFonts w:ascii="仿宋" w:eastAsia="仿宋" w:hAnsi="仿宋" w:cs="仿宋" w:hint="eastAsia"/>
            <w:lang w:eastAsia="zh-CN"/>
          </w:rPr>
          <w:t>(三)、制定完善的风险控制机制</w:t>
        </w:r>
        <w:r>
          <w:tab/>
        </w:r>
        <w:r>
          <w:fldChar w:fldCharType="begin"/>
        </w:r>
        <w:r>
          <w:instrText xml:space="preserve"> PAGEREF _Toc32340 \h </w:instrText>
        </w:r>
        <w:r>
          <w:fldChar w:fldCharType="separate"/>
        </w:r>
        <w:r>
          <w:t>29</w:t>
        </w:r>
        <w:r>
          <w:fldChar w:fldCharType="end"/>
        </w:r>
      </w:hyperlink>
    </w:p>
    <w:p>
      <w:pPr>
        <w:pStyle w:val="TOC2"/>
        <w:tabs>
          <w:tab w:val="right" w:leader="dot" w:pos="8306"/>
        </w:tabs>
      </w:pPr>
      <w:hyperlink w:anchor="_Toc19026" w:history="1">
        <w:r>
          <w:rPr>
            <w:rFonts w:ascii="仿宋" w:eastAsia="仿宋" w:hAnsi="仿宋" w:cs="仿宋" w:hint="eastAsia"/>
            <w:lang w:eastAsia="zh-CN"/>
          </w:rPr>
          <w:t>(四)、优化成本管理</w:t>
        </w:r>
        <w:r>
          <w:tab/>
        </w:r>
        <w:r>
          <w:fldChar w:fldCharType="begin"/>
        </w:r>
        <w:r>
          <w:instrText xml:space="preserve"> PAGEREF _Toc19026 \h </w:instrText>
        </w:r>
        <w:r>
          <w:fldChar w:fldCharType="separate"/>
        </w:r>
        <w:r>
          <w:t>30</w:t>
        </w:r>
        <w:r>
          <w:fldChar w:fldCharType="end"/>
        </w:r>
      </w:hyperlink>
    </w:p>
    <w:p>
      <w:pPr>
        <w:pStyle w:val="TOC1"/>
        <w:tabs>
          <w:tab w:val="right" w:leader="dot" w:pos="8306"/>
        </w:tabs>
      </w:pPr>
      <w:hyperlink w:anchor="_Toc1509" w:history="1">
        <w:r>
          <w:rPr>
            <w:rFonts w:ascii="仿宋" w:eastAsia="仿宋" w:hAnsi="仿宋" w:cs="仿宋" w:hint="eastAsia"/>
            <w:lang w:eastAsia="zh-CN"/>
          </w:rPr>
          <w:t>九、计生用品项目计划安排</w:t>
        </w:r>
        <w:r>
          <w:tab/>
        </w:r>
        <w:r>
          <w:fldChar w:fldCharType="begin"/>
        </w:r>
        <w:r>
          <w:instrText xml:space="preserve"> PAGEREF _Toc1509 \h </w:instrText>
        </w:r>
        <w:r>
          <w:fldChar w:fldCharType="separate"/>
        </w:r>
        <w:r>
          <w:t>32</w:t>
        </w:r>
        <w:r>
          <w:fldChar w:fldCharType="end"/>
        </w:r>
      </w:hyperlink>
    </w:p>
    <w:p>
      <w:pPr>
        <w:pStyle w:val="TOC2"/>
        <w:tabs>
          <w:tab w:val="right" w:leader="dot" w:pos="8306"/>
        </w:tabs>
      </w:pPr>
      <w:hyperlink w:anchor="_Toc1979" w:history="1">
        <w:r>
          <w:rPr>
            <w:rFonts w:ascii="仿宋" w:eastAsia="仿宋" w:hAnsi="仿宋" w:cs="仿宋" w:hint="eastAsia"/>
            <w:lang w:eastAsia="zh-CN"/>
          </w:rPr>
          <w:t>(一)、建设周期</w:t>
        </w:r>
        <w:r>
          <w:tab/>
        </w:r>
        <w:r>
          <w:fldChar w:fldCharType="begin"/>
        </w:r>
        <w:r>
          <w:instrText xml:space="preserve"> PAGEREF _Toc1979 \h </w:instrText>
        </w:r>
        <w:r>
          <w:fldChar w:fldCharType="separate"/>
        </w:r>
        <w:r>
          <w:t>32</w:t>
        </w:r>
        <w:r>
          <w:fldChar w:fldCharType="end"/>
        </w:r>
      </w:hyperlink>
    </w:p>
    <w:p>
      <w:pPr>
        <w:pStyle w:val="TOC2"/>
        <w:tabs>
          <w:tab w:val="right" w:leader="dot" w:pos="8306"/>
        </w:tabs>
      </w:pPr>
      <w:hyperlink w:anchor="_Toc27387" w:history="1">
        <w:r>
          <w:rPr>
            <w:rFonts w:ascii="仿宋" w:eastAsia="仿宋" w:hAnsi="仿宋" w:cs="仿宋" w:hint="eastAsia"/>
            <w:lang w:eastAsia="zh-CN"/>
          </w:rPr>
          <w:t>(二)、建设进度</w:t>
        </w:r>
        <w:r>
          <w:tab/>
        </w:r>
        <w:r>
          <w:fldChar w:fldCharType="begin"/>
        </w:r>
        <w:r>
          <w:instrText xml:space="preserve"> PAGEREF _Toc27387 \h </w:instrText>
        </w:r>
        <w:r>
          <w:fldChar w:fldCharType="separate"/>
        </w:r>
        <w:r>
          <w:t>32</w:t>
        </w:r>
        <w:r>
          <w:fldChar w:fldCharType="end"/>
        </w:r>
      </w:hyperlink>
    </w:p>
    <w:p>
      <w:pPr>
        <w:pStyle w:val="TOC2"/>
        <w:tabs>
          <w:tab w:val="right" w:leader="dot" w:pos="8306"/>
        </w:tabs>
      </w:pPr>
      <w:hyperlink w:anchor="_Toc13218" w:history="1">
        <w:r>
          <w:rPr>
            <w:rFonts w:ascii="仿宋" w:eastAsia="仿宋" w:hAnsi="仿宋" w:cs="仿宋" w:hint="eastAsia"/>
            <w:lang w:eastAsia="zh-CN"/>
          </w:rPr>
          <w:t>(三)、进度安排注意事项</w:t>
        </w:r>
        <w:r>
          <w:tab/>
        </w:r>
        <w:r>
          <w:fldChar w:fldCharType="begin"/>
        </w:r>
        <w:r>
          <w:instrText xml:space="preserve"> PAGEREF _Toc13218 \h </w:instrText>
        </w:r>
        <w:r>
          <w:fldChar w:fldCharType="separate"/>
        </w:r>
        <w:r>
          <w:t>33</w:t>
        </w:r>
        <w:r>
          <w:fldChar w:fldCharType="end"/>
        </w:r>
      </w:hyperlink>
    </w:p>
    <w:p>
      <w:pPr>
        <w:pStyle w:val="TOC2"/>
        <w:tabs>
          <w:tab w:val="right" w:leader="dot" w:pos="8306"/>
        </w:tabs>
      </w:pPr>
      <w:hyperlink w:anchor="_Toc15467" w:history="1">
        <w:r>
          <w:rPr>
            <w:rFonts w:ascii="仿宋" w:eastAsia="仿宋" w:hAnsi="仿宋" w:cs="仿宋" w:hint="eastAsia"/>
            <w:lang w:eastAsia="zh-CN"/>
          </w:rPr>
          <w:t>(四)、人力资源配置</w:t>
        </w:r>
        <w:r>
          <w:tab/>
        </w:r>
        <w:r>
          <w:fldChar w:fldCharType="begin"/>
        </w:r>
        <w:r>
          <w:instrText xml:space="preserve"> PAGEREF _Toc15467 \h </w:instrText>
        </w:r>
        <w:r>
          <w:fldChar w:fldCharType="separate"/>
        </w:r>
        <w:r>
          <w:t>35</w:t>
        </w:r>
        <w:r>
          <w:fldChar w:fldCharType="end"/>
        </w:r>
      </w:hyperlink>
    </w:p>
    <w:p>
      <w:pPr>
        <w:pStyle w:val="TOC1"/>
        <w:tabs>
          <w:tab w:val="right" w:leader="dot" w:pos="8306"/>
        </w:tabs>
      </w:pPr>
      <w:hyperlink w:anchor="_Toc3075" w:history="1">
        <w:r>
          <w:rPr>
            <w:rFonts w:ascii="仿宋" w:eastAsia="仿宋" w:hAnsi="仿宋" w:cs="仿宋" w:hint="eastAsia"/>
            <w:lang w:eastAsia="zh-CN"/>
          </w:rPr>
          <w:t>十、计生用品项目社会影响</w:t>
        </w:r>
        <w:r>
          <w:tab/>
        </w:r>
        <w:r>
          <w:fldChar w:fldCharType="begin"/>
        </w:r>
        <w:r>
          <w:instrText xml:space="preserve"> PAGEREF _Toc3075 \h </w:instrText>
        </w:r>
        <w:r>
          <w:fldChar w:fldCharType="separate"/>
        </w:r>
        <w:r>
          <w:t>36</w:t>
        </w:r>
        <w:r>
          <w:fldChar w:fldCharType="end"/>
        </w:r>
      </w:hyperlink>
    </w:p>
    <w:p>
      <w:pPr>
        <w:pStyle w:val="TOC2"/>
        <w:tabs>
          <w:tab w:val="right" w:leader="dot" w:pos="8306"/>
        </w:tabs>
      </w:pPr>
      <w:hyperlink w:anchor="_Toc26833" w:history="1">
        <w:r>
          <w:rPr>
            <w:rFonts w:ascii="仿宋" w:eastAsia="仿宋" w:hAnsi="仿宋" w:cs="仿宋" w:hint="eastAsia"/>
            <w:lang w:eastAsia="zh-CN"/>
          </w:rPr>
          <w:t>(一)、社会责任与义务</w:t>
        </w:r>
        <w:r>
          <w:tab/>
        </w:r>
        <w:r>
          <w:fldChar w:fldCharType="begin"/>
        </w:r>
        <w:r>
          <w:instrText xml:space="preserve"> PAGEREF _Toc26833 \h </w:instrText>
        </w:r>
        <w:r>
          <w:fldChar w:fldCharType="separate"/>
        </w:r>
        <w:r>
          <w:t>36</w:t>
        </w:r>
        <w:r>
          <w:fldChar w:fldCharType="end"/>
        </w:r>
      </w:hyperlink>
    </w:p>
    <w:p>
      <w:pPr>
        <w:pStyle w:val="TOC2"/>
        <w:tabs>
          <w:tab w:val="right" w:leader="dot" w:pos="8306"/>
        </w:tabs>
      </w:pPr>
      <w:hyperlink w:anchor="_Toc4951" w:history="1">
        <w:r>
          <w:rPr>
            <w:rFonts w:ascii="仿宋" w:eastAsia="仿宋" w:hAnsi="仿宋" w:cs="仿宋" w:hint="eastAsia"/>
            <w:lang w:eastAsia="zh-CN"/>
          </w:rPr>
          <w:t>(二)、社会参与与沟通</w:t>
        </w:r>
        <w:r>
          <w:tab/>
        </w:r>
        <w:r>
          <w:fldChar w:fldCharType="begin"/>
        </w:r>
        <w:r>
          <w:instrText xml:space="preserve"> PAGEREF _Toc4951 \h </w:instrText>
        </w:r>
        <w:r>
          <w:fldChar w:fldCharType="separate"/>
        </w:r>
        <w:r>
          <w:t>37</w:t>
        </w:r>
        <w:r>
          <w:fldChar w:fldCharType="end"/>
        </w:r>
      </w:hyperlink>
    </w:p>
    <w:p>
      <w:pPr>
        <w:pStyle w:val="TOC1"/>
        <w:tabs>
          <w:tab w:val="right" w:leader="dot" w:pos="8306"/>
        </w:tabs>
      </w:pPr>
      <w:hyperlink w:anchor="_Toc9700" w:history="1">
        <w:r>
          <w:rPr>
            <w:rFonts w:ascii="仿宋" w:eastAsia="仿宋" w:hAnsi="仿宋" w:cs="仿宋" w:hint="eastAsia"/>
            <w:lang w:eastAsia="zh-CN"/>
          </w:rPr>
          <w:t>十一、计生用品项目经营效益</w:t>
        </w:r>
        <w:r>
          <w:tab/>
        </w:r>
        <w:r>
          <w:fldChar w:fldCharType="begin"/>
        </w:r>
        <w:r>
          <w:instrText xml:space="preserve"> PAGEREF _Toc9700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94" w:history="1">
        <w:r>
          <w:rPr>
            <w:rFonts w:ascii="仿宋" w:eastAsia="仿宋" w:hAnsi="仿宋" w:cs="仿宋" w:hint="eastAsia"/>
            <w:lang w:eastAsia="zh-CN"/>
          </w:rPr>
          <w:t>(一)、经济评价财务测算</w:t>
        </w:r>
        <w:r>
          <w:tab/>
        </w:r>
        <w:r>
          <w:fldChar w:fldCharType="begin"/>
        </w:r>
        <w:r>
          <w:instrText xml:space="preserve"> PAGEREF _Toc30994 \h </w:instrText>
        </w:r>
        <w:r>
          <w:fldChar w:fldCharType="separate"/>
        </w:r>
        <w:r>
          <w:t>37</w:t>
        </w:r>
        <w:r>
          <w:fldChar w:fldCharType="end"/>
        </w:r>
      </w:hyperlink>
    </w:p>
    <w:p>
      <w:pPr>
        <w:pStyle w:val="TOC2"/>
        <w:tabs>
          <w:tab w:val="right" w:leader="dot" w:pos="8306"/>
        </w:tabs>
      </w:pPr>
      <w:hyperlink w:anchor="_Toc23417" w:history="1">
        <w:r>
          <w:rPr>
            <w:rFonts w:ascii="仿宋" w:eastAsia="仿宋" w:hAnsi="仿宋" w:cs="仿宋" w:hint="eastAsia"/>
            <w:lang w:eastAsia="zh-CN"/>
          </w:rPr>
          <w:t>(二)、计生用品项目盈利能力分析</w:t>
        </w:r>
        <w:r>
          <w:tab/>
        </w:r>
        <w:r>
          <w:fldChar w:fldCharType="begin"/>
        </w:r>
        <w:r>
          <w:instrText xml:space="preserve"> PAGEREF _Toc23417 \h </w:instrText>
        </w:r>
        <w:r>
          <w:fldChar w:fldCharType="separate"/>
        </w:r>
        <w:r>
          <w:t>39</w:t>
        </w:r>
        <w:r>
          <w:fldChar w:fldCharType="end"/>
        </w:r>
      </w:hyperlink>
    </w:p>
    <w:p>
      <w:pPr>
        <w:pStyle w:val="TOC1"/>
        <w:tabs>
          <w:tab w:val="right" w:leader="dot" w:pos="8306"/>
        </w:tabs>
      </w:pPr>
      <w:hyperlink w:anchor="_Toc27420" w:history="1">
        <w:r>
          <w:rPr>
            <w:rFonts w:ascii="仿宋" w:eastAsia="仿宋" w:hAnsi="仿宋" w:cs="仿宋" w:hint="eastAsia"/>
            <w:lang w:eastAsia="zh-CN"/>
          </w:rPr>
          <w:t>十二、计生用品项目投资规划</w:t>
        </w:r>
        <w:r>
          <w:tab/>
        </w:r>
        <w:r>
          <w:fldChar w:fldCharType="begin"/>
        </w:r>
        <w:r>
          <w:instrText xml:space="preserve"> PAGEREF _Toc27420 \h </w:instrText>
        </w:r>
        <w:r>
          <w:fldChar w:fldCharType="separate"/>
        </w:r>
        <w:r>
          <w:t>39</w:t>
        </w:r>
        <w:r>
          <w:fldChar w:fldCharType="end"/>
        </w:r>
      </w:hyperlink>
    </w:p>
    <w:p>
      <w:pPr>
        <w:pStyle w:val="TOC2"/>
        <w:tabs>
          <w:tab w:val="right" w:leader="dot" w:pos="8306"/>
        </w:tabs>
      </w:pPr>
      <w:hyperlink w:anchor="_Toc30623" w:history="1">
        <w:r>
          <w:rPr>
            <w:rFonts w:ascii="仿宋" w:eastAsia="仿宋" w:hAnsi="仿宋" w:cs="仿宋" w:hint="eastAsia"/>
            <w:lang w:eastAsia="zh-CN"/>
          </w:rPr>
          <w:t>(一)、计生用品项目总投资估算</w:t>
        </w:r>
        <w:r>
          <w:tab/>
        </w:r>
        <w:r>
          <w:fldChar w:fldCharType="begin"/>
        </w:r>
        <w:r>
          <w:instrText xml:space="preserve"> PAGEREF _Toc30623 \h </w:instrText>
        </w:r>
        <w:r>
          <w:fldChar w:fldCharType="separate"/>
        </w:r>
        <w:r>
          <w:t>39</w:t>
        </w:r>
        <w:r>
          <w:fldChar w:fldCharType="end"/>
        </w:r>
      </w:hyperlink>
    </w:p>
    <w:p>
      <w:pPr>
        <w:pStyle w:val="TOC2"/>
        <w:tabs>
          <w:tab w:val="right" w:leader="dot" w:pos="8306"/>
        </w:tabs>
      </w:pPr>
      <w:hyperlink w:anchor="_Toc16390" w:history="1">
        <w:r>
          <w:rPr>
            <w:rFonts w:ascii="仿宋" w:eastAsia="仿宋" w:hAnsi="仿宋" w:cs="仿宋" w:hint="eastAsia"/>
            <w:lang w:eastAsia="zh-CN"/>
          </w:rPr>
          <w:t>(二)、资金筹措</w:t>
        </w:r>
        <w:r>
          <w:tab/>
        </w:r>
        <w:r>
          <w:fldChar w:fldCharType="begin"/>
        </w:r>
        <w:r>
          <w:instrText xml:space="preserve"> PAGEREF _Toc16390 \h </w:instrText>
        </w:r>
        <w:r>
          <w:fldChar w:fldCharType="separate"/>
        </w:r>
        <w:r>
          <w:t>41</w:t>
        </w:r>
        <w:r>
          <w:fldChar w:fldCharType="end"/>
        </w:r>
      </w:hyperlink>
    </w:p>
    <w:p>
      <w:pPr>
        <w:pStyle w:val="TOC1"/>
        <w:tabs>
          <w:tab w:val="right" w:leader="dot" w:pos="8306"/>
        </w:tabs>
      </w:pPr>
      <w:hyperlink w:anchor="_Toc31852" w:history="1">
        <w:r>
          <w:rPr>
            <w:rFonts w:ascii="仿宋" w:eastAsia="仿宋" w:hAnsi="仿宋" w:cs="仿宋" w:hint="eastAsia"/>
            <w:lang w:eastAsia="zh-CN"/>
          </w:rPr>
          <w:t>十三、质量管理体系</w:t>
        </w:r>
        <w:r>
          <w:tab/>
        </w:r>
        <w:r>
          <w:fldChar w:fldCharType="begin"/>
        </w:r>
        <w:r>
          <w:instrText xml:space="preserve"> PAGEREF _Toc31852 \h </w:instrText>
        </w:r>
        <w:r>
          <w:fldChar w:fldCharType="separate"/>
        </w:r>
        <w:r>
          <w:t>41</w:t>
        </w:r>
        <w:r>
          <w:fldChar w:fldCharType="end"/>
        </w:r>
      </w:hyperlink>
    </w:p>
    <w:p>
      <w:pPr>
        <w:pStyle w:val="TOC2"/>
        <w:tabs>
          <w:tab w:val="right" w:leader="dot" w:pos="8306"/>
        </w:tabs>
      </w:pPr>
      <w:hyperlink w:anchor="_Toc10260" w:history="1">
        <w:r>
          <w:rPr>
            <w:rFonts w:ascii="仿宋" w:eastAsia="仿宋" w:hAnsi="仿宋" w:cs="仿宋" w:hint="eastAsia"/>
            <w:lang w:eastAsia="zh-CN"/>
          </w:rPr>
          <w:t>(一)、质量目标与方针</w:t>
        </w:r>
        <w:r>
          <w:tab/>
        </w:r>
        <w:r>
          <w:fldChar w:fldCharType="begin"/>
        </w:r>
        <w:r>
          <w:instrText xml:space="preserve"> PAGEREF _Toc10260 \h </w:instrText>
        </w:r>
        <w:r>
          <w:fldChar w:fldCharType="separate"/>
        </w:r>
        <w:r>
          <w:t>41</w:t>
        </w:r>
        <w:r>
          <w:fldChar w:fldCharType="end"/>
        </w:r>
      </w:hyperlink>
    </w:p>
    <w:p>
      <w:pPr>
        <w:pStyle w:val="TOC2"/>
        <w:tabs>
          <w:tab w:val="right" w:leader="dot" w:pos="8306"/>
        </w:tabs>
      </w:pPr>
      <w:hyperlink w:anchor="_Toc23935" w:history="1">
        <w:r>
          <w:rPr>
            <w:rFonts w:ascii="仿宋" w:eastAsia="仿宋" w:hAnsi="仿宋" w:cs="仿宋" w:hint="eastAsia"/>
            <w:lang w:eastAsia="zh-CN"/>
          </w:rPr>
          <w:t>(二)、质量管理责任</w:t>
        </w:r>
        <w:r>
          <w:tab/>
        </w:r>
        <w:r>
          <w:fldChar w:fldCharType="begin"/>
        </w:r>
        <w:r>
          <w:instrText xml:space="preserve"> PAGEREF _Toc23935 \h </w:instrText>
        </w:r>
        <w:r>
          <w:fldChar w:fldCharType="separate"/>
        </w:r>
        <w:r>
          <w:t>42</w:t>
        </w:r>
        <w:r>
          <w:fldChar w:fldCharType="end"/>
        </w:r>
      </w:hyperlink>
    </w:p>
    <w:p>
      <w:pPr>
        <w:pStyle w:val="TOC2"/>
        <w:tabs>
          <w:tab w:val="right" w:leader="dot" w:pos="8306"/>
        </w:tabs>
      </w:pPr>
      <w:hyperlink w:anchor="_Toc17224" w:history="1">
        <w:r>
          <w:rPr>
            <w:rFonts w:ascii="仿宋" w:eastAsia="仿宋" w:hAnsi="仿宋" w:cs="仿宋" w:hint="eastAsia"/>
            <w:lang w:eastAsia="zh-CN"/>
          </w:rPr>
          <w:t>(三)、质量管理体系文件</w:t>
        </w:r>
        <w:r>
          <w:tab/>
        </w:r>
        <w:r>
          <w:fldChar w:fldCharType="begin"/>
        </w:r>
        <w:r>
          <w:instrText xml:space="preserve"> PAGEREF _Toc17224 \h </w:instrText>
        </w:r>
        <w:r>
          <w:fldChar w:fldCharType="separate"/>
        </w:r>
        <w:r>
          <w:t>44</w:t>
        </w:r>
        <w:r>
          <w:fldChar w:fldCharType="end"/>
        </w:r>
      </w:hyperlink>
    </w:p>
    <w:p>
      <w:pPr>
        <w:pStyle w:val="TOC2"/>
        <w:tabs>
          <w:tab w:val="right" w:leader="dot" w:pos="8306"/>
        </w:tabs>
      </w:pPr>
      <w:hyperlink w:anchor="_Toc12863" w:history="1">
        <w:r>
          <w:rPr>
            <w:rFonts w:ascii="仿宋" w:eastAsia="仿宋" w:hAnsi="仿宋" w:cs="仿宋" w:hint="eastAsia"/>
            <w:lang w:eastAsia="zh-CN"/>
          </w:rPr>
          <w:t>(四)、质量培训与教育</w:t>
        </w:r>
        <w:r>
          <w:tab/>
        </w:r>
        <w:r>
          <w:fldChar w:fldCharType="begin"/>
        </w:r>
        <w:r>
          <w:instrText xml:space="preserve"> PAGEREF _Toc12863 \h </w:instrText>
        </w:r>
        <w:r>
          <w:fldChar w:fldCharType="separate"/>
        </w:r>
        <w:r>
          <w:t>46</w:t>
        </w:r>
        <w:r>
          <w:fldChar w:fldCharType="end"/>
        </w:r>
      </w:hyperlink>
    </w:p>
    <w:p>
      <w:pPr>
        <w:pStyle w:val="TOC2"/>
        <w:tabs>
          <w:tab w:val="right" w:leader="dot" w:pos="8306"/>
        </w:tabs>
      </w:pPr>
      <w:hyperlink w:anchor="_Toc11539" w:history="1">
        <w:r>
          <w:rPr>
            <w:rFonts w:ascii="仿宋" w:eastAsia="仿宋" w:hAnsi="仿宋" w:cs="仿宋" w:hint="eastAsia"/>
            <w:lang w:eastAsia="zh-CN"/>
          </w:rPr>
          <w:t>(五)、质量审核与评价</w:t>
        </w:r>
        <w:r>
          <w:tab/>
        </w:r>
        <w:r>
          <w:fldChar w:fldCharType="begin"/>
        </w:r>
        <w:r>
          <w:instrText xml:space="preserve"> PAGEREF _Toc11539 \h </w:instrText>
        </w:r>
        <w:r>
          <w:fldChar w:fldCharType="separate"/>
        </w:r>
        <w:r>
          <w:t>47</w:t>
        </w:r>
        <w:r>
          <w:fldChar w:fldCharType="end"/>
        </w:r>
      </w:hyperlink>
    </w:p>
    <w:p>
      <w:pPr>
        <w:pStyle w:val="TOC2"/>
        <w:tabs>
          <w:tab w:val="right" w:leader="dot" w:pos="8306"/>
        </w:tabs>
      </w:pPr>
      <w:hyperlink w:anchor="_Toc11100" w:history="1">
        <w:r>
          <w:rPr>
            <w:rFonts w:ascii="仿宋" w:eastAsia="仿宋" w:hAnsi="仿宋" w:cs="仿宋" w:hint="eastAsia"/>
            <w:lang w:eastAsia="zh-CN"/>
          </w:rPr>
          <w:t>(六)、不符合与纠正措施</w:t>
        </w:r>
        <w:r>
          <w:tab/>
        </w:r>
        <w:r>
          <w:fldChar w:fldCharType="begin"/>
        </w:r>
        <w:r>
          <w:instrText xml:space="preserve"> PAGEREF _Toc11100 \h </w:instrText>
        </w:r>
        <w:r>
          <w:fldChar w:fldCharType="separate"/>
        </w:r>
        <w:r>
          <w:t>48</w:t>
        </w:r>
        <w:r>
          <w:fldChar w:fldCharType="end"/>
        </w:r>
      </w:hyperlink>
    </w:p>
    <w:p>
      <w:pPr>
        <w:pStyle w:val="TOC1"/>
        <w:tabs>
          <w:tab w:val="right" w:leader="dot" w:pos="8306"/>
        </w:tabs>
      </w:pPr>
      <w:hyperlink w:anchor="_Toc21089" w:history="1">
        <w:r>
          <w:rPr>
            <w:rFonts w:ascii="仿宋" w:eastAsia="仿宋" w:hAnsi="仿宋" w:cs="仿宋" w:hint="eastAsia"/>
            <w:lang w:eastAsia="zh-CN"/>
          </w:rPr>
          <w:t>十四、营销与推广策略</w:t>
        </w:r>
        <w:r>
          <w:tab/>
        </w:r>
        <w:r>
          <w:fldChar w:fldCharType="begin"/>
        </w:r>
        <w:r>
          <w:instrText xml:space="preserve"> PAGEREF _Toc21089 \h </w:instrText>
        </w:r>
        <w:r>
          <w:fldChar w:fldCharType="separate"/>
        </w:r>
        <w:r>
          <w:t>49</w:t>
        </w:r>
        <w:r>
          <w:fldChar w:fldCharType="end"/>
        </w:r>
      </w:hyperlink>
    </w:p>
    <w:p>
      <w:pPr>
        <w:pStyle w:val="TOC2"/>
        <w:tabs>
          <w:tab w:val="right" w:leader="dot" w:pos="8306"/>
        </w:tabs>
      </w:pPr>
      <w:hyperlink w:anchor="_Toc27941" w:history="1">
        <w:r>
          <w:rPr>
            <w:rFonts w:ascii="仿宋" w:eastAsia="仿宋" w:hAnsi="仿宋" w:cs="仿宋" w:hint="eastAsia"/>
            <w:lang w:eastAsia="zh-CN"/>
          </w:rPr>
          <w:t>(一)、产品/服务定位与特点</w:t>
        </w:r>
        <w:r>
          <w:tab/>
        </w:r>
        <w:r>
          <w:fldChar w:fldCharType="begin"/>
        </w:r>
        <w:r>
          <w:instrText xml:space="preserve"> PAGEREF _Toc27941 \h </w:instrText>
        </w:r>
        <w:r>
          <w:fldChar w:fldCharType="separate"/>
        </w:r>
        <w:r>
          <w:t>49</w:t>
        </w:r>
        <w:r>
          <w:fldChar w:fldCharType="end"/>
        </w:r>
      </w:hyperlink>
    </w:p>
    <w:p>
      <w:pPr>
        <w:pStyle w:val="TOC2"/>
        <w:tabs>
          <w:tab w:val="right" w:leader="dot" w:pos="8306"/>
        </w:tabs>
      </w:pPr>
      <w:hyperlink w:anchor="_Toc19727" w:history="1">
        <w:r>
          <w:rPr>
            <w:rFonts w:ascii="仿宋" w:eastAsia="仿宋" w:hAnsi="仿宋" w:cs="仿宋" w:hint="eastAsia"/>
            <w:lang w:eastAsia="zh-CN"/>
          </w:rPr>
          <w:t>(二)、市场定位与竞争分析</w:t>
        </w:r>
        <w:r>
          <w:tab/>
        </w:r>
        <w:r>
          <w:fldChar w:fldCharType="begin"/>
        </w:r>
        <w:r>
          <w:instrText xml:space="preserve"> PAGEREF _Toc19727 \h </w:instrText>
        </w:r>
        <w:r>
          <w:fldChar w:fldCharType="separate"/>
        </w:r>
        <w:r>
          <w:t>50</w:t>
        </w:r>
        <w:r>
          <w:fldChar w:fldCharType="end"/>
        </w:r>
      </w:hyperlink>
    </w:p>
    <w:p>
      <w:pPr>
        <w:pStyle w:val="TOC2"/>
        <w:tabs>
          <w:tab w:val="right" w:leader="dot" w:pos="8306"/>
        </w:tabs>
      </w:pPr>
      <w:hyperlink w:anchor="_Toc15782" w:history="1">
        <w:r>
          <w:rPr>
            <w:rFonts w:ascii="仿宋" w:eastAsia="仿宋" w:hAnsi="仿宋" w:cs="仿宋" w:hint="eastAsia"/>
            <w:lang w:eastAsia="zh-CN"/>
          </w:rPr>
          <w:t>(三)、营销渠道与策略</w:t>
        </w:r>
        <w:r>
          <w:tab/>
        </w:r>
        <w:r>
          <w:fldChar w:fldCharType="begin"/>
        </w:r>
        <w:r>
          <w:instrText xml:space="preserve"> PAGEREF _Toc15782 \h </w:instrText>
        </w:r>
        <w:r>
          <w:fldChar w:fldCharType="separate"/>
        </w:r>
        <w:r>
          <w:t>52</w:t>
        </w:r>
        <w:r>
          <w:fldChar w:fldCharType="end"/>
        </w:r>
      </w:hyperlink>
    </w:p>
    <w:p>
      <w:pPr>
        <w:pStyle w:val="TOC2"/>
        <w:tabs>
          <w:tab w:val="right" w:leader="dot" w:pos="8306"/>
        </w:tabs>
      </w:pPr>
      <w:hyperlink w:anchor="_Toc6160" w:history="1">
        <w:r>
          <w:rPr>
            <w:rFonts w:ascii="仿宋" w:eastAsia="仿宋" w:hAnsi="仿宋" w:cs="仿宋" w:hint="eastAsia"/>
            <w:lang w:eastAsia="zh-CN"/>
          </w:rPr>
          <w:t>(四)、推广与宣传活动</w:t>
        </w:r>
        <w:r>
          <w:tab/>
        </w:r>
        <w:r>
          <w:fldChar w:fldCharType="begin"/>
        </w:r>
        <w:r>
          <w:instrText xml:space="preserve"> PAGEREF _Toc6160 \h </w:instrText>
        </w:r>
        <w:r>
          <w:fldChar w:fldCharType="separate"/>
        </w:r>
        <w:r>
          <w:t>53</w:t>
        </w:r>
        <w:r>
          <w:fldChar w:fldCharType="end"/>
        </w:r>
      </w:hyperlink>
    </w:p>
    <w:p>
      <w:pPr>
        <w:pStyle w:val="TOC1"/>
        <w:tabs>
          <w:tab w:val="right" w:leader="dot" w:pos="8306"/>
        </w:tabs>
      </w:pPr>
      <w:hyperlink w:anchor="_Toc11444" w:history="1">
        <w:r>
          <w:rPr>
            <w:rFonts w:ascii="仿宋" w:eastAsia="仿宋" w:hAnsi="仿宋" w:cs="仿宋" w:hint="eastAsia"/>
            <w:lang w:eastAsia="zh-CN"/>
          </w:rPr>
          <w:t>十五、利益相关者分析与沟通计划</w:t>
        </w:r>
        <w:r>
          <w:tab/>
        </w:r>
        <w:r>
          <w:fldChar w:fldCharType="begin"/>
        </w:r>
        <w:r>
          <w:instrText xml:space="preserve"> PAGEREF _Toc11444 \h </w:instrText>
        </w:r>
        <w:r>
          <w:fldChar w:fldCharType="separate"/>
        </w:r>
        <w:r>
          <w:t>58</w:t>
        </w:r>
        <w:r>
          <w:fldChar w:fldCharType="end"/>
        </w:r>
      </w:hyperlink>
    </w:p>
    <w:p>
      <w:pPr>
        <w:pStyle w:val="TOC2"/>
        <w:tabs>
          <w:tab w:val="right" w:leader="dot" w:pos="8306"/>
        </w:tabs>
      </w:pPr>
      <w:hyperlink w:anchor="_Toc18897" w:history="1">
        <w:r>
          <w:rPr>
            <w:rFonts w:ascii="仿宋" w:eastAsia="仿宋" w:hAnsi="仿宋" w:cs="仿宋" w:hint="eastAsia"/>
            <w:lang w:eastAsia="zh-CN"/>
          </w:rPr>
          <w:t>(一)、利益相关者分析</w:t>
        </w:r>
        <w:r>
          <w:tab/>
        </w:r>
        <w:r>
          <w:fldChar w:fldCharType="begin"/>
        </w:r>
        <w:r>
          <w:instrText xml:space="preserve"> PAGEREF _Toc18897 \h </w:instrText>
        </w:r>
        <w:r>
          <w:fldChar w:fldCharType="separate"/>
        </w:r>
        <w:r>
          <w:t>58</w:t>
        </w:r>
        <w:r>
          <w:fldChar w:fldCharType="end"/>
        </w:r>
      </w:hyperlink>
    </w:p>
    <w:p>
      <w:pPr>
        <w:pStyle w:val="TOC2"/>
        <w:tabs>
          <w:tab w:val="right" w:leader="dot" w:pos="8306"/>
        </w:tabs>
      </w:pPr>
      <w:hyperlink w:anchor="_Toc19787" w:history="1">
        <w:r>
          <w:rPr>
            <w:rFonts w:ascii="仿宋" w:eastAsia="仿宋" w:hAnsi="仿宋" w:cs="仿宋" w:hint="eastAsia"/>
            <w:lang w:eastAsia="zh-CN"/>
          </w:rPr>
          <w:t>(二)、沟通计划</w:t>
        </w:r>
        <w:r>
          <w:tab/>
        </w:r>
        <w:r>
          <w:fldChar w:fldCharType="begin"/>
        </w:r>
        <w:r>
          <w:instrText xml:space="preserve"> PAGEREF _Toc19787 \h </w:instrText>
        </w:r>
        <w:r>
          <w:fldChar w:fldCharType="separate"/>
        </w:r>
        <w:r>
          <w:t>59</w:t>
        </w:r>
        <w:r>
          <w:fldChar w:fldCharType="end"/>
        </w:r>
      </w:hyperlink>
    </w:p>
    <w:p>
      <w:pPr>
        <w:pStyle w:val="TOC1"/>
        <w:tabs>
          <w:tab w:val="right" w:leader="dot" w:pos="8306"/>
        </w:tabs>
      </w:pPr>
      <w:hyperlink w:anchor="_Toc11929" w:history="1">
        <w:r>
          <w:rPr>
            <w:rFonts w:ascii="仿宋" w:eastAsia="仿宋" w:hAnsi="仿宋" w:cs="仿宋" w:hint="eastAsia"/>
            <w:lang w:eastAsia="zh-CN"/>
          </w:rPr>
          <w:t>十六、计生用品项目变更管理</w:t>
        </w:r>
        <w:r>
          <w:tab/>
        </w:r>
        <w:r>
          <w:fldChar w:fldCharType="begin"/>
        </w:r>
        <w:r>
          <w:instrText xml:space="preserve"> PAGEREF _Toc11929 \h </w:instrText>
        </w:r>
        <w:r>
          <w:fldChar w:fldCharType="separate"/>
        </w:r>
        <w:r>
          <w:t>61</w:t>
        </w:r>
        <w:r>
          <w:fldChar w:fldCharType="end"/>
        </w:r>
      </w:hyperlink>
    </w:p>
    <w:p>
      <w:pPr>
        <w:pStyle w:val="TOC2"/>
        <w:tabs>
          <w:tab w:val="right" w:leader="dot" w:pos="8306"/>
        </w:tabs>
      </w:pPr>
      <w:hyperlink w:anchor="_Toc4844" w:history="1">
        <w:r>
          <w:rPr>
            <w:rFonts w:ascii="仿宋" w:eastAsia="仿宋" w:hAnsi="仿宋" w:cs="仿宋" w:hint="eastAsia"/>
            <w:lang w:eastAsia="zh-CN"/>
          </w:rPr>
          <w:t>(一)、变更申请与评估</w:t>
        </w:r>
        <w:r>
          <w:tab/>
        </w:r>
        <w:r>
          <w:fldChar w:fldCharType="begin"/>
        </w:r>
        <w:r>
          <w:instrText xml:space="preserve"> PAGEREF _Toc4844 \h </w:instrText>
        </w:r>
        <w:r>
          <w:fldChar w:fldCharType="separate"/>
        </w:r>
        <w:r>
          <w:t>61</w:t>
        </w:r>
        <w:r>
          <w:fldChar w:fldCharType="end"/>
        </w:r>
      </w:hyperlink>
    </w:p>
    <w:p>
      <w:pPr>
        <w:pStyle w:val="TOC2"/>
        <w:tabs>
          <w:tab w:val="right" w:leader="dot" w:pos="8306"/>
        </w:tabs>
      </w:pPr>
      <w:hyperlink w:anchor="_Toc10992" w:history="1">
        <w:r>
          <w:rPr>
            <w:rFonts w:ascii="仿宋" w:eastAsia="仿宋" w:hAnsi="仿宋" w:cs="仿宋" w:hint="eastAsia"/>
            <w:lang w:eastAsia="zh-CN"/>
          </w:rPr>
          <w:t>(二)、变更实施与控制</w:t>
        </w:r>
        <w:r>
          <w:tab/>
        </w:r>
        <w:r>
          <w:fldChar w:fldCharType="begin"/>
        </w:r>
        <w:r>
          <w:instrText xml:space="preserve"> PAGEREF _Toc10992 \h </w:instrText>
        </w:r>
        <w:r>
          <w:fldChar w:fldCharType="separate"/>
        </w:r>
        <w:r>
          <w:t>61</w:t>
        </w:r>
        <w:r>
          <w:fldChar w:fldCharType="end"/>
        </w:r>
      </w:hyperlink>
    </w:p>
    <w:p>
      <w:pPr>
        <w:pStyle w:val="TOC1"/>
        <w:tabs>
          <w:tab w:val="right" w:leader="dot" w:pos="8306"/>
        </w:tabs>
      </w:pPr>
      <w:hyperlink w:anchor="_Toc15067" w:history="1">
        <w:r>
          <w:rPr>
            <w:rFonts w:ascii="仿宋" w:eastAsia="仿宋" w:hAnsi="仿宋" w:cs="仿宋" w:hint="eastAsia"/>
            <w:lang w:eastAsia="zh-CN"/>
          </w:rPr>
          <w:t>十七、计生用品项目工程方案分析</w:t>
        </w:r>
        <w:r>
          <w:tab/>
        </w:r>
        <w:r>
          <w:fldChar w:fldCharType="begin"/>
        </w:r>
        <w:r>
          <w:instrText xml:space="preserve"> PAGEREF _Toc15067 \h </w:instrText>
        </w:r>
        <w:r>
          <w:fldChar w:fldCharType="separate"/>
        </w:r>
        <w:r>
          <w:t>62</w:t>
        </w:r>
        <w:r>
          <w:fldChar w:fldCharType="end"/>
        </w:r>
      </w:hyperlink>
    </w:p>
    <w:p>
      <w:pPr>
        <w:pStyle w:val="TOC2"/>
        <w:tabs>
          <w:tab w:val="right" w:leader="dot" w:pos="8306"/>
        </w:tabs>
      </w:pPr>
      <w:hyperlink w:anchor="_Toc20063" w:history="1">
        <w:r>
          <w:rPr>
            <w:rFonts w:ascii="仿宋" w:eastAsia="仿宋" w:hAnsi="仿宋" w:cs="仿宋" w:hint="eastAsia"/>
            <w:lang w:eastAsia="zh-CN"/>
          </w:rPr>
          <w:t>(一)、建筑工程设计原则</w:t>
        </w:r>
        <w:r>
          <w:tab/>
        </w:r>
        <w:r>
          <w:fldChar w:fldCharType="begin"/>
        </w:r>
        <w:r>
          <w:instrText xml:space="preserve"> PAGEREF _Toc20063 \h </w:instrText>
        </w:r>
        <w:r>
          <w:fldChar w:fldCharType="separate"/>
        </w:r>
        <w:r>
          <w:t>62</w:t>
        </w:r>
        <w:r>
          <w:fldChar w:fldCharType="end"/>
        </w:r>
      </w:hyperlink>
    </w:p>
    <w:p>
      <w:pPr>
        <w:pStyle w:val="TOC2"/>
        <w:tabs>
          <w:tab w:val="right" w:leader="dot" w:pos="8306"/>
        </w:tabs>
      </w:pPr>
      <w:hyperlink w:anchor="_Toc10357" w:history="1">
        <w:r>
          <w:rPr>
            <w:rFonts w:ascii="仿宋" w:eastAsia="仿宋" w:hAnsi="仿宋" w:cs="仿宋" w:hint="eastAsia"/>
            <w:lang w:eastAsia="zh-CN"/>
          </w:rPr>
          <w:t>(二)、土建工程建设指标</w:t>
        </w:r>
        <w:r>
          <w:tab/>
        </w:r>
        <w:r>
          <w:fldChar w:fldCharType="begin"/>
        </w:r>
        <w:r>
          <w:instrText xml:space="preserve"> PAGEREF _Toc10357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8"/>
      <w:r>
        <w:rPr>
          <w:rFonts w:ascii="仿宋" w:eastAsia="仿宋" w:hAnsi="仿宋" w:cs="仿宋" w:hint="eastAsia"/>
          <w:sz w:val="28"/>
          <w:lang w:eastAsia="zh-CN"/>
        </w:rPr>
        <w:t>一、计生用品项目可持续发展</w:t>
      </w:r>
      <w:bookmarkEnd w:id="2"/>
    </w:p>
    <w:p>
      <w:pPr>
        <w:pStyle w:val="Heading2"/>
        <w:rPr>
          <w:rFonts w:ascii="仿宋" w:eastAsia="仿宋" w:hAnsi="仿宋" w:cs="仿宋" w:hint="eastAsia"/>
          <w:lang w:eastAsia="zh-CN"/>
        </w:rPr>
      </w:pPr>
      <w:bookmarkStart w:id="3" w:name="_Toc17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生用品项目中，计生用品项目团队着眼于未来，明确了可持续发展的战略方向。制定的具体可持续发展目标包括降低资源使用、采用环保技术、最大化社会效益等。这一步骤不仅有助于计生用品项目在环保和社会责任方面达到最高标准，也为未来提供了明确的指引，确保计生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可持续实践的融入计生用品项目管理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生用品项目管理周期。从计生用品项目规划开始，计生用品项目团队就考虑了环境和社会的因素。在执行阶段，计生用品项目团队积极推动绿色技术的应用，优化资源利用。此外，关注员工的社会责任，通过培训和沟通活动提高员工对可持续发展的认知，使他们能够在日常工作中践行可持续实践。这些举措不仅为计生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5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扎根于计生用品项目的可持续发展理念，我们深信环保与社会责任是计生用品项目成功的关键支柱。在计生用品项目的每一步，我们都致力于通过创新和实践，履行对环境和社会的坚定责任。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项目团队通过引入先进的环保技术、建立高效的废物处理系统以及推动能源节约措施，积极履行环保责任。定期的环保监测和评估确保计生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项目不仅致力于自身可持续发展，还注重对社会的回馈。通过支持社区计生用品项目、参与慈善事业、提供培训机会等方式，计生用品项目积极履行社会责任。与当地社区建立积极互动，关注员工的工作与生活平衡，以及员工的身心健康，是计生用品项目在社会责任层面的关键举措。这样的实践不仅增强了计生用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2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7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项目的技术管理特点体现在其创新导向。通过引入最先进的技术趋势和解决方案，计生用品项目致力于提升科技含量、提高质量和效率水平。这意味着我们将采用最新的工具和方法，确保计生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生用品项目技术管理的显著特征。通过整合不同领域的技术资源，我们实现了跨学科的协同工作。这有助于优化技术架构，提高整体效能。此外，整合性策略还促进了不同技术团队之间的紧密沟通和高效合作，确保计生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生用品项目所采用的技术。通过不断优化技术方案，计生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计生用品项目团队将在计生用品项目初期识别可能的技术风险，并采取相应的预防和应对措施。通过建立健全的风险评估机制，计生用品项目能够在实施过程中及时发现并解决潜在的技术问题，保障计生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生用品项目中，技术将成为计生用品项目成功的有力支持。这一深度剖析揭示了技术管理在计生用品项目实施中的关键作用，为计生用品项目的技术基础奠定了坚实的基础。</w:t>
      </w:r>
    </w:p>
    <w:p>
      <w:pPr>
        <w:pStyle w:val="Heading2"/>
        <w:ind w:firstLine="560" w:firstLineChars="200"/>
        <w:rPr>
          <w:rFonts w:ascii="仿宋" w:eastAsia="仿宋" w:hAnsi="仿宋" w:cs="仿宋" w:hint="eastAsia"/>
          <w:sz w:val="28"/>
          <w:lang w:eastAsia="zh-CN"/>
        </w:rPr>
      </w:pPr>
      <w:bookmarkStart w:id="7" w:name="_Toc17013"/>
      <w:r>
        <w:rPr>
          <w:rFonts w:ascii="仿宋" w:eastAsia="仿宋" w:hAnsi="仿宋" w:cs="仿宋" w:hint="eastAsia"/>
          <w:sz w:val="28"/>
          <w:lang w:eastAsia="zh-CN"/>
        </w:rPr>
        <w:t>(二)、计生用品项目工艺技术设计方案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生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生用品项目将严格按照相关行业规范要求进行组织。通过有效控制产品质量，计生用品项目将致力于为顾客提供优质的计生用品项目产品和良好的服务。这体现了计生用品项目对于生产活动合规性和质量标准的高度重视，为计生用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计生用品项目注重生态效益和清洁生产原则。计生用品项目建设将紧密结合地方特色经济发展，与社会经济发展规划和区域环境保护规划方案相协调一致。通过与当地区域自然生态系统的结合，计生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生用品项目产品具有多样化的客户需求和个性化的特点。因此，计生用品项目产品规格品种多样，且单批生产数量较小。为满足这一特点，计生用品项目承办单位将建设先进的柔性制造生产线。通过广泛应用柔性制造技术，计生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生用品项目采用的技术具有较高的技术含量和自动化水平，处于国内先进水平。这一技术选用不仅体现了对生产效率、质量和环境友好性的高标准要求，同时为计生用品项目的可持续发展奠定了坚实的基础。</w:t>
      </w:r>
    </w:p>
    <w:p>
      <w:pPr>
        <w:pStyle w:val="Heading2"/>
        <w:ind w:firstLine="560" w:firstLineChars="200"/>
        <w:rPr>
          <w:rFonts w:ascii="仿宋" w:eastAsia="仿宋" w:hAnsi="仿宋" w:cs="仿宋" w:hint="eastAsia"/>
          <w:sz w:val="28"/>
          <w:lang w:eastAsia="zh-CN"/>
        </w:rPr>
      </w:pPr>
      <w:bookmarkStart w:id="8" w:name="_Toc312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为确保计生用品项目的高效生产和技术实施，我们制定了一套精心设计的设备选型方案，以满足计生用品项目生产、质量和环保的要求。该方案的主要特点如下：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生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针对计生用品项目产品的多样性和小批量生产的特点，我们将建设柔性制造生产线。通过在设备选型中考虑柔性制造技术，可以灵活应对不同产品规格和生产需求，实现生产线的高度灵活性和适应性。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574"/>
      <w:r>
        <w:rPr>
          <w:rFonts w:ascii="仿宋" w:eastAsia="仿宋" w:hAnsi="仿宋" w:cs="仿宋" w:hint="eastAsia"/>
          <w:sz w:val="28"/>
          <w:lang w:eastAsia="zh-CN"/>
        </w:rPr>
        <w:t>三、计生用品项目建设背景及必要性分析</w:t>
      </w:r>
      <w:bookmarkEnd w:id="9"/>
    </w:p>
    <w:p>
      <w:pPr>
        <w:pStyle w:val="Heading2"/>
        <w:rPr>
          <w:rFonts w:ascii="仿宋" w:eastAsia="仿宋" w:hAnsi="仿宋" w:cs="仿宋" w:hint="eastAsia"/>
          <w:lang w:eastAsia="zh-CN"/>
        </w:rPr>
      </w:pPr>
      <w:bookmarkStart w:id="10" w:name="_Toc13937"/>
      <w:r>
        <w:rPr>
          <w:rFonts w:ascii="仿宋" w:eastAsia="仿宋" w:hAnsi="仿宋" w:cs="仿宋" w:hint="eastAsia"/>
          <w:lang w:eastAsia="zh-CN"/>
        </w:rPr>
        <w:t>(一)、计生用品项目背景分析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生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生用品项目在这个潮流中的定位。同时，我们将关注行业内涌现的新兴机遇，以便计生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生用品项目提供了强大的发展动力。我们将聚焦于行业内最新的技术发展趋势，包括但不限于人工智能、大数据分析、物联网等领域。通过深度的技术研究，我们将确保计生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生用品项目发展的源泉。我们将投入更多的精力对市场需求进行深入剖析，超越表面的需求，深入挖掘潜在的市场痛点和机遇。通过对市场需求的细致了解，计生用品项目将更有针对性地设计解决方案，满足市场的多样化需求，从而更好地促进计生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生用品项目战略至关重要。我们将对竞争态势进行更为深入的分析，包括但不限于市场份额、产品特点、客户满意度等多个维度。通过深度的竞争分析，计生用品项目将能够更准确地把握市场脉搏，制定具有竞争力的计生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生用品项目的发展具有直接的影响。我们将进行更为全面的法规和政策分析，了解行业发展中的潜在法律风险和合规挑战。通过充分了解和遵守相关法规，计生用品项目将确保在法律框架内合法合规运营，为计生用品项目的稳健发展提供有力支持。</w:t>
      </w:r>
    </w:p>
    <w:p>
      <w:pPr>
        <w:pStyle w:val="Heading2"/>
        <w:ind w:firstLine="560" w:firstLineChars="200"/>
        <w:rPr>
          <w:rFonts w:ascii="仿宋" w:eastAsia="仿宋" w:hAnsi="仿宋" w:cs="仿宋" w:hint="eastAsia"/>
          <w:sz w:val="28"/>
          <w:lang w:eastAsia="zh-CN"/>
        </w:rPr>
      </w:pPr>
      <w:bookmarkStart w:id="11" w:name="_Toc28070"/>
      <w:r>
        <w:rPr>
          <w:rFonts w:ascii="仿宋" w:eastAsia="仿宋" w:hAnsi="仿宋" w:cs="仿宋" w:hint="eastAsia"/>
          <w:sz w:val="28"/>
          <w:lang w:eastAsia="zh-CN"/>
        </w:rPr>
        <w:t>(二)、计生用品项目建设必要性分析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项目建设的迫切性源于对行业发展趋势的深刻洞察。我们正处于一个行业变革的时代，科技创新、数字化转型成为企业发展的关键动力。计生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计生用品项目建设不仅仅是为了跟上潮流，更是为了通过技术创新推动企业的持续发展。通过引入先进的技术和解决方案，计生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生用品项目的建设成为必然选择，通过提高产品质量、拓展服务领域，从而在竞争中获得更多的机会。计生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生用品项目建设的必要性体现在对客户需求更精准的满足。通过计生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项目建设的背后是对企业持续创新的追求。只有通过不断创新，企业才能在竞争中立于不败之地。计生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48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7770"/>
      <w:r>
        <w:rPr>
          <w:rFonts w:ascii="仿宋" w:eastAsia="仿宋" w:hAnsi="仿宋" w:cs="仿宋" w:hint="eastAsia"/>
          <w:lang w:eastAsia="zh-CN"/>
        </w:rPr>
        <w:t>(一)、计生用品行业分析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生用品行业一直以来都是市场的关注焦点。行业内的发展趋势、竞争态势以及潜在机会都对计生用品项目的推进产生深远的影响。通过深入研究行业的整体概貌，我们将更好地理解行业的核心特征，为计生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生用品行业，技术一直是推动创新和发展的关键因素。我们将对当前技术趋势进行详尽分析，包括但不限于人工智能、大数据应用、先进制造技术等。这有助于计生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生用品项目成功的基础。我们将对主要竞争对手进行深入研究，包括其市场份额、产品特点、市场定位等。通过全面了解竞争对手的优势和劣势，计生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165"/>
      <w:r>
        <w:rPr>
          <w:rFonts w:ascii="仿宋" w:eastAsia="仿宋" w:hAnsi="仿宋" w:cs="仿宋" w:hint="eastAsia"/>
          <w:sz w:val="28"/>
          <w:lang w:eastAsia="zh-CN"/>
        </w:rPr>
        <w:t>(二)、计生用品市场分析预测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通过对市场规模的深入调研，我们将预测计生用品市场未来的增长趋势。这包括市场的整体规模、各细分领域的发展趋势等。计生用品项目可以根据市场的扩张速度和潜在机会，制定更符合市场需求的发展策略。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生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生用品项目实施过程中需要充分考虑的因素。我们将对市场风险进行全面评估，包括但不限于政策法规风险、市场竞争风险、技术变革风险等。通过对潜在风险的深入分析，计生用品项目可以制定相应的风险缓解策略，降低不确定性对计生用品项目的影响。</w:t>
      </w:r>
    </w:p>
    <w:p>
      <w:pPr>
        <w:pStyle w:val="Heading1"/>
        <w:ind w:firstLine="560" w:firstLineChars="200"/>
        <w:rPr>
          <w:rFonts w:ascii="仿宋" w:eastAsia="仿宋" w:hAnsi="仿宋" w:cs="仿宋" w:hint="eastAsia"/>
          <w:sz w:val="28"/>
          <w:lang w:eastAsia="zh-CN"/>
        </w:rPr>
      </w:pPr>
      <w:bookmarkStart w:id="15" w:name="_Toc28035"/>
      <w:r>
        <w:rPr>
          <w:rFonts w:ascii="仿宋" w:eastAsia="仿宋" w:hAnsi="仿宋" w:cs="仿宋" w:hint="eastAsia"/>
          <w:sz w:val="28"/>
          <w:lang w:eastAsia="zh-CN"/>
        </w:rPr>
        <w:t>五、计生用品项目选址可行性分析</w:t>
      </w:r>
      <w:bookmarkEnd w:id="15"/>
    </w:p>
    <w:p>
      <w:pPr>
        <w:pStyle w:val="Heading2"/>
        <w:rPr>
          <w:rFonts w:ascii="仿宋" w:eastAsia="仿宋" w:hAnsi="仿宋" w:cs="仿宋" w:hint="eastAsia"/>
          <w:lang w:eastAsia="zh-CN"/>
        </w:rPr>
      </w:pPr>
      <w:bookmarkStart w:id="16" w:name="_Toc20237"/>
      <w:r>
        <w:rPr>
          <w:rFonts w:ascii="仿宋" w:eastAsia="仿宋" w:hAnsi="仿宋" w:cs="仿宋" w:hint="eastAsia"/>
          <w:lang w:eastAsia="zh-CN"/>
        </w:rPr>
        <w:t>(一)、计生用品项目选址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该计生用品项目选址位于XX省XX市XX区XXX街道</w:t>
      </w:r>
    </w:p>
    <w:p>
      <w:pPr>
        <w:pStyle w:val="Heading2"/>
        <w:ind w:firstLine="560" w:firstLineChars="200"/>
        <w:rPr>
          <w:rFonts w:ascii="仿宋" w:eastAsia="仿宋" w:hAnsi="仿宋" w:cs="仿宋" w:hint="eastAsia"/>
          <w:sz w:val="28"/>
          <w:lang w:eastAsia="zh-CN"/>
        </w:rPr>
      </w:pPr>
      <w:bookmarkStart w:id="17" w:name="_Toc1840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计生用品项目的征地面积将根据计生用品项目的实际规模和需求进行精确规划。具体面积XXX平方米，旨在确保计生用品项目不仅能够满足当前的发展需求，还能够预留空间以适应未来的扩展。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净用地面积是在征地面积基础上去除不可利用面积后的实际可开发用地。具体面积XXX平方米，考虑到环保、交通、安全等多方面因素，以确保计生用品项目在整体利用效率上达到最优。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计生用品项目计划建设的建筑总规模具体面积XXX平方米。这一规模的确定综合考虑了计生用品项目的性质、规模，以及城市规划的相关要求，确保建筑布局与周边环境协调一致。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绿地率是计生用品项目用地中被规划为绿地的比例。具体面积XXX平方米，旨在通过合理规划绿地，改善计生用品项目周边环境，提升居民生活质量，并符合城市整体绿化规划。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容积率是用地上可以建设的建筑总体积与用地面积之比。具体面积XXX，通过合理的容积率规划，确保计生用品项目建筑规模与周边环境和谐共生。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确保计生用品项目选址与当地城市规划相一致，具体面积XXX平方米。通过与城市规划部门深入沟通，确保计生用品项目不仅符合城市的整体发展方向，还能够融入城市的发展布局，为城市的长远发展贡献力量。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生用品项目选址符合当地产业政策，具体面积XXX平方米。这包括计生用品项目对当地经济的促进作用，以及对相关产业的带动效应，确保计生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用地总体要求必须符合环保和可持续发展的原则，具体面积XXX平方米。通过采用绿色建筑设计、节能减排等措施，确保计生用品项目在建设和运营过程中对环境的影响最小化，达到可持续发展的要求。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确保计生用品项目选址具备必要的公共设施配套，具体面积XXX平方米。这包括交通便利性、教育、医疗等基础设施，以提高居民生活品质，使得计生用品项目选址更具吸引力。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考虑用地总体要求对当地社会稳定性的影响，具体面积XXX平方米。通过深入了解当地社区反馈，确保计生用品项目的选址和建设过程对当地社会和谐稳定产生积极作用。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生用品项目选址不仅符合法规和规划，还在实际操作中具有可行性。这一全面规划将为计生用品项目的成功实施提供坚实的基础，确保计生用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79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生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生用品项目的设备规划和空间设计中，我们将采取灵活设备布局的措施。设备布局将根据实际需求进行灵活设计，避免不必要的浪费。通过合理规划设备摆放位置，我们将提高设备的利用率，减少设备间距，以确保计生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生用品项目内部引入共享设施的概念，例如共享会议室、办公区等。通过这种方式，我们可以减少对资源的重复建设，提高资源共享效率，从而减小计生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386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生用品项目的总图布置中，我们将不同功能区域进行明确的规划，以最大程度满足计生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https://d.book118.com/608005110006006047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计生用品项目计划设计方案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F267C"/>
    <w:rsid w:val="554F26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051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2024-03-06T02:27:00Z</dcterms:created>
  <dcterms:modified xsi:type="dcterms:W3CDTF">2024-03-06T02:27:48Z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F2246982B4664B588BB5761489B936D3_11</vt:lpwstr>
  </property>
  <property fmtid="{D5CDD505-2E9C-101B-9397-08002B2CF9AE}" pid="3" name="KSOProductBuildVer">
    <vt:lpwstr>2052-12.1.0.16388</vt:lpwstr>
  </property>
</Properties>
</file>