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0" w:history="1">
        <w:r>
          <w:rPr>
            <w:rFonts w:ascii="仿宋" w:eastAsia="仿宋" w:hAnsi="仿宋" w:cs="仿宋" w:hint="eastAsia"/>
            <w:lang w:eastAsia="zh-CN"/>
          </w:rPr>
          <w:t>前言</w:t>
        </w:r>
        <w:r>
          <w:tab/>
        </w:r>
        <w:r>
          <w:fldChar w:fldCharType="begin"/>
        </w:r>
        <w:r>
          <w:instrText xml:space="preserve"> PAGEREF _Toc28970 \h </w:instrText>
        </w:r>
        <w:r>
          <w:fldChar w:fldCharType="separate"/>
        </w:r>
        <w:r>
          <w:t>3</w:t>
        </w:r>
        <w:r>
          <w:fldChar w:fldCharType="end"/>
        </w:r>
      </w:hyperlink>
    </w:p>
    <w:p>
      <w:pPr>
        <w:pStyle w:val="TOC1"/>
        <w:tabs>
          <w:tab w:val="right" w:leader="dot" w:pos="8306"/>
        </w:tabs>
      </w:pPr>
      <w:hyperlink w:anchor="_Toc2476" w:history="1">
        <w:r>
          <w:rPr>
            <w:rFonts w:ascii="仿宋" w:eastAsia="仿宋" w:hAnsi="仿宋" w:cs="仿宋" w:hint="eastAsia"/>
            <w:lang w:eastAsia="zh-CN"/>
          </w:rPr>
          <w:t>一、有色金属冶炼项目绩效评估</w:t>
        </w:r>
        <w:r>
          <w:tab/>
        </w:r>
        <w:r>
          <w:fldChar w:fldCharType="begin"/>
        </w:r>
        <w:r>
          <w:instrText xml:space="preserve"> PAGEREF _Toc2476 \h </w:instrText>
        </w:r>
        <w:r>
          <w:fldChar w:fldCharType="separate"/>
        </w:r>
        <w:r>
          <w:t>3</w:t>
        </w:r>
        <w:r>
          <w:fldChar w:fldCharType="end"/>
        </w:r>
      </w:hyperlink>
    </w:p>
    <w:p>
      <w:pPr>
        <w:pStyle w:val="TOC2"/>
        <w:tabs>
          <w:tab w:val="right" w:leader="dot" w:pos="8306"/>
        </w:tabs>
      </w:pPr>
      <w:hyperlink w:anchor="_Toc26039" w:history="1">
        <w:r>
          <w:rPr>
            <w:rFonts w:ascii="仿宋" w:eastAsia="仿宋" w:hAnsi="仿宋" w:cs="仿宋" w:hint="eastAsia"/>
            <w:lang w:eastAsia="zh-CN"/>
          </w:rPr>
          <w:t>(一)、绩效评估指标</w:t>
        </w:r>
        <w:r>
          <w:tab/>
        </w:r>
        <w:r>
          <w:fldChar w:fldCharType="begin"/>
        </w:r>
        <w:r>
          <w:instrText xml:space="preserve"> PAGEREF _Toc26039 \h </w:instrText>
        </w:r>
        <w:r>
          <w:fldChar w:fldCharType="separate"/>
        </w:r>
        <w:r>
          <w:t>3</w:t>
        </w:r>
        <w:r>
          <w:fldChar w:fldCharType="end"/>
        </w:r>
      </w:hyperlink>
    </w:p>
    <w:p>
      <w:pPr>
        <w:pStyle w:val="TOC2"/>
        <w:tabs>
          <w:tab w:val="right" w:leader="dot" w:pos="8306"/>
        </w:tabs>
      </w:pPr>
      <w:hyperlink w:anchor="_Toc7762" w:history="1">
        <w:r>
          <w:rPr>
            <w:rFonts w:ascii="仿宋" w:eastAsia="仿宋" w:hAnsi="仿宋" w:cs="仿宋" w:hint="eastAsia"/>
            <w:lang w:eastAsia="zh-CN"/>
          </w:rPr>
          <w:t>(二)、绩效评估方法</w:t>
        </w:r>
        <w:r>
          <w:tab/>
        </w:r>
        <w:r>
          <w:fldChar w:fldCharType="begin"/>
        </w:r>
        <w:r>
          <w:instrText xml:space="preserve"> PAGEREF _Toc7762 \h </w:instrText>
        </w:r>
        <w:r>
          <w:fldChar w:fldCharType="separate"/>
        </w:r>
        <w:r>
          <w:t>4</w:t>
        </w:r>
        <w:r>
          <w:fldChar w:fldCharType="end"/>
        </w:r>
      </w:hyperlink>
    </w:p>
    <w:p>
      <w:pPr>
        <w:pStyle w:val="TOC2"/>
        <w:tabs>
          <w:tab w:val="right" w:leader="dot" w:pos="8306"/>
        </w:tabs>
      </w:pPr>
      <w:hyperlink w:anchor="_Toc5624" w:history="1">
        <w:r>
          <w:rPr>
            <w:rFonts w:ascii="仿宋" w:eastAsia="仿宋" w:hAnsi="仿宋" w:cs="仿宋" w:hint="eastAsia"/>
            <w:lang w:eastAsia="zh-CN"/>
          </w:rPr>
          <w:t>(三)、绩效评估周期</w:t>
        </w:r>
        <w:r>
          <w:tab/>
        </w:r>
        <w:r>
          <w:fldChar w:fldCharType="begin"/>
        </w:r>
        <w:r>
          <w:instrText xml:space="preserve"> PAGEREF _Toc5624 \h </w:instrText>
        </w:r>
        <w:r>
          <w:fldChar w:fldCharType="separate"/>
        </w:r>
        <w:r>
          <w:t>5</w:t>
        </w:r>
        <w:r>
          <w:fldChar w:fldCharType="end"/>
        </w:r>
      </w:hyperlink>
    </w:p>
    <w:p>
      <w:pPr>
        <w:pStyle w:val="TOC1"/>
        <w:tabs>
          <w:tab w:val="right" w:leader="dot" w:pos="8306"/>
        </w:tabs>
      </w:pPr>
      <w:hyperlink w:anchor="_Toc29590" w:history="1">
        <w:r>
          <w:rPr>
            <w:rFonts w:ascii="仿宋" w:eastAsia="仿宋" w:hAnsi="仿宋" w:cs="仿宋" w:hint="eastAsia"/>
            <w:lang w:eastAsia="zh-CN"/>
          </w:rPr>
          <w:t>二、有色金属冶炼项目可持续发展</w:t>
        </w:r>
        <w:r>
          <w:tab/>
        </w:r>
        <w:r>
          <w:fldChar w:fldCharType="begin"/>
        </w:r>
        <w:r>
          <w:instrText xml:space="preserve"> PAGEREF _Toc29590 \h </w:instrText>
        </w:r>
        <w:r>
          <w:fldChar w:fldCharType="separate"/>
        </w:r>
        <w:r>
          <w:t>6</w:t>
        </w:r>
        <w:r>
          <w:fldChar w:fldCharType="end"/>
        </w:r>
      </w:hyperlink>
    </w:p>
    <w:p>
      <w:pPr>
        <w:pStyle w:val="TOC2"/>
        <w:tabs>
          <w:tab w:val="right" w:leader="dot" w:pos="8306"/>
        </w:tabs>
      </w:pPr>
      <w:hyperlink w:anchor="_Toc21054" w:history="1">
        <w:r>
          <w:rPr>
            <w:rFonts w:ascii="仿宋" w:eastAsia="仿宋" w:hAnsi="仿宋" w:cs="仿宋" w:hint="eastAsia"/>
            <w:lang w:eastAsia="zh-CN"/>
          </w:rPr>
          <w:t>(一)、可持续战略与实践</w:t>
        </w:r>
        <w:r>
          <w:tab/>
        </w:r>
        <w:r>
          <w:fldChar w:fldCharType="begin"/>
        </w:r>
        <w:r>
          <w:instrText xml:space="preserve"> PAGEREF _Toc21054 \h </w:instrText>
        </w:r>
        <w:r>
          <w:fldChar w:fldCharType="separate"/>
        </w:r>
        <w:r>
          <w:t>6</w:t>
        </w:r>
        <w:r>
          <w:fldChar w:fldCharType="end"/>
        </w:r>
      </w:hyperlink>
    </w:p>
    <w:p>
      <w:pPr>
        <w:pStyle w:val="TOC2"/>
        <w:tabs>
          <w:tab w:val="right" w:leader="dot" w:pos="8306"/>
        </w:tabs>
      </w:pPr>
      <w:hyperlink w:anchor="_Toc16434" w:history="1">
        <w:r>
          <w:rPr>
            <w:rFonts w:ascii="仿宋" w:eastAsia="仿宋" w:hAnsi="仿宋" w:cs="仿宋" w:hint="eastAsia"/>
            <w:lang w:eastAsia="zh-CN"/>
          </w:rPr>
          <w:t>(二)、环保与社会责任</w:t>
        </w:r>
        <w:r>
          <w:tab/>
        </w:r>
        <w:r>
          <w:fldChar w:fldCharType="begin"/>
        </w:r>
        <w:r>
          <w:instrText xml:space="preserve"> PAGEREF _Toc16434 \h </w:instrText>
        </w:r>
        <w:r>
          <w:fldChar w:fldCharType="separate"/>
        </w:r>
        <w:r>
          <w:t>7</w:t>
        </w:r>
        <w:r>
          <w:fldChar w:fldCharType="end"/>
        </w:r>
      </w:hyperlink>
    </w:p>
    <w:p>
      <w:pPr>
        <w:pStyle w:val="TOC1"/>
        <w:tabs>
          <w:tab w:val="right" w:leader="dot" w:pos="8306"/>
        </w:tabs>
      </w:pPr>
      <w:hyperlink w:anchor="_Toc18241" w:history="1">
        <w:r>
          <w:rPr>
            <w:rFonts w:ascii="仿宋" w:eastAsia="仿宋" w:hAnsi="仿宋" w:cs="仿宋" w:hint="eastAsia"/>
            <w:lang w:eastAsia="zh-CN"/>
          </w:rPr>
          <w:t>三、有色金属冶炼项目选址可行性分析</w:t>
        </w:r>
        <w:r>
          <w:tab/>
        </w:r>
        <w:r>
          <w:fldChar w:fldCharType="begin"/>
        </w:r>
        <w:r>
          <w:instrText xml:space="preserve"> PAGEREF _Toc18241 \h </w:instrText>
        </w:r>
        <w:r>
          <w:fldChar w:fldCharType="separate"/>
        </w:r>
        <w:r>
          <w:t>8</w:t>
        </w:r>
        <w:r>
          <w:fldChar w:fldCharType="end"/>
        </w:r>
      </w:hyperlink>
    </w:p>
    <w:p>
      <w:pPr>
        <w:pStyle w:val="TOC2"/>
        <w:tabs>
          <w:tab w:val="right" w:leader="dot" w:pos="8306"/>
        </w:tabs>
      </w:pPr>
      <w:hyperlink w:anchor="_Toc13120" w:history="1">
        <w:r>
          <w:rPr>
            <w:rFonts w:ascii="仿宋" w:eastAsia="仿宋" w:hAnsi="仿宋" w:cs="仿宋" w:hint="eastAsia"/>
            <w:lang w:eastAsia="zh-CN"/>
          </w:rPr>
          <w:t>(一)、有色金属冶炼项目选址</w:t>
        </w:r>
        <w:r>
          <w:tab/>
        </w:r>
        <w:r>
          <w:fldChar w:fldCharType="begin"/>
        </w:r>
        <w:r>
          <w:instrText xml:space="preserve"> PAGEREF _Toc13120 \h </w:instrText>
        </w:r>
        <w:r>
          <w:fldChar w:fldCharType="separate"/>
        </w:r>
        <w:r>
          <w:t>8</w:t>
        </w:r>
        <w:r>
          <w:fldChar w:fldCharType="end"/>
        </w:r>
      </w:hyperlink>
    </w:p>
    <w:p>
      <w:pPr>
        <w:pStyle w:val="TOC2"/>
        <w:tabs>
          <w:tab w:val="right" w:leader="dot" w:pos="8306"/>
        </w:tabs>
      </w:pPr>
      <w:hyperlink w:anchor="_Toc20466" w:history="1">
        <w:r>
          <w:rPr>
            <w:rFonts w:ascii="仿宋" w:eastAsia="仿宋" w:hAnsi="仿宋" w:cs="仿宋" w:hint="eastAsia"/>
            <w:lang w:eastAsia="zh-CN"/>
          </w:rPr>
          <w:t>(二)、用地控制指标</w:t>
        </w:r>
        <w:r>
          <w:tab/>
        </w:r>
        <w:r>
          <w:fldChar w:fldCharType="begin"/>
        </w:r>
        <w:r>
          <w:instrText xml:space="preserve"> PAGEREF _Toc20466 \h </w:instrText>
        </w:r>
        <w:r>
          <w:fldChar w:fldCharType="separate"/>
        </w:r>
        <w:r>
          <w:t>8</w:t>
        </w:r>
        <w:r>
          <w:fldChar w:fldCharType="end"/>
        </w:r>
      </w:hyperlink>
    </w:p>
    <w:p>
      <w:pPr>
        <w:pStyle w:val="TOC2"/>
        <w:tabs>
          <w:tab w:val="right" w:leader="dot" w:pos="8306"/>
        </w:tabs>
      </w:pPr>
      <w:hyperlink w:anchor="_Toc27458" w:history="1">
        <w:r>
          <w:rPr>
            <w:rFonts w:ascii="仿宋" w:eastAsia="仿宋" w:hAnsi="仿宋" w:cs="仿宋" w:hint="eastAsia"/>
            <w:lang w:eastAsia="zh-CN"/>
          </w:rPr>
          <w:t>(三)、节约用地措施</w:t>
        </w:r>
        <w:r>
          <w:tab/>
        </w:r>
        <w:r>
          <w:fldChar w:fldCharType="begin"/>
        </w:r>
        <w:r>
          <w:instrText xml:space="preserve"> PAGEREF _Toc27458 \h </w:instrText>
        </w:r>
        <w:r>
          <w:fldChar w:fldCharType="separate"/>
        </w:r>
        <w:r>
          <w:t>10</w:t>
        </w:r>
        <w:r>
          <w:fldChar w:fldCharType="end"/>
        </w:r>
      </w:hyperlink>
    </w:p>
    <w:p>
      <w:pPr>
        <w:pStyle w:val="TOC2"/>
        <w:tabs>
          <w:tab w:val="right" w:leader="dot" w:pos="8306"/>
        </w:tabs>
      </w:pPr>
      <w:hyperlink w:anchor="_Toc19153" w:history="1">
        <w:r>
          <w:rPr>
            <w:rFonts w:ascii="仿宋" w:eastAsia="仿宋" w:hAnsi="仿宋" w:cs="仿宋" w:hint="eastAsia"/>
            <w:lang w:eastAsia="zh-CN"/>
          </w:rPr>
          <w:t>(四)、总图布置方案</w:t>
        </w:r>
        <w:r>
          <w:tab/>
        </w:r>
        <w:r>
          <w:fldChar w:fldCharType="begin"/>
        </w:r>
        <w:r>
          <w:instrText xml:space="preserve"> PAGEREF _Toc19153 \h </w:instrText>
        </w:r>
        <w:r>
          <w:fldChar w:fldCharType="separate"/>
        </w:r>
        <w:r>
          <w:t>11</w:t>
        </w:r>
        <w:r>
          <w:fldChar w:fldCharType="end"/>
        </w:r>
      </w:hyperlink>
    </w:p>
    <w:p>
      <w:pPr>
        <w:pStyle w:val="TOC2"/>
        <w:tabs>
          <w:tab w:val="right" w:leader="dot" w:pos="8306"/>
        </w:tabs>
      </w:pPr>
      <w:hyperlink w:anchor="_Toc18070" w:history="1">
        <w:r>
          <w:rPr>
            <w:rFonts w:ascii="仿宋" w:eastAsia="仿宋" w:hAnsi="仿宋" w:cs="仿宋" w:hint="eastAsia"/>
            <w:lang w:eastAsia="zh-CN"/>
          </w:rPr>
          <w:t>(五)、选址综合评价</w:t>
        </w:r>
        <w:r>
          <w:tab/>
        </w:r>
        <w:r>
          <w:fldChar w:fldCharType="begin"/>
        </w:r>
        <w:r>
          <w:instrText xml:space="preserve"> PAGEREF _Toc18070 \h </w:instrText>
        </w:r>
        <w:r>
          <w:fldChar w:fldCharType="separate"/>
        </w:r>
        <w:r>
          <w:t>12</w:t>
        </w:r>
        <w:r>
          <w:fldChar w:fldCharType="end"/>
        </w:r>
      </w:hyperlink>
    </w:p>
    <w:p>
      <w:pPr>
        <w:pStyle w:val="TOC1"/>
        <w:tabs>
          <w:tab w:val="right" w:leader="dot" w:pos="8306"/>
        </w:tabs>
      </w:pPr>
      <w:hyperlink w:anchor="_Toc14108" w:history="1">
        <w:r>
          <w:rPr>
            <w:rFonts w:ascii="仿宋" w:eastAsia="仿宋" w:hAnsi="仿宋" w:cs="仿宋" w:hint="eastAsia"/>
            <w:lang w:eastAsia="zh-CN"/>
          </w:rPr>
          <w:t>四、有色金属冶炼项目概论</w:t>
        </w:r>
        <w:r>
          <w:tab/>
        </w:r>
        <w:r>
          <w:fldChar w:fldCharType="begin"/>
        </w:r>
        <w:r>
          <w:instrText xml:space="preserve"> PAGEREF _Toc14108 \h </w:instrText>
        </w:r>
        <w:r>
          <w:fldChar w:fldCharType="separate"/>
        </w:r>
        <w:r>
          <w:t>13</w:t>
        </w:r>
        <w:r>
          <w:fldChar w:fldCharType="end"/>
        </w:r>
      </w:hyperlink>
    </w:p>
    <w:p>
      <w:pPr>
        <w:pStyle w:val="TOC2"/>
        <w:tabs>
          <w:tab w:val="right" w:leader="dot" w:pos="8306"/>
        </w:tabs>
      </w:pPr>
      <w:hyperlink w:anchor="_Toc24696" w:history="1">
        <w:r>
          <w:rPr>
            <w:rFonts w:ascii="仿宋" w:eastAsia="仿宋" w:hAnsi="仿宋" w:cs="仿宋" w:hint="eastAsia"/>
            <w:lang w:eastAsia="zh-CN"/>
          </w:rPr>
          <w:t>(一)、有色金属冶炼项目概况</w:t>
        </w:r>
        <w:r>
          <w:tab/>
        </w:r>
        <w:r>
          <w:fldChar w:fldCharType="begin"/>
        </w:r>
        <w:r>
          <w:instrText xml:space="preserve"> PAGEREF _Toc24696 \h </w:instrText>
        </w:r>
        <w:r>
          <w:fldChar w:fldCharType="separate"/>
        </w:r>
        <w:r>
          <w:t>13</w:t>
        </w:r>
        <w:r>
          <w:fldChar w:fldCharType="end"/>
        </w:r>
      </w:hyperlink>
    </w:p>
    <w:p>
      <w:pPr>
        <w:pStyle w:val="TOC2"/>
        <w:tabs>
          <w:tab w:val="right" w:leader="dot" w:pos="8306"/>
        </w:tabs>
      </w:pPr>
      <w:hyperlink w:anchor="_Toc16465" w:history="1">
        <w:r>
          <w:rPr>
            <w:rFonts w:ascii="仿宋" w:eastAsia="仿宋" w:hAnsi="仿宋" w:cs="仿宋" w:hint="eastAsia"/>
            <w:lang w:eastAsia="zh-CN"/>
          </w:rPr>
          <w:t>(二)、有色金属冶炼项目目标</w:t>
        </w:r>
        <w:r>
          <w:tab/>
        </w:r>
        <w:r>
          <w:fldChar w:fldCharType="begin"/>
        </w:r>
        <w:r>
          <w:instrText xml:space="preserve"> PAGEREF _Toc16465 \h </w:instrText>
        </w:r>
        <w:r>
          <w:fldChar w:fldCharType="separate"/>
        </w:r>
        <w:r>
          <w:t>15</w:t>
        </w:r>
        <w:r>
          <w:fldChar w:fldCharType="end"/>
        </w:r>
      </w:hyperlink>
    </w:p>
    <w:p>
      <w:pPr>
        <w:pStyle w:val="TOC2"/>
        <w:tabs>
          <w:tab w:val="right" w:leader="dot" w:pos="8306"/>
        </w:tabs>
      </w:pPr>
      <w:hyperlink w:anchor="_Toc26349" w:history="1">
        <w:r>
          <w:rPr>
            <w:rFonts w:ascii="仿宋" w:eastAsia="仿宋" w:hAnsi="仿宋" w:cs="仿宋" w:hint="eastAsia"/>
            <w:lang w:eastAsia="zh-CN"/>
          </w:rPr>
          <w:t>(三)、有色金属冶炼项目提出的理由</w:t>
        </w:r>
        <w:r>
          <w:tab/>
        </w:r>
        <w:r>
          <w:fldChar w:fldCharType="begin"/>
        </w:r>
        <w:r>
          <w:instrText xml:space="preserve"> PAGEREF _Toc26349 \h </w:instrText>
        </w:r>
        <w:r>
          <w:fldChar w:fldCharType="separate"/>
        </w:r>
        <w:r>
          <w:t>16</w:t>
        </w:r>
        <w:r>
          <w:fldChar w:fldCharType="end"/>
        </w:r>
      </w:hyperlink>
    </w:p>
    <w:p>
      <w:pPr>
        <w:pStyle w:val="TOC2"/>
        <w:tabs>
          <w:tab w:val="right" w:leader="dot" w:pos="8306"/>
        </w:tabs>
      </w:pPr>
      <w:hyperlink w:anchor="_Toc21204" w:history="1">
        <w:r>
          <w:rPr>
            <w:rFonts w:ascii="仿宋" w:eastAsia="仿宋" w:hAnsi="仿宋" w:cs="仿宋" w:hint="eastAsia"/>
            <w:lang w:eastAsia="zh-CN"/>
          </w:rPr>
          <w:t>(四)、有色金属冶炼项目意义</w:t>
        </w:r>
        <w:r>
          <w:tab/>
        </w:r>
        <w:r>
          <w:fldChar w:fldCharType="begin"/>
        </w:r>
        <w:r>
          <w:instrText xml:space="preserve"> PAGEREF _Toc21204 \h </w:instrText>
        </w:r>
        <w:r>
          <w:fldChar w:fldCharType="separate"/>
        </w:r>
        <w:r>
          <w:t>18</w:t>
        </w:r>
        <w:r>
          <w:fldChar w:fldCharType="end"/>
        </w:r>
      </w:hyperlink>
    </w:p>
    <w:p>
      <w:pPr>
        <w:pStyle w:val="TOC2"/>
        <w:tabs>
          <w:tab w:val="right" w:leader="dot" w:pos="8306"/>
        </w:tabs>
      </w:pPr>
      <w:hyperlink w:anchor="_Toc6492" w:history="1">
        <w:r>
          <w:rPr>
            <w:rFonts w:ascii="仿宋" w:eastAsia="仿宋" w:hAnsi="仿宋" w:cs="仿宋" w:hint="eastAsia"/>
            <w:lang w:eastAsia="zh-CN"/>
          </w:rPr>
          <w:t>(五)、有色金属冶炼项目背景</w:t>
        </w:r>
        <w:r>
          <w:tab/>
        </w:r>
        <w:r>
          <w:fldChar w:fldCharType="begin"/>
        </w:r>
        <w:r>
          <w:instrText xml:space="preserve"> PAGEREF _Toc6492 \h </w:instrText>
        </w:r>
        <w:r>
          <w:fldChar w:fldCharType="separate"/>
        </w:r>
        <w:r>
          <w:t>19</w:t>
        </w:r>
        <w:r>
          <w:fldChar w:fldCharType="end"/>
        </w:r>
      </w:hyperlink>
    </w:p>
    <w:p>
      <w:pPr>
        <w:pStyle w:val="TOC1"/>
        <w:tabs>
          <w:tab w:val="right" w:leader="dot" w:pos="8306"/>
        </w:tabs>
      </w:pPr>
      <w:hyperlink w:anchor="_Toc27325" w:history="1">
        <w:r>
          <w:rPr>
            <w:rFonts w:ascii="仿宋" w:eastAsia="仿宋" w:hAnsi="仿宋" w:cs="仿宋" w:hint="eastAsia"/>
            <w:lang w:eastAsia="zh-CN"/>
          </w:rPr>
          <w:t>五、有色金属冶炼项目土建工程</w:t>
        </w:r>
        <w:r>
          <w:tab/>
        </w:r>
        <w:r>
          <w:fldChar w:fldCharType="begin"/>
        </w:r>
        <w:r>
          <w:instrText xml:space="preserve"> PAGEREF _Toc27325 \h </w:instrText>
        </w:r>
        <w:r>
          <w:fldChar w:fldCharType="separate"/>
        </w:r>
        <w:r>
          <w:t>20</w:t>
        </w:r>
        <w:r>
          <w:fldChar w:fldCharType="end"/>
        </w:r>
      </w:hyperlink>
    </w:p>
    <w:p>
      <w:pPr>
        <w:pStyle w:val="TOC2"/>
        <w:tabs>
          <w:tab w:val="right" w:leader="dot" w:pos="8306"/>
        </w:tabs>
      </w:pPr>
      <w:hyperlink w:anchor="_Toc31902" w:history="1">
        <w:r>
          <w:rPr>
            <w:rFonts w:ascii="仿宋" w:eastAsia="仿宋" w:hAnsi="仿宋" w:cs="仿宋" w:hint="eastAsia"/>
            <w:lang w:eastAsia="zh-CN"/>
          </w:rPr>
          <w:t>(一)、建筑工程设计原则</w:t>
        </w:r>
        <w:r>
          <w:tab/>
        </w:r>
        <w:r>
          <w:fldChar w:fldCharType="begin"/>
        </w:r>
        <w:r>
          <w:instrText xml:space="preserve"> PAGEREF _Toc31902 \h </w:instrText>
        </w:r>
        <w:r>
          <w:fldChar w:fldCharType="separate"/>
        </w:r>
        <w:r>
          <w:t>20</w:t>
        </w:r>
        <w:r>
          <w:fldChar w:fldCharType="end"/>
        </w:r>
      </w:hyperlink>
    </w:p>
    <w:p>
      <w:pPr>
        <w:pStyle w:val="TOC2"/>
        <w:tabs>
          <w:tab w:val="right" w:leader="dot" w:pos="8306"/>
        </w:tabs>
      </w:pPr>
      <w:hyperlink w:anchor="_Toc5656" w:history="1">
        <w:r>
          <w:rPr>
            <w:rFonts w:ascii="仿宋" w:eastAsia="仿宋" w:hAnsi="仿宋" w:cs="仿宋" w:hint="eastAsia"/>
            <w:lang w:eastAsia="zh-CN"/>
          </w:rPr>
          <w:t>(二)、土建工程设计年限及安全等级</w:t>
        </w:r>
        <w:r>
          <w:tab/>
        </w:r>
        <w:r>
          <w:fldChar w:fldCharType="begin"/>
        </w:r>
        <w:r>
          <w:instrText xml:space="preserve"> PAGEREF _Toc5656 \h </w:instrText>
        </w:r>
        <w:r>
          <w:fldChar w:fldCharType="separate"/>
        </w:r>
        <w:r>
          <w:t>21</w:t>
        </w:r>
        <w:r>
          <w:fldChar w:fldCharType="end"/>
        </w:r>
      </w:hyperlink>
    </w:p>
    <w:p>
      <w:pPr>
        <w:pStyle w:val="TOC2"/>
        <w:tabs>
          <w:tab w:val="right" w:leader="dot" w:pos="8306"/>
        </w:tabs>
      </w:pPr>
      <w:hyperlink w:anchor="_Toc30919" w:history="1">
        <w:r>
          <w:rPr>
            <w:rFonts w:ascii="仿宋" w:eastAsia="仿宋" w:hAnsi="仿宋" w:cs="仿宋" w:hint="eastAsia"/>
            <w:lang w:eastAsia="zh-CN"/>
          </w:rPr>
          <w:t>(三)、建筑工程设计总体要求</w:t>
        </w:r>
        <w:r>
          <w:tab/>
        </w:r>
        <w:r>
          <w:fldChar w:fldCharType="begin"/>
        </w:r>
        <w:r>
          <w:instrText xml:space="preserve"> PAGEREF _Toc30919 \h </w:instrText>
        </w:r>
        <w:r>
          <w:fldChar w:fldCharType="separate"/>
        </w:r>
        <w:r>
          <w:t>22</w:t>
        </w:r>
        <w:r>
          <w:fldChar w:fldCharType="end"/>
        </w:r>
      </w:hyperlink>
    </w:p>
    <w:p>
      <w:pPr>
        <w:pStyle w:val="TOC2"/>
        <w:tabs>
          <w:tab w:val="right" w:leader="dot" w:pos="8306"/>
        </w:tabs>
      </w:pPr>
      <w:hyperlink w:anchor="_Toc11801" w:history="1">
        <w:r>
          <w:rPr>
            <w:rFonts w:ascii="仿宋" w:eastAsia="仿宋" w:hAnsi="仿宋" w:cs="仿宋" w:hint="eastAsia"/>
            <w:lang w:eastAsia="zh-CN"/>
          </w:rPr>
          <w:t>(四)、土建工程建设指标</w:t>
        </w:r>
        <w:r>
          <w:tab/>
        </w:r>
        <w:r>
          <w:fldChar w:fldCharType="begin"/>
        </w:r>
        <w:r>
          <w:instrText xml:space="preserve"> PAGEREF _Toc11801 \h </w:instrText>
        </w:r>
        <w:r>
          <w:fldChar w:fldCharType="separate"/>
        </w:r>
        <w:r>
          <w:t>23</w:t>
        </w:r>
        <w:r>
          <w:fldChar w:fldCharType="end"/>
        </w:r>
      </w:hyperlink>
    </w:p>
    <w:p>
      <w:pPr>
        <w:pStyle w:val="TOC1"/>
        <w:tabs>
          <w:tab w:val="right" w:leader="dot" w:pos="8306"/>
        </w:tabs>
      </w:pPr>
      <w:hyperlink w:anchor="_Toc30196" w:history="1">
        <w:r>
          <w:rPr>
            <w:rFonts w:ascii="仿宋" w:eastAsia="仿宋" w:hAnsi="仿宋" w:cs="仿宋" w:hint="eastAsia"/>
            <w:lang w:eastAsia="zh-CN"/>
          </w:rPr>
          <w:t>六、有色金属冶炼项目建设单位说明</w:t>
        </w:r>
        <w:r>
          <w:tab/>
        </w:r>
        <w:r>
          <w:fldChar w:fldCharType="begin"/>
        </w:r>
        <w:r>
          <w:instrText xml:space="preserve"> PAGEREF _Toc30196 \h </w:instrText>
        </w:r>
        <w:r>
          <w:fldChar w:fldCharType="separate"/>
        </w:r>
        <w:r>
          <w:t>23</w:t>
        </w:r>
        <w:r>
          <w:fldChar w:fldCharType="end"/>
        </w:r>
      </w:hyperlink>
    </w:p>
    <w:p>
      <w:pPr>
        <w:pStyle w:val="TOC2"/>
        <w:tabs>
          <w:tab w:val="right" w:leader="dot" w:pos="8306"/>
        </w:tabs>
      </w:pPr>
      <w:hyperlink w:anchor="_Toc10012" w:history="1">
        <w:r>
          <w:rPr>
            <w:rFonts w:ascii="仿宋" w:eastAsia="仿宋" w:hAnsi="仿宋" w:cs="仿宋" w:hint="eastAsia"/>
            <w:lang w:eastAsia="zh-CN"/>
          </w:rPr>
          <w:t>(一)、有色金属冶炼项目承办单位基本情况</w:t>
        </w:r>
        <w:r>
          <w:tab/>
        </w:r>
        <w:r>
          <w:fldChar w:fldCharType="begin"/>
        </w:r>
        <w:r>
          <w:instrText xml:space="preserve"> PAGEREF _Toc10012 \h </w:instrText>
        </w:r>
        <w:r>
          <w:fldChar w:fldCharType="separate"/>
        </w:r>
        <w:r>
          <w:t>23</w:t>
        </w:r>
        <w:r>
          <w:fldChar w:fldCharType="end"/>
        </w:r>
      </w:hyperlink>
    </w:p>
    <w:p>
      <w:pPr>
        <w:pStyle w:val="TOC2"/>
        <w:tabs>
          <w:tab w:val="right" w:leader="dot" w:pos="8306"/>
        </w:tabs>
      </w:pPr>
      <w:hyperlink w:anchor="_Toc30954" w:history="1">
        <w:r>
          <w:rPr>
            <w:rFonts w:ascii="仿宋" w:eastAsia="仿宋" w:hAnsi="仿宋" w:cs="仿宋" w:hint="eastAsia"/>
            <w:lang w:eastAsia="zh-CN"/>
          </w:rPr>
          <w:t>(二)、公司经济效益分析</w:t>
        </w:r>
        <w:r>
          <w:tab/>
        </w:r>
        <w:r>
          <w:fldChar w:fldCharType="begin"/>
        </w:r>
        <w:r>
          <w:instrText xml:space="preserve"> PAGEREF _Toc30954 \h </w:instrText>
        </w:r>
        <w:r>
          <w:fldChar w:fldCharType="separate"/>
        </w:r>
        <w:r>
          <w:t>24</w:t>
        </w:r>
        <w:r>
          <w:fldChar w:fldCharType="end"/>
        </w:r>
      </w:hyperlink>
    </w:p>
    <w:p>
      <w:pPr>
        <w:pStyle w:val="TOC1"/>
        <w:tabs>
          <w:tab w:val="right" w:leader="dot" w:pos="8306"/>
        </w:tabs>
      </w:pPr>
      <w:hyperlink w:anchor="_Toc5472" w:history="1">
        <w:r>
          <w:rPr>
            <w:rFonts w:ascii="仿宋" w:eastAsia="仿宋" w:hAnsi="仿宋" w:cs="仿宋" w:hint="eastAsia"/>
            <w:lang w:eastAsia="zh-CN"/>
          </w:rPr>
          <w:t>七、有色金属冶炼项目经营效益</w:t>
        </w:r>
        <w:r>
          <w:tab/>
        </w:r>
        <w:r>
          <w:fldChar w:fldCharType="begin"/>
        </w:r>
        <w:r>
          <w:instrText xml:space="preserve"> PAGEREF _Toc5472 \h </w:instrText>
        </w:r>
        <w:r>
          <w:fldChar w:fldCharType="separate"/>
        </w:r>
        <w:r>
          <w:t>25</w:t>
        </w:r>
        <w:r>
          <w:fldChar w:fldCharType="end"/>
        </w:r>
      </w:hyperlink>
    </w:p>
    <w:p>
      <w:pPr>
        <w:pStyle w:val="TOC2"/>
        <w:tabs>
          <w:tab w:val="right" w:leader="dot" w:pos="8306"/>
        </w:tabs>
      </w:pPr>
      <w:hyperlink w:anchor="_Toc1353" w:history="1">
        <w:r>
          <w:rPr>
            <w:rFonts w:ascii="仿宋" w:eastAsia="仿宋" w:hAnsi="仿宋" w:cs="仿宋" w:hint="eastAsia"/>
            <w:lang w:eastAsia="zh-CN"/>
          </w:rPr>
          <w:t>(一)、经济评价财务测算</w:t>
        </w:r>
        <w:r>
          <w:tab/>
        </w:r>
        <w:r>
          <w:fldChar w:fldCharType="begin"/>
        </w:r>
        <w:r>
          <w:instrText xml:space="preserve"> PAGEREF _Toc1353 \h </w:instrText>
        </w:r>
        <w:r>
          <w:fldChar w:fldCharType="separate"/>
        </w:r>
        <w:r>
          <w:t>25</w:t>
        </w:r>
        <w:r>
          <w:fldChar w:fldCharType="end"/>
        </w:r>
      </w:hyperlink>
    </w:p>
    <w:p>
      <w:pPr>
        <w:pStyle w:val="TOC2"/>
        <w:tabs>
          <w:tab w:val="right" w:leader="dot" w:pos="8306"/>
        </w:tabs>
      </w:pPr>
      <w:hyperlink w:anchor="_Toc13537" w:history="1">
        <w:r>
          <w:rPr>
            <w:rFonts w:ascii="仿宋" w:eastAsia="仿宋" w:hAnsi="仿宋" w:cs="仿宋" w:hint="eastAsia"/>
            <w:lang w:eastAsia="zh-CN"/>
          </w:rPr>
          <w:t>(二)、有色金属冶炼项目盈利能力分析</w:t>
        </w:r>
        <w:r>
          <w:tab/>
        </w:r>
        <w:r>
          <w:fldChar w:fldCharType="begin"/>
        </w:r>
        <w:r>
          <w:instrText xml:space="preserve"> PAGEREF _Toc13537 \h </w:instrText>
        </w:r>
        <w:r>
          <w:fldChar w:fldCharType="separate"/>
        </w:r>
        <w:r>
          <w:t>26</w:t>
        </w:r>
        <w:r>
          <w:fldChar w:fldCharType="end"/>
        </w:r>
      </w:hyperlink>
    </w:p>
    <w:p>
      <w:pPr>
        <w:pStyle w:val="TOC1"/>
        <w:tabs>
          <w:tab w:val="right" w:leader="dot" w:pos="8306"/>
        </w:tabs>
      </w:pPr>
      <w:hyperlink w:anchor="_Toc31379" w:history="1">
        <w:r>
          <w:rPr>
            <w:rFonts w:ascii="仿宋" w:eastAsia="仿宋" w:hAnsi="仿宋" w:cs="仿宋" w:hint="eastAsia"/>
            <w:lang w:eastAsia="zh-CN"/>
          </w:rPr>
          <w:t>八、有色金属冶炼项目人力资源管理</w:t>
        </w:r>
        <w:r>
          <w:tab/>
        </w:r>
        <w:r>
          <w:fldChar w:fldCharType="begin"/>
        </w:r>
        <w:r>
          <w:instrText xml:space="preserve"> PAGEREF _Toc31379 \h </w:instrText>
        </w:r>
        <w:r>
          <w:fldChar w:fldCharType="separate"/>
        </w:r>
        <w:r>
          <w:t>27</w:t>
        </w:r>
        <w:r>
          <w:fldChar w:fldCharType="end"/>
        </w:r>
      </w:hyperlink>
    </w:p>
    <w:p>
      <w:pPr>
        <w:pStyle w:val="TOC2"/>
        <w:tabs>
          <w:tab w:val="right" w:leader="dot" w:pos="8306"/>
        </w:tabs>
      </w:pPr>
      <w:hyperlink w:anchor="_Toc29886" w:history="1">
        <w:r>
          <w:rPr>
            <w:rFonts w:ascii="仿宋" w:eastAsia="仿宋" w:hAnsi="仿宋" w:cs="仿宋" w:hint="eastAsia"/>
            <w:lang w:eastAsia="zh-CN"/>
          </w:rPr>
          <w:t>(一)、建立健全的预算管理制度</w:t>
        </w:r>
        <w:r>
          <w:tab/>
        </w:r>
        <w:r>
          <w:fldChar w:fldCharType="begin"/>
        </w:r>
        <w:r>
          <w:instrText xml:space="preserve"> PAGEREF _Toc29886 \h </w:instrText>
        </w:r>
        <w:r>
          <w:fldChar w:fldCharType="separate"/>
        </w:r>
        <w:r>
          <w:t>27</w:t>
        </w:r>
        <w:r>
          <w:fldChar w:fldCharType="end"/>
        </w:r>
      </w:hyperlink>
    </w:p>
    <w:p>
      <w:pPr>
        <w:pStyle w:val="TOC2"/>
        <w:tabs>
          <w:tab w:val="right" w:leader="dot" w:pos="8306"/>
        </w:tabs>
      </w:pPr>
      <w:hyperlink w:anchor="_Toc2667" w:history="1">
        <w:r>
          <w:rPr>
            <w:rFonts w:ascii="仿宋" w:eastAsia="仿宋" w:hAnsi="仿宋" w:cs="仿宋" w:hint="eastAsia"/>
            <w:lang w:eastAsia="zh-CN"/>
          </w:rPr>
          <w:t>(二)、加强资金流动监控</w:t>
        </w:r>
        <w:r>
          <w:tab/>
        </w:r>
        <w:r>
          <w:fldChar w:fldCharType="begin"/>
        </w:r>
        <w:r>
          <w:instrText xml:space="preserve"> PAGEREF _Toc2667 \h </w:instrText>
        </w:r>
        <w:r>
          <w:fldChar w:fldCharType="separate"/>
        </w:r>
        <w:r>
          <w:t>28</w:t>
        </w:r>
        <w:r>
          <w:fldChar w:fldCharType="end"/>
        </w:r>
      </w:hyperlink>
    </w:p>
    <w:p>
      <w:pPr>
        <w:pStyle w:val="TOC2"/>
        <w:tabs>
          <w:tab w:val="right" w:leader="dot" w:pos="8306"/>
        </w:tabs>
      </w:pPr>
      <w:hyperlink w:anchor="_Toc19209" w:history="1">
        <w:r>
          <w:rPr>
            <w:rFonts w:ascii="仿宋" w:eastAsia="仿宋" w:hAnsi="仿宋" w:cs="仿宋" w:hint="eastAsia"/>
            <w:lang w:eastAsia="zh-CN"/>
          </w:rPr>
          <w:t>(三)、制定完善的风险控制机制</w:t>
        </w:r>
        <w:r>
          <w:tab/>
        </w:r>
        <w:r>
          <w:fldChar w:fldCharType="begin"/>
        </w:r>
        <w:r>
          <w:instrText xml:space="preserve"> PAGEREF _Toc19209 \h </w:instrText>
        </w:r>
        <w:r>
          <w:fldChar w:fldCharType="separate"/>
        </w:r>
        <w:r>
          <w:t>29</w:t>
        </w:r>
        <w:r>
          <w:fldChar w:fldCharType="end"/>
        </w:r>
      </w:hyperlink>
    </w:p>
    <w:p>
      <w:pPr>
        <w:pStyle w:val="TOC2"/>
        <w:tabs>
          <w:tab w:val="right" w:leader="dot" w:pos="8306"/>
        </w:tabs>
      </w:pPr>
      <w:hyperlink w:anchor="_Toc6572" w:history="1">
        <w:r>
          <w:rPr>
            <w:rFonts w:ascii="仿宋" w:eastAsia="仿宋" w:hAnsi="仿宋" w:cs="仿宋" w:hint="eastAsia"/>
            <w:lang w:eastAsia="zh-CN"/>
          </w:rPr>
          <w:t>(四)、优化成本管理</w:t>
        </w:r>
        <w:r>
          <w:tab/>
        </w:r>
        <w:r>
          <w:fldChar w:fldCharType="begin"/>
        </w:r>
        <w:r>
          <w:instrText xml:space="preserve"> PAGEREF _Toc6572 \h </w:instrText>
        </w:r>
        <w:r>
          <w:fldChar w:fldCharType="separate"/>
        </w:r>
        <w:r>
          <w:t>31</w:t>
        </w:r>
        <w:r>
          <w:fldChar w:fldCharType="end"/>
        </w:r>
      </w:hyperlink>
    </w:p>
    <w:p>
      <w:pPr>
        <w:pStyle w:val="TOC1"/>
        <w:tabs>
          <w:tab w:val="right" w:leader="dot" w:pos="8306"/>
        </w:tabs>
      </w:pPr>
      <w:hyperlink w:anchor="_Toc31742" w:history="1">
        <w:r>
          <w:rPr>
            <w:rFonts w:ascii="仿宋" w:eastAsia="仿宋" w:hAnsi="仿宋" w:cs="仿宋" w:hint="eastAsia"/>
            <w:lang w:eastAsia="zh-CN"/>
          </w:rPr>
          <w:t>九、有色金属冶炼项目创新与研发</w:t>
        </w:r>
        <w:r>
          <w:tab/>
        </w:r>
        <w:r>
          <w:fldChar w:fldCharType="begin"/>
        </w:r>
        <w:r>
          <w:instrText xml:space="preserve"> PAGEREF _Toc31742 \h </w:instrText>
        </w:r>
        <w:r>
          <w:fldChar w:fldCharType="separate"/>
        </w:r>
        <w:r>
          <w:t>32</w:t>
        </w:r>
        <w:r>
          <w:fldChar w:fldCharType="end"/>
        </w:r>
      </w:hyperlink>
    </w:p>
    <w:p>
      <w:pPr>
        <w:pStyle w:val="TOC2"/>
        <w:tabs>
          <w:tab w:val="right" w:leader="dot" w:pos="8306"/>
        </w:tabs>
      </w:pPr>
      <w:hyperlink w:anchor="_Toc11077" w:history="1">
        <w:r>
          <w:rPr>
            <w:rFonts w:ascii="仿宋" w:eastAsia="仿宋" w:hAnsi="仿宋" w:cs="仿宋" w:hint="eastAsia"/>
            <w:lang w:eastAsia="zh-CN"/>
          </w:rPr>
          <w:t>(一)、创新策略与方向</w:t>
        </w:r>
        <w:r>
          <w:tab/>
        </w:r>
        <w:r>
          <w:fldChar w:fldCharType="begin"/>
        </w:r>
        <w:r>
          <w:instrText xml:space="preserve"> PAGEREF _Toc11077 \h </w:instrText>
        </w:r>
        <w:r>
          <w:fldChar w:fldCharType="separate"/>
        </w:r>
        <w:r>
          <w:t>32</w:t>
        </w:r>
        <w:r>
          <w:fldChar w:fldCharType="end"/>
        </w:r>
      </w:hyperlink>
    </w:p>
    <w:p>
      <w:pPr>
        <w:pStyle w:val="TOC2"/>
        <w:tabs>
          <w:tab w:val="right" w:leader="dot" w:pos="8306"/>
        </w:tabs>
      </w:pPr>
      <w:hyperlink w:anchor="_Toc6122" w:history="1">
        <w:r>
          <w:rPr>
            <w:rFonts w:ascii="仿宋" w:eastAsia="仿宋" w:hAnsi="仿宋" w:cs="仿宋" w:hint="eastAsia"/>
            <w:lang w:eastAsia="zh-CN"/>
          </w:rPr>
          <w:t>(二)、研发规划与投入</w:t>
        </w:r>
        <w:r>
          <w:tab/>
        </w:r>
        <w:r>
          <w:fldChar w:fldCharType="begin"/>
        </w:r>
        <w:r>
          <w:instrText xml:space="preserve"> PAGEREF _Toc6122 \h </w:instrText>
        </w:r>
        <w:r>
          <w:fldChar w:fldCharType="separate"/>
        </w:r>
        <w:r>
          <w:t>34</w:t>
        </w:r>
        <w:r>
          <w:fldChar w:fldCharType="end"/>
        </w:r>
      </w:hyperlink>
    </w:p>
    <w:p>
      <w:pPr>
        <w:pStyle w:val="TOC1"/>
        <w:tabs>
          <w:tab w:val="right" w:leader="dot" w:pos="8306"/>
        </w:tabs>
      </w:pPr>
      <w:hyperlink w:anchor="_Toc11012" w:history="1">
        <w:r>
          <w:rPr>
            <w:rFonts w:ascii="仿宋" w:eastAsia="仿宋" w:hAnsi="仿宋" w:cs="仿宋" w:hint="eastAsia"/>
            <w:lang w:eastAsia="zh-CN"/>
          </w:rPr>
          <w:t>十、有色金属冶炼项目技术管理</w:t>
        </w:r>
        <w:r>
          <w:tab/>
        </w:r>
        <w:r>
          <w:fldChar w:fldCharType="begin"/>
        </w:r>
        <w:r>
          <w:instrText xml:space="preserve"> PAGEREF _Toc11012 \h </w:instrText>
        </w:r>
        <w:r>
          <w:fldChar w:fldCharType="separate"/>
        </w:r>
        <w:r>
          <w:t>35</w:t>
        </w:r>
        <w:r>
          <w:fldChar w:fldCharType="end"/>
        </w:r>
      </w:hyperlink>
    </w:p>
    <w:p>
      <w:pPr>
        <w:pStyle w:val="TOC2"/>
        <w:tabs>
          <w:tab w:val="right" w:leader="dot" w:pos="8306"/>
        </w:tabs>
      </w:pPr>
      <w:hyperlink w:anchor="_Toc19782" w:history="1">
        <w:r>
          <w:rPr>
            <w:rFonts w:ascii="仿宋" w:eastAsia="仿宋" w:hAnsi="仿宋" w:cs="仿宋" w:hint="eastAsia"/>
            <w:lang w:eastAsia="zh-CN"/>
          </w:rPr>
          <w:t>(一)、技术方案选用方向</w:t>
        </w:r>
        <w:r>
          <w:tab/>
        </w:r>
        <w:r>
          <w:fldChar w:fldCharType="begin"/>
        </w:r>
        <w:r>
          <w:instrText xml:space="preserve"> PAGEREF _Toc19782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7" w:history="1">
        <w:r>
          <w:rPr>
            <w:rFonts w:ascii="仿宋" w:eastAsia="仿宋" w:hAnsi="仿宋" w:cs="仿宋" w:hint="eastAsia"/>
            <w:lang w:eastAsia="zh-CN"/>
          </w:rPr>
          <w:t>(二)、工艺技术方案选用原则</w:t>
        </w:r>
        <w:r>
          <w:tab/>
        </w:r>
        <w:r>
          <w:fldChar w:fldCharType="begin"/>
        </w:r>
        <w:r>
          <w:instrText xml:space="preserve"> PAGEREF _Toc24507 \h </w:instrText>
        </w:r>
        <w:r>
          <w:fldChar w:fldCharType="separate"/>
        </w:r>
        <w:r>
          <w:t>37</w:t>
        </w:r>
        <w:r>
          <w:fldChar w:fldCharType="end"/>
        </w:r>
      </w:hyperlink>
    </w:p>
    <w:p>
      <w:pPr>
        <w:pStyle w:val="TOC2"/>
        <w:tabs>
          <w:tab w:val="right" w:leader="dot" w:pos="8306"/>
        </w:tabs>
      </w:pPr>
      <w:hyperlink w:anchor="_Toc22753" w:history="1">
        <w:r>
          <w:rPr>
            <w:rFonts w:ascii="仿宋" w:eastAsia="仿宋" w:hAnsi="仿宋" w:cs="仿宋" w:hint="eastAsia"/>
            <w:lang w:eastAsia="zh-CN"/>
          </w:rPr>
          <w:t>(三)、工艺技术方案要求</w:t>
        </w:r>
        <w:r>
          <w:tab/>
        </w:r>
        <w:r>
          <w:fldChar w:fldCharType="begin"/>
        </w:r>
        <w:r>
          <w:instrText xml:space="preserve"> PAGEREF _Toc22753 \h </w:instrText>
        </w:r>
        <w:r>
          <w:fldChar w:fldCharType="separate"/>
        </w:r>
        <w:r>
          <w:t>39</w:t>
        </w:r>
        <w:r>
          <w:fldChar w:fldCharType="end"/>
        </w:r>
      </w:hyperlink>
    </w:p>
    <w:p>
      <w:pPr>
        <w:pStyle w:val="TOC1"/>
        <w:tabs>
          <w:tab w:val="right" w:leader="dot" w:pos="8306"/>
        </w:tabs>
      </w:pPr>
      <w:hyperlink w:anchor="_Toc18259" w:history="1">
        <w:r>
          <w:rPr>
            <w:rFonts w:ascii="仿宋" w:eastAsia="仿宋" w:hAnsi="仿宋" w:cs="仿宋" w:hint="eastAsia"/>
            <w:lang w:eastAsia="zh-CN"/>
          </w:rPr>
          <w:t>十一、有色金属冶炼项目投资规划</w:t>
        </w:r>
        <w:r>
          <w:tab/>
        </w:r>
        <w:r>
          <w:fldChar w:fldCharType="begin"/>
        </w:r>
        <w:r>
          <w:instrText xml:space="preserve"> PAGEREF _Toc18259 \h </w:instrText>
        </w:r>
        <w:r>
          <w:fldChar w:fldCharType="separate"/>
        </w:r>
        <w:r>
          <w:t>42</w:t>
        </w:r>
        <w:r>
          <w:fldChar w:fldCharType="end"/>
        </w:r>
      </w:hyperlink>
    </w:p>
    <w:p>
      <w:pPr>
        <w:pStyle w:val="TOC2"/>
        <w:tabs>
          <w:tab w:val="right" w:leader="dot" w:pos="8306"/>
        </w:tabs>
      </w:pPr>
      <w:hyperlink w:anchor="_Toc27650" w:history="1">
        <w:r>
          <w:rPr>
            <w:rFonts w:ascii="仿宋" w:eastAsia="仿宋" w:hAnsi="仿宋" w:cs="仿宋" w:hint="eastAsia"/>
            <w:lang w:eastAsia="zh-CN"/>
          </w:rPr>
          <w:t>(一)、有色金属冶炼项目总投资估算</w:t>
        </w:r>
        <w:r>
          <w:tab/>
        </w:r>
        <w:r>
          <w:fldChar w:fldCharType="begin"/>
        </w:r>
        <w:r>
          <w:instrText xml:space="preserve"> PAGEREF _Toc27650 \h </w:instrText>
        </w:r>
        <w:r>
          <w:fldChar w:fldCharType="separate"/>
        </w:r>
        <w:r>
          <w:t>42</w:t>
        </w:r>
        <w:r>
          <w:fldChar w:fldCharType="end"/>
        </w:r>
      </w:hyperlink>
    </w:p>
    <w:p>
      <w:pPr>
        <w:pStyle w:val="TOC2"/>
        <w:tabs>
          <w:tab w:val="right" w:leader="dot" w:pos="8306"/>
        </w:tabs>
      </w:pPr>
      <w:hyperlink w:anchor="_Toc29909" w:history="1">
        <w:r>
          <w:rPr>
            <w:rFonts w:ascii="仿宋" w:eastAsia="仿宋" w:hAnsi="仿宋" w:cs="仿宋" w:hint="eastAsia"/>
            <w:lang w:eastAsia="zh-CN"/>
          </w:rPr>
          <w:t>(二)、资金筹措</w:t>
        </w:r>
        <w:r>
          <w:tab/>
        </w:r>
        <w:r>
          <w:fldChar w:fldCharType="begin"/>
        </w:r>
        <w:r>
          <w:instrText xml:space="preserve"> PAGEREF _Toc29909 \h </w:instrText>
        </w:r>
        <w:r>
          <w:fldChar w:fldCharType="separate"/>
        </w:r>
        <w:r>
          <w:t>43</w:t>
        </w:r>
        <w:r>
          <w:fldChar w:fldCharType="end"/>
        </w:r>
      </w:hyperlink>
    </w:p>
    <w:p>
      <w:pPr>
        <w:pStyle w:val="TOC1"/>
        <w:tabs>
          <w:tab w:val="right" w:leader="dot" w:pos="8306"/>
        </w:tabs>
      </w:pPr>
      <w:hyperlink w:anchor="_Toc24808" w:history="1">
        <w:r>
          <w:rPr>
            <w:rFonts w:ascii="仿宋" w:eastAsia="仿宋" w:hAnsi="仿宋" w:cs="仿宋" w:hint="eastAsia"/>
            <w:lang w:eastAsia="zh-CN"/>
          </w:rPr>
          <w:t>十二、有色金属冶炼项目财务管理</w:t>
        </w:r>
        <w:r>
          <w:tab/>
        </w:r>
        <w:r>
          <w:fldChar w:fldCharType="begin"/>
        </w:r>
        <w:r>
          <w:instrText xml:space="preserve"> PAGEREF _Toc24808 \h </w:instrText>
        </w:r>
        <w:r>
          <w:fldChar w:fldCharType="separate"/>
        </w:r>
        <w:r>
          <w:t>44</w:t>
        </w:r>
        <w:r>
          <w:fldChar w:fldCharType="end"/>
        </w:r>
      </w:hyperlink>
    </w:p>
    <w:p>
      <w:pPr>
        <w:pStyle w:val="TOC2"/>
        <w:tabs>
          <w:tab w:val="right" w:leader="dot" w:pos="8306"/>
        </w:tabs>
      </w:pPr>
      <w:hyperlink w:anchor="_Toc1912" w:history="1">
        <w:r>
          <w:rPr>
            <w:rFonts w:ascii="仿宋" w:eastAsia="仿宋" w:hAnsi="仿宋" w:cs="仿宋" w:hint="eastAsia"/>
            <w:lang w:eastAsia="zh-CN"/>
          </w:rPr>
          <w:t>(一)、资金需求大</w:t>
        </w:r>
        <w:r>
          <w:tab/>
        </w:r>
        <w:r>
          <w:fldChar w:fldCharType="begin"/>
        </w:r>
        <w:r>
          <w:instrText xml:space="preserve"> PAGEREF _Toc1912 \h </w:instrText>
        </w:r>
        <w:r>
          <w:fldChar w:fldCharType="separate"/>
        </w:r>
        <w:r>
          <w:t>44</w:t>
        </w:r>
        <w:r>
          <w:fldChar w:fldCharType="end"/>
        </w:r>
      </w:hyperlink>
    </w:p>
    <w:p>
      <w:pPr>
        <w:pStyle w:val="TOC2"/>
        <w:tabs>
          <w:tab w:val="right" w:leader="dot" w:pos="8306"/>
        </w:tabs>
      </w:pPr>
      <w:hyperlink w:anchor="_Toc6174" w:history="1">
        <w:r>
          <w:rPr>
            <w:rFonts w:ascii="仿宋" w:eastAsia="仿宋" w:hAnsi="仿宋" w:cs="仿宋" w:hint="eastAsia"/>
            <w:lang w:eastAsia="zh-CN"/>
          </w:rPr>
          <w:t>(二)、研发周期长</w:t>
        </w:r>
        <w:r>
          <w:tab/>
        </w:r>
        <w:r>
          <w:fldChar w:fldCharType="begin"/>
        </w:r>
        <w:r>
          <w:instrText xml:space="preserve"> PAGEREF _Toc6174 \h </w:instrText>
        </w:r>
        <w:r>
          <w:fldChar w:fldCharType="separate"/>
        </w:r>
        <w:r>
          <w:t>45</w:t>
        </w:r>
        <w:r>
          <w:fldChar w:fldCharType="end"/>
        </w:r>
      </w:hyperlink>
    </w:p>
    <w:p>
      <w:pPr>
        <w:pStyle w:val="TOC2"/>
        <w:tabs>
          <w:tab w:val="right" w:leader="dot" w:pos="8306"/>
        </w:tabs>
      </w:pPr>
      <w:hyperlink w:anchor="_Toc19232" w:history="1">
        <w:r>
          <w:rPr>
            <w:rFonts w:ascii="仿宋" w:eastAsia="仿宋" w:hAnsi="仿宋" w:cs="仿宋" w:hint="eastAsia"/>
            <w:lang w:eastAsia="zh-CN"/>
          </w:rPr>
          <w:t>(三)、市场风险大</w:t>
        </w:r>
        <w:r>
          <w:tab/>
        </w:r>
        <w:r>
          <w:fldChar w:fldCharType="begin"/>
        </w:r>
        <w:r>
          <w:instrText xml:space="preserve"> PAGEREF _Toc19232 \h </w:instrText>
        </w:r>
        <w:r>
          <w:fldChar w:fldCharType="separate"/>
        </w:r>
        <w:r>
          <w:t>46</w:t>
        </w:r>
        <w:r>
          <w:fldChar w:fldCharType="end"/>
        </w:r>
      </w:hyperlink>
    </w:p>
    <w:p>
      <w:pPr>
        <w:pStyle w:val="TOC2"/>
        <w:tabs>
          <w:tab w:val="right" w:leader="dot" w:pos="8306"/>
        </w:tabs>
      </w:pPr>
      <w:hyperlink w:anchor="_Toc28011" w:history="1">
        <w:r>
          <w:rPr>
            <w:rFonts w:ascii="仿宋" w:eastAsia="仿宋" w:hAnsi="仿宋" w:cs="仿宋" w:hint="eastAsia"/>
            <w:lang w:eastAsia="zh-CN"/>
          </w:rPr>
          <w:t>(四)、利润率高</w:t>
        </w:r>
        <w:r>
          <w:tab/>
        </w:r>
        <w:r>
          <w:fldChar w:fldCharType="begin"/>
        </w:r>
        <w:r>
          <w:instrText xml:space="preserve"> PAGEREF _Toc28011 \h </w:instrText>
        </w:r>
        <w:r>
          <w:fldChar w:fldCharType="separate"/>
        </w:r>
        <w:r>
          <w:t>49</w:t>
        </w:r>
        <w:r>
          <w:fldChar w:fldCharType="end"/>
        </w:r>
      </w:hyperlink>
    </w:p>
    <w:p>
      <w:pPr>
        <w:pStyle w:val="TOC1"/>
        <w:tabs>
          <w:tab w:val="right" w:leader="dot" w:pos="8306"/>
        </w:tabs>
      </w:pPr>
      <w:hyperlink w:anchor="_Toc22020" w:history="1">
        <w:r>
          <w:rPr>
            <w:rFonts w:ascii="仿宋" w:eastAsia="仿宋" w:hAnsi="仿宋" w:cs="仿宋" w:hint="eastAsia"/>
            <w:lang w:eastAsia="zh-CN"/>
          </w:rPr>
          <w:t>十三、质量管理体系</w:t>
        </w:r>
        <w:r>
          <w:tab/>
        </w:r>
        <w:r>
          <w:fldChar w:fldCharType="begin"/>
        </w:r>
        <w:r>
          <w:instrText xml:space="preserve"> PAGEREF _Toc22020 \h </w:instrText>
        </w:r>
        <w:r>
          <w:fldChar w:fldCharType="separate"/>
        </w:r>
        <w:r>
          <w:t>51</w:t>
        </w:r>
        <w:r>
          <w:fldChar w:fldCharType="end"/>
        </w:r>
      </w:hyperlink>
    </w:p>
    <w:p>
      <w:pPr>
        <w:pStyle w:val="TOC2"/>
        <w:tabs>
          <w:tab w:val="right" w:leader="dot" w:pos="8306"/>
        </w:tabs>
      </w:pPr>
      <w:hyperlink w:anchor="_Toc27000" w:history="1">
        <w:r>
          <w:rPr>
            <w:rFonts w:ascii="仿宋" w:eastAsia="仿宋" w:hAnsi="仿宋" w:cs="仿宋" w:hint="eastAsia"/>
            <w:lang w:eastAsia="zh-CN"/>
          </w:rPr>
          <w:t>(一)、质量目标与方针</w:t>
        </w:r>
        <w:r>
          <w:tab/>
        </w:r>
        <w:r>
          <w:fldChar w:fldCharType="begin"/>
        </w:r>
        <w:r>
          <w:instrText xml:space="preserve"> PAGEREF _Toc27000 \h </w:instrText>
        </w:r>
        <w:r>
          <w:fldChar w:fldCharType="separate"/>
        </w:r>
        <w:r>
          <w:t>51</w:t>
        </w:r>
        <w:r>
          <w:fldChar w:fldCharType="end"/>
        </w:r>
      </w:hyperlink>
    </w:p>
    <w:p>
      <w:pPr>
        <w:pStyle w:val="TOC2"/>
        <w:tabs>
          <w:tab w:val="right" w:leader="dot" w:pos="8306"/>
        </w:tabs>
      </w:pPr>
      <w:hyperlink w:anchor="_Toc21585" w:history="1">
        <w:r>
          <w:rPr>
            <w:rFonts w:ascii="仿宋" w:eastAsia="仿宋" w:hAnsi="仿宋" w:cs="仿宋" w:hint="eastAsia"/>
            <w:lang w:eastAsia="zh-CN"/>
          </w:rPr>
          <w:t>(二)、质量管理责任</w:t>
        </w:r>
        <w:r>
          <w:tab/>
        </w:r>
        <w:r>
          <w:fldChar w:fldCharType="begin"/>
        </w:r>
        <w:r>
          <w:instrText xml:space="preserve"> PAGEREF _Toc21585 \h </w:instrText>
        </w:r>
        <w:r>
          <w:fldChar w:fldCharType="separate"/>
        </w:r>
        <w:r>
          <w:t>52</w:t>
        </w:r>
        <w:r>
          <w:fldChar w:fldCharType="end"/>
        </w:r>
      </w:hyperlink>
    </w:p>
    <w:p>
      <w:pPr>
        <w:pStyle w:val="TOC2"/>
        <w:tabs>
          <w:tab w:val="right" w:leader="dot" w:pos="8306"/>
        </w:tabs>
      </w:pPr>
      <w:hyperlink w:anchor="_Toc15704" w:history="1">
        <w:r>
          <w:rPr>
            <w:rFonts w:ascii="仿宋" w:eastAsia="仿宋" w:hAnsi="仿宋" w:cs="仿宋" w:hint="eastAsia"/>
            <w:lang w:eastAsia="zh-CN"/>
          </w:rPr>
          <w:t>(三)、质量管理体系文件</w:t>
        </w:r>
        <w:r>
          <w:tab/>
        </w:r>
        <w:r>
          <w:fldChar w:fldCharType="begin"/>
        </w:r>
        <w:r>
          <w:instrText xml:space="preserve"> PAGEREF _Toc15704 \h </w:instrText>
        </w:r>
        <w:r>
          <w:fldChar w:fldCharType="separate"/>
        </w:r>
        <w:r>
          <w:t>53</w:t>
        </w:r>
        <w:r>
          <w:fldChar w:fldCharType="end"/>
        </w:r>
      </w:hyperlink>
    </w:p>
    <w:p>
      <w:pPr>
        <w:pStyle w:val="TOC2"/>
        <w:tabs>
          <w:tab w:val="right" w:leader="dot" w:pos="8306"/>
        </w:tabs>
      </w:pPr>
      <w:hyperlink w:anchor="_Toc31228" w:history="1">
        <w:r>
          <w:rPr>
            <w:rFonts w:ascii="仿宋" w:eastAsia="仿宋" w:hAnsi="仿宋" w:cs="仿宋" w:hint="eastAsia"/>
            <w:lang w:eastAsia="zh-CN"/>
          </w:rPr>
          <w:t>(四)、质量培训与教育</w:t>
        </w:r>
        <w:r>
          <w:tab/>
        </w:r>
        <w:r>
          <w:fldChar w:fldCharType="begin"/>
        </w:r>
        <w:r>
          <w:instrText xml:space="preserve"> PAGEREF _Toc31228 \h </w:instrText>
        </w:r>
        <w:r>
          <w:fldChar w:fldCharType="separate"/>
        </w:r>
        <w:r>
          <w:t>55</w:t>
        </w:r>
        <w:r>
          <w:fldChar w:fldCharType="end"/>
        </w:r>
      </w:hyperlink>
    </w:p>
    <w:p>
      <w:pPr>
        <w:pStyle w:val="TOC2"/>
        <w:tabs>
          <w:tab w:val="right" w:leader="dot" w:pos="8306"/>
        </w:tabs>
      </w:pPr>
      <w:hyperlink w:anchor="_Toc16277" w:history="1">
        <w:r>
          <w:rPr>
            <w:rFonts w:ascii="仿宋" w:eastAsia="仿宋" w:hAnsi="仿宋" w:cs="仿宋" w:hint="eastAsia"/>
            <w:lang w:eastAsia="zh-CN"/>
          </w:rPr>
          <w:t>(五)、质量审核与评价</w:t>
        </w:r>
        <w:r>
          <w:tab/>
        </w:r>
        <w:r>
          <w:fldChar w:fldCharType="begin"/>
        </w:r>
        <w:r>
          <w:instrText xml:space="preserve"> PAGEREF _Toc16277 \h </w:instrText>
        </w:r>
        <w:r>
          <w:fldChar w:fldCharType="separate"/>
        </w:r>
        <w:r>
          <w:t>56</w:t>
        </w:r>
        <w:r>
          <w:fldChar w:fldCharType="end"/>
        </w:r>
      </w:hyperlink>
    </w:p>
    <w:p>
      <w:pPr>
        <w:pStyle w:val="TOC2"/>
        <w:tabs>
          <w:tab w:val="right" w:leader="dot" w:pos="8306"/>
        </w:tabs>
      </w:pPr>
      <w:hyperlink w:anchor="_Toc5164" w:history="1">
        <w:r>
          <w:rPr>
            <w:rFonts w:ascii="仿宋" w:eastAsia="仿宋" w:hAnsi="仿宋" w:cs="仿宋" w:hint="eastAsia"/>
            <w:lang w:eastAsia="zh-CN"/>
          </w:rPr>
          <w:t>(六)、不符合与纠正措施</w:t>
        </w:r>
        <w:r>
          <w:tab/>
        </w:r>
        <w:r>
          <w:fldChar w:fldCharType="begin"/>
        </w:r>
        <w:r>
          <w:instrText xml:space="preserve"> PAGEREF _Toc5164 \h </w:instrText>
        </w:r>
        <w:r>
          <w:fldChar w:fldCharType="separate"/>
        </w:r>
        <w:r>
          <w:t>58</w:t>
        </w:r>
        <w:r>
          <w:fldChar w:fldCharType="end"/>
        </w:r>
      </w:hyperlink>
    </w:p>
    <w:p>
      <w:pPr>
        <w:pStyle w:val="TOC1"/>
        <w:tabs>
          <w:tab w:val="right" w:leader="dot" w:pos="8306"/>
        </w:tabs>
      </w:pPr>
      <w:hyperlink w:anchor="_Toc7798" w:history="1">
        <w:r>
          <w:rPr>
            <w:rFonts w:ascii="仿宋" w:eastAsia="仿宋" w:hAnsi="仿宋" w:cs="仿宋" w:hint="eastAsia"/>
            <w:lang w:eastAsia="zh-CN"/>
          </w:rPr>
          <w:t>十四、有色金属冶炼项目实施保障措施</w:t>
        </w:r>
        <w:r>
          <w:tab/>
        </w:r>
        <w:r>
          <w:fldChar w:fldCharType="begin"/>
        </w:r>
        <w:r>
          <w:instrText xml:space="preserve"> PAGEREF _Toc7798 \h </w:instrText>
        </w:r>
        <w:r>
          <w:fldChar w:fldCharType="separate"/>
        </w:r>
        <w:r>
          <w:t>59</w:t>
        </w:r>
        <w:r>
          <w:fldChar w:fldCharType="end"/>
        </w:r>
      </w:hyperlink>
    </w:p>
    <w:p>
      <w:pPr>
        <w:pStyle w:val="TOC2"/>
        <w:tabs>
          <w:tab w:val="right" w:leader="dot" w:pos="8306"/>
        </w:tabs>
      </w:pPr>
      <w:hyperlink w:anchor="_Toc16091" w:history="1">
        <w:r>
          <w:rPr>
            <w:rFonts w:ascii="仿宋" w:eastAsia="仿宋" w:hAnsi="仿宋" w:cs="仿宋" w:hint="eastAsia"/>
            <w:lang w:eastAsia="zh-CN"/>
          </w:rPr>
          <w:t>(一)、有色金属冶炼项目实施保障机制</w:t>
        </w:r>
        <w:r>
          <w:tab/>
        </w:r>
        <w:r>
          <w:fldChar w:fldCharType="begin"/>
        </w:r>
        <w:r>
          <w:instrText xml:space="preserve"> PAGEREF _Toc16091 \h </w:instrText>
        </w:r>
        <w:r>
          <w:fldChar w:fldCharType="separate"/>
        </w:r>
        <w:r>
          <w:t>59</w:t>
        </w:r>
        <w:r>
          <w:fldChar w:fldCharType="end"/>
        </w:r>
      </w:hyperlink>
    </w:p>
    <w:p>
      <w:pPr>
        <w:pStyle w:val="TOC2"/>
        <w:tabs>
          <w:tab w:val="right" w:leader="dot" w:pos="8306"/>
        </w:tabs>
      </w:pPr>
      <w:hyperlink w:anchor="_Toc22931" w:history="1">
        <w:r>
          <w:rPr>
            <w:rFonts w:ascii="仿宋" w:eastAsia="仿宋" w:hAnsi="仿宋" w:cs="仿宋" w:hint="eastAsia"/>
            <w:lang w:eastAsia="zh-CN"/>
          </w:rPr>
          <w:t>(二)、有色金属冶炼项目法律合规要求</w:t>
        </w:r>
        <w:r>
          <w:tab/>
        </w:r>
        <w:r>
          <w:fldChar w:fldCharType="begin"/>
        </w:r>
        <w:r>
          <w:instrText xml:space="preserve"> PAGEREF _Toc22931 \h </w:instrText>
        </w:r>
        <w:r>
          <w:fldChar w:fldCharType="separate"/>
        </w:r>
        <w:r>
          <w:t>62</w:t>
        </w:r>
        <w:r>
          <w:fldChar w:fldCharType="end"/>
        </w:r>
      </w:hyperlink>
    </w:p>
    <w:p>
      <w:pPr>
        <w:pStyle w:val="TOC2"/>
        <w:tabs>
          <w:tab w:val="right" w:leader="dot" w:pos="8306"/>
        </w:tabs>
      </w:pPr>
      <w:hyperlink w:anchor="_Toc10404" w:history="1">
        <w:r>
          <w:rPr>
            <w:rFonts w:ascii="仿宋" w:eastAsia="仿宋" w:hAnsi="仿宋" w:cs="仿宋" w:hint="eastAsia"/>
            <w:lang w:eastAsia="zh-CN"/>
          </w:rPr>
          <w:t>(三)、有色金属冶炼项目合同管理与法律事务</w:t>
        </w:r>
        <w:r>
          <w:tab/>
        </w:r>
        <w:r>
          <w:fldChar w:fldCharType="begin"/>
        </w:r>
        <w:r>
          <w:instrText xml:space="preserve"> PAGEREF _Toc10404 \h </w:instrText>
        </w:r>
        <w:r>
          <w:fldChar w:fldCharType="separate"/>
        </w:r>
        <w:r>
          <w:t>67</w:t>
        </w:r>
        <w:r>
          <w:fldChar w:fldCharType="end"/>
        </w:r>
      </w:hyperlink>
    </w:p>
    <w:p>
      <w:pPr>
        <w:pStyle w:val="TOC2"/>
        <w:tabs>
          <w:tab w:val="right" w:leader="dot" w:pos="8306"/>
        </w:tabs>
      </w:pPr>
      <w:hyperlink w:anchor="_Toc25847" w:history="1">
        <w:r>
          <w:rPr>
            <w:rFonts w:ascii="仿宋" w:eastAsia="仿宋" w:hAnsi="仿宋" w:cs="仿宋" w:hint="eastAsia"/>
            <w:lang w:eastAsia="zh-CN"/>
          </w:rPr>
          <w:t>(四)、有色金属冶炼项目知识产权保护策略</w:t>
        </w:r>
        <w:r>
          <w:tab/>
        </w:r>
        <w:r>
          <w:fldChar w:fldCharType="begin"/>
        </w:r>
        <w:r>
          <w:instrText xml:space="preserve"> PAGEREF _Toc25847 \h </w:instrText>
        </w:r>
        <w:r>
          <w:fldChar w:fldCharType="separate"/>
        </w:r>
        <w:r>
          <w:t>73</w:t>
        </w:r>
        <w:r>
          <w:fldChar w:fldCharType="end"/>
        </w:r>
      </w:hyperlink>
    </w:p>
    <w:p>
      <w:pPr>
        <w:pStyle w:val="TOC1"/>
        <w:tabs>
          <w:tab w:val="right" w:leader="dot" w:pos="8306"/>
        </w:tabs>
      </w:pPr>
      <w:hyperlink w:anchor="_Toc24023" w:history="1">
        <w:r>
          <w:rPr>
            <w:rFonts w:ascii="仿宋" w:eastAsia="仿宋" w:hAnsi="仿宋" w:cs="仿宋" w:hint="eastAsia"/>
            <w:lang w:eastAsia="zh-CN"/>
          </w:rPr>
          <w:t>十五、有色金属冶炼项目工程方案分析</w:t>
        </w:r>
        <w:r>
          <w:tab/>
        </w:r>
        <w:r>
          <w:fldChar w:fldCharType="begin"/>
        </w:r>
        <w:r>
          <w:instrText xml:space="preserve"> PAGEREF _Toc24023 \h </w:instrText>
        </w:r>
        <w:r>
          <w:fldChar w:fldCharType="separate"/>
        </w:r>
        <w:r>
          <w:t>76</w:t>
        </w:r>
        <w:r>
          <w:fldChar w:fldCharType="end"/>
        </w:r>
      </w:hyperlink>
    </w:p>
    <w:p>
      <w:pPr>
        <w:pStyle w:val="TOC2"/>
        <w:tabs>
          <w:tab w:val="right" w:leader="dot" w:pos="8306"/>
        </w:tabs>
      </w:pPr>
      <w:hyperlink w:anchor="_Toc10846" w:history="1">
        <w:r>
          <w:rPr>
            <w:rFonts w:ascii="仿宋" w:eastAsia="仿宋" w:hAnsi="仿宋" w:cs="仿宋" w:hint="eastAsia"/>
            <w:lang w:eastAsia="zh-CN"/>
          </w:rPr>
          <w:t>(一)、建筑工程设计原则</w:t>
        </w:r>
        <w:r>
          <w:tab/>
        </w:r>
        <w:r>
          <w:fldChar w:fldCharType="begin"/>
        </w:r>
        <w:r>
          <w:instrText xml:space="preserve"> PAGEREF _Toc10846 \h </w:instrText>
        </w:r>
        <w:r>
          <w:fldChar w:fldCharType="separate"/>
        </w:r>
        <w:r>
          <w:t>76</w:t>
        </w:r>
        <w:r>
          <w:fldChar w:fldCharType="end"/>
        </w:r>
      </w:hyperlink>
    </w:p>
    <w:p>
      <w:pPr>
        <w:pStyle w:val="TOC2"/>
        <w:tabs>
          <w:tab w:val="right" w:leader="dot" w:pos="8306"/>
        </w:tabs>
      </w:pPr>
      <w:hyperlink w:anchor="_Toc7492" w:history="1">
        <w:r>
          <w:rPr>
            <w:rFonts w:ascii="仿宋" w:eastAsia="仿宋" w:hAnsi="仿宋" w:cs="仿宋" w:hint="eastAsia"/>
            <w:lang w:eastAsia="zh-CN"/>
          </w:rPr>
          <w:t>(二)、土建工程建设指标</w:t>
        </w:r>
        <w:r>
          <w:tab/>
        </w:r>
        <w:r>
          <w:fldChar w:fldCharType="begin"/>
        </w:r>
        <w:r>
          <w:instrText xml:space="preserve"> PAGEREF _Toc7492 \h </w:instrText>
        </w:r>
        <w:r>
          <w:fldChar w:fldCharType="separate"/>
        </w:r>
        <w:r>
          <w:t>79</w:t>
        </w:r>
        <w:r>
          <w:fldChar w:fldCharType="end"/>
        </w:r>
      </w:hyperlink>
    </w:p>
    <w:p>
      <w:pPr>
        <w:pStyle w:val="TOC1"/>
        <w:tabs>
          <w:tab w:val="right" w:leader="dot" w:pos="8306"/>
        </w:tabs>
      </w:pPr>
      <w:hyperlink w:anchor="_Toc336" w:history="1">
        <w:r>
          <w:rPr>
            <w:rFonts w:ascii="仿宋" w:eastAsia="仿宋" w:hAnsi="仿宋" w:cs="仿宋" w:hint="eastAsia"/>
            <w:lang w:eastAsia="zh-CN"/>
          </w:rPr>
          <w:t>十六、有色金属冶炼项目变更管理</w:t>
        </w:r>
        <w:r>
          <w:tab/>
        </w:r>
        <w:r>
          <w:fldChar w:fldCharType="begin"/>
        </w:r>
        <w:r>
          <w:instrText xml:space="preserve"> PAGEREF _Toc336 \h </w:instrText>
        </w:r>
        <w:r>
          <w:fldChar w:fldCharType="separate"/>
        </w:r>
        <w:r>
          <w:t>81</w:t>
        </w:r>
        <w:r>
          <w:fldChar w:fldCharType="end"/>
        </w:r>
      </w:hyperlink>
    </w:p>
    <w:p>
      <w:pPr>
        <w:pStyle w:val="TOC2"/>
        <w:tabs>
          <w:tab w:val="right" w:leader="dot" w:pos="8306"/>
        </w:tabs>
      </w:pPr>
      <w:hyperlink w:anchor="_Toc3173" w:history="1">
        <w:r>
          <w:rPr>
            <w:rFonts w:ascii="仿宋" w:eastAsia="仿宋" w:hAnsi="仿宋" w:cs="仿宋" w:hint="eastAsia"/>
            <w:lang w:eastAsia="zh-CN"/>
          </w:rPr>
          <w:t>(一)、变更申请与评估</w:t>
        </w:r>
        <w:r>
          <w:tab/>
        </w:r>
        <w:r>
          <w:fldChar w:fldCharType="begin"/>
        </w:r>
        <w:r>
          <w:instrText xml:space="preserve"> PAGEREF _Toc3173 \h </w:instrText>
        </w:r>
        <w:r>
          <w:fldChar w:fldCharType="separate"/>
        </w:r>
        <w:r>
          <w:t>81</w:t>
        </w:r>
        <w:r>
          <w:fldChar w:fldCharType="end"/>
        </w:r>
      </w:hyperlink>
    </w:p>
    <w:p>
      <w:pPr>
        <w:pStyle w:val="TOC2"/>
        <w:tabs>
          <w:tab w:val="right" w:leader="dot" w:pos="8306"/>
        </w:tabs>
      </w:pPr>
      <w:hyperlink w:anchor="_Toc15655" w:history="1">
        <w:r>
          <w:rPr>
            <w:rFonts w:ascii="仿宋" w:eastAsia="仿宋" w:hAnsi="仿宋" w:cs="仿宋" w:hint="eastAsia"/>
            <w:lang w:eastAsia="zh-CN"/>
          </w:rPr>
          <w:t>(二)、变更实施与控制</w:t>
        </w:r>
        <w:r>
          <w:tab/>
        </w:r>
        <w:r>
          <w:fldChar w:fldCharType="begin"/>
        </w:r>
        <w:r>
          <w:instrText xml:space="preserve"> PAGEREF _Toc15655 \h </w:instrText>
        </w:r>
        <w:r>
          <w:fldChar w:fldCharType="separate"/>
        </w:r>
        <w:r>
          <w:t>81</w:t>
        </w:r>
        <w:r>
          <w:fldChar w:fldCharType="end"/>
        </w:r>
      </w:hyperlink>
    </w:p>
    <w:p>
      <w:pPr>
        <w:pStyle w:val="TOC1"/>
        <w:tabs>
          <w:tab w:val="right" w:leader="dot" w:pos="8306"/>
        </w:tabs>
      </w:pPr>
      <w:hyperlink w:anchor="_Toc3533" w:history="1">
        <w:r>
          <w:rPr>
            <w:rFonts w:ascii="仿宋" w:eastAsia="仿宋" w:hAnsi="仿宋" w:cs="仿宋" w:hint="eastAsia"/>
            <w:lang w:eastAsia="zh-CN"/>
          </w:rPr>
          <w:t>十七、营销与推广策略</w:t>
        </w:r>
        <w:r>
          <w:tab/>
        </w:r>
        <w:r>
          <w:fldChar w:fldCharType="begin"/>
        </w:r>
        <w:r>
          <w:instrText xml:space="preserve"> PAGEREF _Toc3533 \h </w:instrText>
        </w:r>
        <w:r>
          <w:fldChar w:fldCharType="separate"/>
        </w:r>
        <w:r>
          <w:t>82</w:t>
        </w:r>
        <w:r>
          <w:fldChar w:fldCharType="end"/>
        </w:r>
      </w:hyperlink>
    </w:p>
    <w:p>
      <w:pPr>
        <w:pStyle w:val="TOC2"/>
        <w:tabs>
          <w:tab w:val="right" w:leader="dot" w:pos="8306"/>
        </w:tabs>
      </w:pPr>
      <w:hyperlink w:anchor="_Toc10312" w:history="1">
        <w:r>
          <w:rPr>
            <w:rFonts w:ascii="仿宋" w:eastAsia="仿宋" w:hAnsi="仿宋" w:cs="仿宋" w:hint="eastAsia"/>
            <w:lang w:eastAsia="zh-CN"/>
          </w:rPr>
          <w:t>(一)、产品/服务定位与特点</w:t>
        </w:r>
        <w:r>
          <w:tab/>
        </w:r>
        <w:r>
          <w:fldChar w:fldCharType="begin"/>
        </w:r>
        <w:r>
          <w:instrText xml:space="preserve"> PAGEREF _Toc10312 \h </w:instrText>
        </w:r>
        <w:r>
          <w:fldChar w:fldCharType="separate"/>
        </w:r>
        <w:r>
          <w:t>82</w:t>
        </w:r>
        <w:r>
          <w:fldChar w:fldCharType="end"/>
        </w:r>
      </w:hyperlink>
    </w:p>
    <w:p>
      <w:pPr>
        <w:pStyle w:val="TOC2"/>
        <w:tabs>
          <w:tab w:val="right" w:leader="dot" w:pos="8306"/>
        </w:tabs>
      </w:pPr>
      <w:hyperlink w:anchor="_Toc21503" w:history="1">
        <w:r>
          <w:rPr>
            <w:rFonts w:ascii="仿宋" w:eastAsia="仿宋" w:hAnsi="仿宋" w:cs="仿宋" w:hint="eastAsia"/>
            <w:lang w:eastAsia="zh-CN"/>
          </w:rPr>
          <w:t>(二)、市场定位与竞争分析</w:t>
        </w:r>
        <w:r>
          <w:tab/>
        </w:r>
        <w:r>
          <w:fldChar w:fldCharType="begin"/>
        </w:r>
        <w:r>
          <w:instrText xml:space="preserve"> PAGEREF _Toc21503 \h </w:instrText>
        </w:r>
        <w:r>
          <w:fldChar w:fldCharType="separate"/>
        </w:r>
        <w:r>
          <w:t>83</w:t>
        </w:r>
        <w:r>
          <w:fldChar w:fldCharType="end"/>
        </w:r>
      </w:hyperlink>
    </w:p>
    <w:p>
      <w:pPr>
        <w:pStyle w:val="TOC2"/>
        <w:tabs>
          <w:tab w:val="right" w:leader="dot" w:pos="8306"/>
        </w:tabs>
      </w:pPr>
      <w:hyperlink w:anchor="_Toc15890" w:history="1">
        <w:r>
          <w:rPr>
            <w:rFonts w:ascii="仿宋" w:eastAsia="仿宋" w:hAnsi="仿宋" w:cs="仿宋" w:hint="eastAsia"/>
            <w:lang w:eastAsia="zh-CN"/>
          </w:rPr>
          <w:t>(三)、营销渠道与策略</w:t>
        </w:r>
        <w:r>
          <w:tab/>
        </w:r>
        <w:r>
          <w:fldChar w:fldCharType="begin"/>
        </w:r>
        <w:r>
          <w:instrText xml:space="preserve"> PAGEREF _Toc15890 \h </w:instrText>
        </w:r>
        <w:r>
          <w:fldChar w:fldCharType="separate"/>
        </w:r>
        <w:r>
          <w:t>85</w:t>
        </w:r>
        <w:r>
          <w:fldChar w:fldCharType="end"/>
        </w:r>
      </w:hyperlink>
    </w:p>
    <w:p>
      <w:pPr>
        <w:pStyle w:val="TOC2"/>
        <w:tabs>
          <w:tab w:val="right" w:leader="dot" w:pos="8306"/>
        </w:tabs>
      </w:pPr>
      <w:hyperlink w:anchor="_Toc23585" w:history="1">
        <w:r>
          <w:rPr>
            <w:rFonts w:ascii="仿宋" w:eastAsia="仿宋" w:hAnsi="仿宋" w:cs="仿宋" w:hint="eastAsia"/>
            <w:lang w:eastAsia="zh-CN"/>
          </w:rPr>
          <w:t>(四)、推广与宣传活动</w:t>
        </w:r>
        <w:r>
          <w:tab/>
        </w:r>
        <w:r>
          <w:fldChar w:fldCharType="begin"/>
        </w:r>
        <w:r>
          <w:instrText xml:space="preserve"> PAGEREF _Toc23585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6"/>
      <w:r>
        <w:rPr>
          <w:rFonts w:ascii="仿宋" w:eastAsia="仿宋" w:hAnsi="仿宋" w:cs="仿宋" w:hint="eastAsia"/>
          <w:sz w:val="28"/>
          <w:lang w:eastAsia="zh-CN"/>
        </w:rPr>
        <w:t>一、有色金属冶炼项目绩效评估</w:t>
      </w:r>
      <w:bookmarkEnd w:id="2"/>
    </w:p>
    <w:p>
      <w:pPr>
        <w:pStyle w:val="Heading2"/>
        <w:rPr>
          <w:rFonts w:ascii="仿宋" w:eastAsia="仿宋" w:hAnsi="仿宋" w:cs="仿宋" w:hint="eastAsia"/>
          <w:lang w:eastAsia="zh-CN"/>
        </w:rPr>
      </w:pPr>
      <w:bookmarkStart w:id="3" w:name="_Toc2603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中，我们设计了一套全面的绩效评估指标，以确保有色金属冶炼项目的可控和成功交付。这些指标跨足有色金属冶炼项目目标、成本、进度和质量等多个维度，为我们提供了全面洞察有色金属冶炼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目标达成率是我们关注的首要指标。我们设定了明确的目标，并通过定期监测和评估，迅速发现并应对潜在的目标偏差。这为有色金属冶炼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成本绩效是另一个核心关注点。通过实际成本与预算成本的对比分析，我们深入了解成本差异的原因，及时调整资源分配，保持有色金属冶炼项目在经济效益方面的合理水平。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进度作为关键的绩效指标之一，得到了精心的关注。我们制定了详细的有色金属冶炼项目进度计划，并设立了进度符合度指标，确保实际进度与计划进度保持一致。这使我们能够快速发现和解决潜在的进度问题，保持有色金属冶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冶炼项目绩效的不可或缺的一环。我们引入了一系列的质量标准和客户满意度指标，以确保有色金属冶炼项目交付的成果在质量上达到或超越预期水平。通过持续监测这些指标，我们努力提升有色金属冶炼项目整体质量水平，为有色金属冶炼项目的成功交付提供有力保障。通过这些科学且全面的绩效评估，我们能够更好地引导有色金属冶炼项目的持续改进，确保有色金属冶炼项目目标的顺利达成。</w:t>
      </w:r>
    </w:p>
    <w:p>
      <w:pPr>
        <w:pStyle w:val="Heading2"/>
        <w:ind w:firstLine="560" w:firstLineChars="200"/>
        <w:rPr>
          <w:rFonts w:ascii="仿宋" w:eastAsia="仿宋" w:hAnsi="仿宋" w:cs="仿宋" w:hint="eastAsia"/>
          <w:sz w:val="28"/>
          <w:lang w:eastAsia="zh-CN"/>
        </w:rPr>
      </w:pPr>
      <w:bookmarkStart w:id="4" w:name="_Toc77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绩效评估是有色金属冶炼项目中的关键环节，为确保有色金属冶炼项目达到预期目标，我们采用了多层次、多维度的绩效评估方法。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冶炼项目的战略目标对齐，确保每个决策和行动都与有色金属冶炼项目整体目标保持一致。团队会定期召开战略对齐会议，审视当前工作与有色金属冶炼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冶炼项目进度、质量、成本和风险等方面。这些指标通过数据收集和分析，为有色金属冶炼项目管理团队提供了客观的评估依据。例如，我们通过有色金属冶炼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绩效评估不仅仅停留在有色金属冶炼项目内部，还考虑了有色金属冶炼项目对外部环境的影响。我们定期进行干系人满意度调查，以了解各利益相关方对有色金属冶炼项目的期望和满意度，并及时做出调整。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这种多层次、多角度的绩效评估方法，使得我们能够全面了解有色金属冶炼项目的运行状态，及时做出调整，确保有色金属冶炼项目在不断变化的环境中保持稳健前行。</w:t>
      </w:r>
    </w:p>
    <w:p>
      <w:pPr>
        <w:pStyle w:val="Heading2"/>
        <w:ind w:firstLine="560" w:firstLineChars="200"/>
        <w:rPr>
          <w:rFonts w:ascii="仿宋" w:eastAsia="仿宋" w:hAnsi="仿宋" w:cs="仿宋" w:hint="eastAsia"/>
          <w:sz w:val="28"/>
          <w:lang w:eastAsia="zh-CN"/>
        </w:rPr>
      </w:pPr>
      <w:bookmarkStart w:id="5" w:name="_Toc56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为了确保有色金属冶炼项目的有效管理和不断优化，我们采用了精心设计的绩效评估周期。这个周期旨在实现灵活、实时和全面的评估，以适应有色金属冶炼项目执行中的各种挑战。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有色金属冶炼项目的不同需求，分为短期、中期和长期。短期评估关注每个迭代或工作周期，以及时发现和解决当前任务中的问题。中期评估涵盖几个迭代，深入了解整体有色金属冶炼项目的趋势和性能。长期评估则着眼于整个有色金属冶炼项目阶段，确保有色金属冶炼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冶炼项目管理工具和协作平台，团队成员能够随时更新和分享有色金属冶炼项目数据。这种实时性的反馈机制使我们能够及时察觉潜在问题，快速调整，保持有色金属冶炼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色金属冶炼项目的决策制定密不可分。每个周期的有色金属冶炼项目回顾会议成为集体总结经验、识别问题深层次原因并找到创新解决方案的平台。这种定期的反思与调整机制使有色金属冶炼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590"/>
      <w:r>
        <w:rPr>
          <w:rFonts w:ascii="仿宋" w:eastAsia="仿宋" w:hAnsi="仿宋" w:cs="仿宋" w:hint="eastAsia"/>
          <w:sz w:val="28"/>
          <w:lang w:eastAsia="zh-CN"/>
        </w:rPr>
        <w:t>二、有色金属冶炼项目可持续发展</w:t>
      </w:r>
      <w:bookmarkEnd w:id="6"/>
    </w:p>
    <w:p>
      <w:pPr>
        <w:pStyle w:val="Heading2"/>
        <w:rPr>
          <w:rFonts w:ascii="仿宋" w:eastAsia="仿宋" w:hAnsi="仿宋" w:cs="仿宋" w:hint="eastAsia"/>
          <w:lang w:eastAsia="zh-CN"/>
        </w:rPr>
      </w:pPr>
      <w:bookmarkStart w:id="7" w:name="_Toc2105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中，有色金属冶炼项目团队着眼于未来，明确了可持续发展的战略方向。制定的具体可持续发展目标包括降低资源使用、采用环保技术、最大化社会效益等。这一步骤不仅有助于有色金属冶炼项目在环保和社会责任方面达到最高标准，也为未来提供了明确的指引，确保有色金属冶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可持续实践的融入有色金属冶炼项目管理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冶炼项目管理周期。从有色金属冶炼项目规划开始，有色金属冶炼项目团队就考虑了环境和社会的因素。在执行阶段，有色金属冶炼项目团队积极推动绿色技术的应用，优化资源利用。此外，关注员工的社会责任，通过培训和沟通活动提高员工对可持续发展的认知，使他们能够在日常工作中践行可持续实践。这些举措不仅为有色金属冶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43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扎根于有色金属冶炼项目的可持续发展理念，我们深信环保与社会责任是有色金属冶炼项目成功的关键支柱。在有色金属冶炼项目的每一步，我们都致力于通过创新和实践，履行对环境和社会的坚定责任。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团队通过引入先进的环保技术、建立高效的废物处理系统以及推动能源节约措施，积极履行环保责任。定期的环保监测和评估确保有色金属冶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不仅致力于自身可持续发展，还注重对社会的回馈。通过支持社区有色金属冶炼项目、参与慈善事业、提供培训机会等方式，有色金属冶炼项目积极履行社会责任。与当地社区建立积极互动，关注员工的工作与生活平衡，以及员工的身心健康，是有色金属冶炼项目在社会责任层面的关键举措。这样的实践不仅增强了有色金属冶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241"/>
      <w:r>
        <w:rPr>
          <w:rFonts w:ascii="仿宋" w:eastAsia="仿宋" w:hAnsi="仿宋" w:cs="仿宋" w:hint="eastAsia"/>
          <w:sz w:val="28"/>
          <w:lang w:eastAsia="zh-CN"/>
        </w:rPr>
        <w:t>三、有色金属冶炼项目选址可行性分析</w:t>
      </w:r>
      <w:bookmarkEnd w:id="9"/>
    </w:p>
    <w:p>
      <w:pPr>
        <w:pStyle w:val="Heading2"/>
        <w:rPr>
          <w:rFonts w:ascii="仿宋" w:eastAsia="仿宋" w:hAnsi="仿宋" w:cs="仿宋" w:hint="eastAsia"/>
          <w:lang w:eastAsia="zh-CN"/>
        </w:rPr>
      </w:pPr>
      <w:bookmarkStart w:id="10" w:name="_Toc13120"/>
      <w:r>
        <w:rPr>
          <w:rFonts w:ascii="仿宋" w:eastAsia="仿宋" w:hAnsi="仿宋" w:cs="仿宋" w:hint="eastAsia"/>
          <w:lang w:eastAsia="zh-CN"/>
        </w:rPr>
        <w:t>(一)、有色金属冶炼项目选址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该有色金属冶炼项目选址位于XX省XX市XX区XXX街道</w:t>
      </w:r>
    </w:p>
    <w:p>
      <w:pPr>
        <w:pStyle w:val="Heading2"/>
        <w:ind w:firstLine="560" w:firstLineChars="200"/>
        <w:rPr>
          <w:rFonts w:ascii="仿宋" w:eastAsia="仿宋" w:hAnsi="仿宋" w:cs="仿宋" w:hint="eastAsia"/>
          <w:sz w:val="28"/>
          <w:lang w:eastAsia="zh-CN"/>
        </w:rPr>
      </w:pPr>
      <w:bookmarkStart w:id="11" w:name="_Toc2046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有色金属冶炼项目的征地面积将根据有色金属冶炼项目的实际规模和需求进行精确规划。具体面积XXX平方米，旨在确保有色金属冶炼项目不仅能够满足当前的发展需求，还能够预留空间以适应未来的扩展。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净用地面积是在征地面积基础上去除不可利用面积后的实际可开发用地。具体面积XXX平方米，考虑到环保、交通、安全等多方面因素，以确保有色金属冶炼项目在整体利用效率上达到最优。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有色金属冶炼项目计划建设的建筑总规模具体面积XXX平方米。这一规模的确定综合考虑了有色金属冶炼项目的性质、规模，以及城市规划的相关要求，确保建筑布局与周边环境协调一致。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绿地率是有色金属冶炼项目用地中被规划为绿地的比例。具体面积XXX平方米，旨在通过合理规划绿地，改善有色金属冶炼项目周边环境，提升居民生活质量，并符合城市整体绿化规划。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容积率是用地上可以建设的建筑总体积与用地面积之比。具体面积XXX，通过合理的容积率规划，确保有色金属冶炼项目建筑规模与周边环境和谐共生。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冶炼项目选址与当地城市规划相一致，具体面积XXX平方米。通过与城市规划部门深入沟通，确保有色金属冶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金属冶炼项目选址符合当地产业政策，具体面积XXX平方米。这包括有色金属冶炼项目对当地经济的促进作用，以及对相关产业的带动效应，确保有色金属冶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用地总体要求必须符合环保和可持续发展的原则，具体面积XXX平方米。通过采用绿色建筑设计、节能减排等措施，确保有色金属冶炼项目在建设和运营过程中对环境的影响最小化，达到可持续发展的要求。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确保有色金属冶炼项目选址具备必要的公共设施配套，具体面积XXX平方米。这包括交通便利性、教育、医疗等基础设施，以提高居民生活品质，使得有色金属冶炼项目选址更具吸引力。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考虑用地总体要求对当地社会稳定性的影响，具体面积XXX平方米。通过深入了解当地社区反馈，确保有色金属冶炼项目的选址和建设过程对当地社会和谐稳定产生积极作用。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色金属冶炼项目选址不仅符合法规和规划，还在实际操作中具有可行性。这一全面规划将为有色金属冶炼项目的成功实施提供坚实的基础，确保有色金属冶炼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45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金属冶炼项目的设备规划和空间设计中，我们将采取灵活设备布局的措施。设备布局将根据实际需求进行灵活设计，避免不必要的浪费。通过合理规划设备摆放位置，我们将提高设备的利用率，减少设备间距，以确保有色金属冶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金属冶炼项目内部引入共享设施的概念，例如共享会议室、办公区等。通过这种方式，我们可以减少对资源的重复建设，提高资源共享效率，从而减小有色金属冶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15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金属冶炼项目的总图布置中，我们将不同功能区域进行明确的规划，以最大程度满足有色金属冶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0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色金属冶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有色金属冶炼项目对环境的影响是综合评价的重要因素之一。我们将详细考虑选址周边的自然环境、生态保护区、水源地等情况，确保有色金属冶炼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对选址的评价还需充分考虑当地政府的产业政策和法规。我们将详细了解有色金属冶炼项目所在地的相关政策，确保有色金属冶炼项目的规划和运营与当地法规相符，降低不必要的法律风险。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考虑到社会稳定性对企业运营的重要性，我们将评估选址地区的社会安全情况、劳工关系、社区反馈等方面，以确保有色金属冶炼项目的建设和运营不会受到社会稳定性的负面影响。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最后，我们将综合考虑用地成本，包括土地购置费用、土地开发成本等。通过对用地成本的详细评估，我们能够做出更为精确的经济效益分析，为有色金属冶炼项目的投资决策提供有力支持。</w:t>
      </w:r>
    </w:p>
    <w:p>
      <w:pPr>
        <w:pStyle w:val="Heading1"/>
        <w:ind w:firstLine="560" w:firstLineChars="200"/>
        <w:rPr>
          <w:rFonts w:ascii="仿宋" w:eastAsia="仿宋" w:hAnsi="仿宋" w:cs="仿宋" w:hint="eastAsia"/>
          <w:sz w:val="28"/>
          <w:lang w:eastAsia="zh-CN"/>
        </w:rPr>
      </w:pPr>
      <w:bookmarkStart w:id="15" w:name="_Toc14108"/>
      <w:r>
        <w:rPr>
          <w:rFonts w:ascii="仿宋" w:eastAsia="仿宋" w:hAnsi="仿宋" w:cs="仿宋" w:hint="eastAsia"/>
          <w:sz w:val="28"/>
          <w:lang w:eastAsia="zh-CN"/>
        </w:rPr>
        <w:t>四、有色金属冶炼项目概论</w:t>
      </w:r>
      <w:bookmarkEnd w:id="15"/>
    </w:p>
    <w:p>
      <w:pPr>
        <w:pStyle w:val="Heading2"/>
        <w:rPr>
          <w:rFonts w:ascii="仿宋" w:eastAsia="仿宋" w:hAnsi="仿宋" w:cs="仿宋" w:hint="eastAsia"/>
          <w:lang w:eastAsia="zh-CN"/>
        </w:rPr>
      </w:pPr>
      <w:bookmarkStart w:id="16" w:name="_Toc24696"/>
      <w:r>
        <w:rPr>
          <w:rFonts w:ascii="仿宋" w:eastAsia="仿宋" w:hAnsi="仿宋" w:cs="仿宋" w:hint="eastAsia"/>
          <w:lang w:eastAsia="zh-CN"/>
        </w:rPr>
        <w:t>(一)、有色金属冶炼项目概况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有色金属冶炼项目的起源追溯至对市场的深入洞察。市场的不断演变与变革为有色金属冶炼项目提供了难得的机遇。当前市场存在的需求缺口和变革的大环境共同构成了有色金属冶炼项目的背景。这个有色金属冶炼项目旨在充分利用市场机遇，填补行业中尚未满足的需求，为客户提供全新的解决方案。市场的变革和需求的增长使得这个有色金属冶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有色金属冶炼项目名称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正式命名为有色金属冶炼。这个名称不仅仅是一个标识，更代表了有色金属冶炼项目的核心理念和愿景。它蕴含着有色金属冶炼项目所要解决问题的关键字，具有强烈的表达和辨识度，为有色金属冶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有色金属冶炼项目目标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核心目标是提供一种全新、高效的解决方案，满足客户日益增长的需求。有色金属冶炼项目追求的不仅仅是满足市场需求，更是在市场中获得卓越的竞争优势。通过不断提升产品或服务的质量和创新水平，有色金属冶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有色金属冶炼项目范围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全面涵盖了产品研发、制造、市场推广和售后服务，确保从产品设计到最终用户体验的全方位关注。这一全面的有色金属冶炼项目范围是为了确保有色金属冶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有色金属冶炼项目时间表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有色金属冶炼项目计划在未来18个月内完成，包括研发、测试、市场试点和正式推出等不同阶段。这个时间表的合理设计是为了确保有色金属冶炼项目各个阶段的顺利推进，以便按时交付高质量的成果。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有色金属冶炼项目预算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预算估算为XX百万美元，主要分配在研发、市场推广、人员培训和运营等方面。这一充足的预算为有色金属冶炼项目提供了充足的资源，确保有色金属冶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有色金属冶炼项目风险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可能面临的风险包括市场接受度低、技术难题、竞争激烈等。有色金属冶炼项目团队已经制定了相应的风险应对计划，通过前瞻性的风险管理，确保有色金属冶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有色金属冶炼项目团队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有色金属冶炼项目汇聚了一支经验丰富、多领域专业素养的核心团队，确保有色金属冶炼项目在各个方面都能拥有高水平的执行力。团队的协同作战是有色金属冶炼项目成功的关键因素之一。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有色金属冶炼项目背景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有色金属冶炼项目的背景根植于市场对更高效、创新产品的渴望，同时也受到科技发展对行业格局的深刻改变的影响。这为有色金属冶炼项目提供了广阔的发展空间和市场需求。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有色金属冶炼项目现状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截至目前，有色金属冶炼项目已完成市场调研和技术验证，取得了初步的成功。这为有色金属冶炼项目在未来的发展奠定了坚实的基础，为更远大的目标打下了坚实的基石。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465"/>
      <w:r>
        <w:rPr>
          <w:rFonts w:ascii="仿宋" w:eastAsia="仿宋" w:hAnsi="仿宋" w:cs="仿宋" w:hint="eastAsia"/>
          <w:sz w:val="28"/>
          <w:lang w:eastAsia="zh-CN"/>
        </w:rPr>
        <w:t>(二)、有色金属冶炼项目目标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keyword》有色金属冶炼项目首要业务目标是在市场中占据有利地位，实现产品/服务的成功推广和销售。通过不断提升产品质量、创新性，有色金属冶炼项目追求成为行业中的领导者，赢得更多客户的青睐。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在科技迅速发展的时代，有色金属冶炼项目着眼于技术创新。通过持续的研发和技术升级，有色金属冶炼项目旨在推出更具创新性的产品或服务，以满足市场对新鲜、先进解决方案的需求。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为了建立可持续的客户关系，有色金属冶炼项目设定了客户满意度目标。通过提供卓越的产品质量和优质的客户服务，有色金属冶炼项目追求赢得客户的信任和忠诚度，确保他们的满意度达到行业领先水平。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有色金属冶炼项目注重社会责任和可持续发展。通过实施环保、社会责任有色金属冶炼项目，有色金属冶炼项目致力于在经济发展的同时保护环境，促进社会公平，实现可持续经营。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有色金属冶炼项目的团队是实现目标的核心驱动力。因此，有色金属冶炼项目设定了团队发展目标，包括提升团队成员的专业技能、培养领导力，以及搭建协同高效的团队工作氛围。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6349"/>
      <w:r>
        <w:rPr>
          <w:rFonts w:ascii="仿宋" w:eastAsia="仿宋" w:hAnsi="仿宋" w:cs="仿宋" w:hint="eastAsia"/>
          <w:sz w:val="28"/>
          <w:lang w:eastAsia="zh-CN"/>
        </w:rPr>
        <w:t>(三)、有色金属冶炼项目提出的理由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有色金属冶炼项目提出的理由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https://d.book118.com/608010122056006032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95F8B"/>
    <w:rsid w:val="73095F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1012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2024-01-28T03:21:00Z</dcterms:created>
  <dcterms:modified xsi:type="dcterms:W3CDTF">2024-01-28T03:22:15Z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036BBF43345E48BE9E95ECA0E58B071D_11</vt:lpwstr>
  </property>
  <property fmtid="{D5CDD505-2E9C-101B-9397-08002B2CF9AE}" pid="3" name="KSOProductBuildVer">
    <vt:lpwstr>2052-12.1.0.16120</vt:lpwstr>
  </property>
</Properties>
</file>