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羊绒项目营销方案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36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_Toc26362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36" w:history="1">
        <w:r>
          <w:rPr>
            <w:rFonts w:ascii="仿宋" w:eastAsia="仿宋" w:hAnsi="仿宋" w:cs="仿宋" w:hint="eastAsia"/>
            <w:lang w:eastAsia="zh-CN"/>
          </w:rPr>
          <w:t>一、羊绒行业发展形势分析</w:t>
        </w:r>
        <w:r>
          <w:tab/>
        </w:r>
        <w:r>
          <w:fldChar w:fldCharType="begin"/>
        </w:r>
        <w:r>
          <w:instrText xml:space="preserve"> PAGEREF _Toc24036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0" w:history="1">
        <w:r>
          <w:rPr>
            <w:rFonts w:ascii="仿宋" w:eastAsia="仿宋" w:hAnsi="仿宋" w:cs="仿宋" w:hint="eastAsia"/>
            <w:lang w:eastAsia="zh-CN"/>
          </w:rPr>
          <w:t>(一)、羊绒行业发展形势分析</w:t>
        </w:r>
        <w:r>
          <w:tab/>
        </w:r>
        <w:r>
          <w:fldChar w:fldCharType="begin"/>
        </w:r>
        <w:r>
          <w:instrText xml:space="preserve"> PAGEREF _Toc32690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08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_Toc26008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_Toc29992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_Toc22816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_Toc12785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_Toc9023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_Toc32317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45" w:history="1">
        <w:r>
          <w:rPr>
            <w:rFonts w:ascii="仿宋" w:eastAsia="仿宋" w:hAnsi="仿宋" w:cs="仿宋" w:hint="eastAsia"/>
            <w:lang w:eastAsia="zh-CN"/>
          </w:rPr>
          <w:t>三、投资估算</w:t>
        </w:r>
        <w:r>
          <w:tab/>
        </w:r>
        <w:r>
          <w:fldChar w:fldCharType="begin"/>
        </w:r>
        <w:r>
          <w:instrText xml:space="preserve"> PAGEREF _Toc14845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9" w:history="1">
        <w:r>
          <w:rPr>
            <w:rFonts w:ascii="仿宋" w:eastAsia="仿宋" w:hAnsi="仿宋" w:cs="仿宋" w:hint="eastAsia"/>
            <w:lang w:eastAsia="zh-CN"/>
          </w:rPr>
          <w:t>(一)、羊绒项目总投资估算</w:t>
        </w:r>
        <w:r>
          <w:tab/>
        </w:r>
        <w:r>
          <w:fldChar w:fldCharType="begin"/>
        </w:r>
        <w:r>
          <w:instrText xml:space="preserve"> PAGEREF _Toc21569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6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_Toc16856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03" w:history="1">
        <w:r>
          <w:rPr>
            <w:rFonts w:ascii="仿宋" w:eastAsia="仿宋" w:hAnsi="仿宋" w:cs="仿宋" w:hint="eastAsia"/>
            <w:lang w:eastAsia="zh-CN"/>
          </w:rPr>
          <w:t>四、工艺技术分析</w:t>
        </w:r>
        <w:r>
          <w:tab/>
        </w:r>
        <w:r>
          <w:fldChar w:fldCharType="begin"/>
        </w:r>
        <w:r>
          <w:instrText xml:space="preserve"> PAGEREF _Toc5403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4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_Toc5034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" w:history="1">
        <w:r>
          <w:rPr>
            <w:rFonts w:ascii="仿宋" w:eastAsia="仿宋" w:hAnsi="仿宋" w:cs="仿宋" w:hint="eastAsia"/>
            <w:lang w:eastAsia="zh-CN"/>
          </w:rPr>
          <w:t>(二)、羊绒项目技术工艺简要分析</w:t>
        </w:r>
        <w:r>
          <w:tab/>
        </w:r>
        <w:r>
          <w:fldChar w:fldCharType="begin"/>
        </w:r>
        <w:r>
          <w:instrText xml:space="preserve"> PAGEREF _Toc2471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" w:history="1">
        <w:r>
          <w:rPr>
            <w:rFonts w:ascii="仿宋" w:eastAsia="仿宋" w:hAnsi="仿宋" w:cs="仿宋" w:hint="eastAsia"/>
            <w:lang w:eastAsia="zh-CN"/>
          </w:rPr>
          <w:t>(三)、质量管理体系与标准</w:t>
        </w:r>
        <w:r>
          <w:tab/>
        </w:r>
        <w:r>
          <w:fldChar w:fldCharType="begin"/>
        </w:r>
        <w:r>
          <w:instrText xml:space="preserve"> PAGEREF _Toc672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6" w:history="1">
        <w:r>
          <w:rPr>
            <w:rFonts w:ascii="仿宋" w:eastAsia="仿宋" w:hAnsi="仿宋" w:cs="仿宋" w:hint="eastAsia"/>
            <w:lang w:eastAsia="zh-CN"/>
          </w:rPr>
          <w:t>(四)、羊绒项目技术流程简述</w:t>
        </w:r>
        <w:r>
          <w:tab/>
        </w:r>
        <w:r>
          <w:fldChar w:fldCharType="begin"/>
        </w:r>
        <w:r>
          <w:instrText xml:space="preserve"> PAGEREF _Toc14106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2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_Toc27372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27" w:history="1">
        <w:r>
          <w:rPr>
            <w:rFonts w:ascii="仿宋" w:eastAsia="仿宋" w:hAnsi="仿宋" w:cs="仿宋" w:hint="eastAsia"/>
            <w:lang w:eastAsia="zh-CN"/>
          </w:rPr>
          <w:t>五、羊绒项目运营管理方案</w:t>
        </w:r>
        <w:r>
          <w:tab/>
        </w:r>
        <w:r>
          <w:fldChar w:fldCharType="begin"/>
        </w:r>
        <w:r>
          <w:instrText xml:space="preserve"> PAGEREF _Toc3427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4" w:history="1">
        <w:r>
          <w:rPr>
            <w:rFonts w:ascii="仿宋" w:eastAsia="仿宋" w:hAnsi="仿宋" w:cs="仿宋" w:hint="eastAsia"/>
            <w:lang w:eastAsia="zh-CN"/>
          </w:rPr>
          <w:t>(一)、工作系统研究</w:t>
        </w:r>
        <w:r>
          <w:tab/>
        </w:r>
        <w:r>
          <w:fldChar w:fldCharType="begin"/>
        </w:r>
        <w:r>
          <w:instrText xml:space="preserve"> PAGEREF _Toc5924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6" w:history="1">
        <w:r>
          <w:rPr>
            <w:rFonts w:ascii="仿宋" w:eastAsia="仿宋" w:hAnsi="仿宋" w:cs="仿宋" w:hint="eastAsia"/>
            <w:lang w:eastAsia="zh-CN"/>
          </w:rPr>
          <w:t>(二)、产品开发与流程管理</w:t>
        </w:r>
        <w:r>
          <w:tab/>
        </w:r>
        <w:r>
          <w:fldChar w:fldCharType="begin"/>
        </w:r>
        <w:r>
          <w:instrText xml:space="preserve"> PAGEREF _Toc26016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1" w:history="1">
        <w:r>
          <w:rPr>
            <w:rFonts w:ascii="仿宋" w:eastAsia="仿宋" w:hAnsi="仿宋" w:cs="仿宋" w:hint="eastAsia"/>
            <w:lang w:eastAsia="zh-CN"/>
          </w:rPr>
          <w:t>(三)、设施布置</w:t>
        </w:r>
        <w:r>
          <w:tab/>
        </w:r>
        <w:r>
          <w:fldChar w:fldCharType="begin"/>
        </w:r>
        <w:r>
          <w:instrText xml:space="preserve"> PAGEREF _Toc14691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9" w:history="1">
        <w:r>
          <w:rPr>
            <w:rFonts w:ascii="仿宋" w:eastAsia="仿宋" w:hAnsi="仿宋" w:cs="仿宋" w:hint="eastAsia"/>
            <w:lang w:eastAsia="zh-CN"/>
          </w:rPr>
          <w:t>(四)、新型运营方式</w:t>
        </w:r>
        <w:r>
          <w:tab/>
        </w:r>
        <w:r>
          <w:fldChar w:fldCharType="begin"/>
        </w:r>
        <w:r>
          <w:instrText xml:space="preserve"> PAGEREF _Toc14629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3" w:history="1">
        <w:r>
          <w:rPr>
            <w:rFonts w:ascii="仿宋" w:eastAsia="仿宋" w:hAnsi="仿宋" w:cs="仿宋" w:hint="eastAsia"/>
            <w:lang w:eastAsia="zh-CN"/>
          </w:rPr>
          <w:t>(五)、羊绒项目管理</w:t>
        </w:r>
        <w:r>
          <w:tab/>
        </w:r>
        <w:r>
          <w:fldChar w:fldCharType="begin"/>
        </w:r>
        <w:r>
          <w:instrText xml:space="preserve"> PAGEREF _Toc24233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2" w:history="1">
        <w:r>
          <w:rPr>
            <w:rFonts w:ascii="仿宋" w:eastAsia="仿宋" w:hAnsi="仿宋" w:cs="仿宋" w:hint="eastAsia"/>
            <w:lang w:eastAsia="zh-CN"/>
          </w:rPr>
          <w:t>(六)、作业计划</w:t>
        </w:r>
        <w:r>
          <w:tab/>
        </w:r>
        <w:r>
          <w:fldChar w:fldCharType="begin"/>
        </w:r>
        <w:r>
          <w:instrText xml:space="preserve"> PAGEREF _Toc32242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9" w:history="1">
        <w:r>
          <w:rPr>
            <w:rFonts w:ascii="仿宋" w:eastAsia="仿宋" w:hAnsi="仿宋" w:cs="仿宋" w:hint="eastAsia"/>
            <w:lang w:eastAsia="zh-CN"/>
          </w:rPr>
          <w:t>(七)、质量管理</w:t>
        </w:r>
        <w:r>
          <w:tab/>
        </w:r>
        <w:r>
          <w:fldChar w:fldCharType="begin"/>
        </w:r>
        <w:r>
          <w:instrText xml:space="preserve"> PAGEREF _Toc13839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30" w:history="1">
        <w:r>
          <w:rPr>
            <w:rFonts w:ascii="仿宋" w:eastAsia="仿宋" w:hAnsi="仿宋" w:cs="仿宋" w:hint="eastAsia"/>
            <w:lang w:eastAsia="zh-CN"/>
          </w:rPr>
          <w:t>六、羊绒人力资源管理策略</w:t>
        </w:r>
        <w:r>
          <w:tab/>
        </w:r>
        <w:r>
          <w:fldChar w:fldCharType="begin"/>
        </w:r>
        <w:r>
          <w:instrText xml:space="preserve"> PAGEREF _Toc15230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0" w:history="1">
        <w:r>
          <w:rPr>
            <w:rFonts w:ascii="仿宋" w:eastAsia="仿宋" w:hAnsi="仿宋" w:cs="仿宋" w:hint="eastAsia"/>
            <w:lang w:eastAsia="zh-CN"/>
          </w:rPr>
          <w:t>(一)、羊绒劳动关系管理</w:t>
        </w:r>
        <w:r>
          <w:tab/>
        </w:r>
        <w:r>
          <w:fldChar w:fldCharType="begin"/>
        </w:r>
        <w:r>
          <w:instrText xml:space="preserve"> PAGEREF _Toc4810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5" w:history="1">
        <w:r>
          <w:rPr>
            <w:rFonts w:ascii="仿宋" w:eastAsia="仿宋" w:hAnsi="仿宋" w:cs="仿宋" w:hint="eastAsia"/>
            <w:lang w:eastAsia="zh-CN"/>
          </w:rPr>
          <w:t>(二)、羊绒人力资源管理原则</w:t>
        </w:r>
        <w:r>
          <w:tab/>
        </w:r>
        <w:r>
          <w:fldChar w:fldCharType="begin"/>
        </w:r>
        <w:r>
          <w:instrText xml:space="preserve"> PAGEREF _Toc17225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" w:history="1">
        <w:r>
          <w:rPr>
            <w:rFonts w:ascii="仿宋" w:eastAsia="仿宋" w:hAnsi="仿宋" w:cs="仿宋" w:hint="eastAsia"/>
            <w:lang w:eastAsia="zh-CN"/>
          </w:rPr>
          <w:t>(三)、羊绒人员配置方案</w:t>
        </w:r>
        <w:r>
          <w:tab/>
        </w:r>
        <w:r>
          <w:fldChar w:fldCharType="begin"/>
        </w:r>
        <w:r>
          <w:instrText xml:space="preserve"> PAGEREF _Toc1811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7" w:history="1">
        <w:r>
          <w:rPr>
            <w:rFonts w:ascii="仿宋" w:eastAsia="仿宋" w:hAnsi="仿宋" w:cs="仿宋" w:hint="eastAsia"/>
            <w:lang w:eastAsia="zh-CN"/>
          </w:rPr>
          <w:t>(四)、羊绒员工招聘方案</w:t>
        </w:r>
        <w:r>
          <w:tab/>
        </w:r>
        <w:r>
          <w:fldChar w:fldCharType="begin"/>
        </w:r>
        <w:r>
          <w:instrText xml:space="preserve"> PAGEREF _Toc4757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3" w:history="1">
        <w:r>
          <w:rPr>
            <w:rFonts w:ascii="仿宋" w:eastAsia="仿宋" w:hAnsi="仿宋" w:cs="仿宋" w:hint="eastAsia"/>
            <w:lang w:eastAsia="zh-CN"/>
          </w:rPr>
          <w:t>(五)、羊绒绩效和薪酬管理方案</w:t>
        </w:r>
        <w:r>
          <w:tab/>
        </w:r>
        <w:r>
          <w:fldChar w:fldCharType="begin"/>
        </w:r>
        <w:r>
          <w:instrText xml:space="preserve"> PAGEREF _Toc10083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5" w:history="1">
        <w:r>
          <w:rPr>
            <w:rFonts w:ascii="仿宋" w:eastAsia="仿宋" w:hAnsi="仿宋" w:cs="仿宋" w:hint="eastAsia"/>
            <w:lang w:eastAsia="zh-CN"/>
          </w:rPr>
          <w:t>(六)、羊绒员工福利管理方案</w:t>
        </w:r>
        <w:r>
          <w:tab/>
        </w:r>
        <w:r>
          <w:fldChar w:fldCharType="begin"/>
        </w:r>
        <w:r>
          <w:instrText xml:space="preserve"> PAGEREF _Toc20265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68" w:history="1">
        <w:r>
          <w:rPr>
            <w:rFonts w:ascii="仿宋" w:eastAsia="仿宋" w:hAnsi="仿宋" w:cs="仿宋" w:hint="eastAsia"/>
            <w:lang w:eastAsia="zh-CN"/>
          </w:rPr>
          <w:t>七、财务管理与成本控制</w:t>
        </w:r>
        <w:r>
          <w:tab/>
        </w:r>
        <w:r>
          <w:fldChar w:fldCharType="begin"/>
        </w:r>
        <w:r>
          <w:instrText xml:space="preserve"> PAGEREF _Toc16568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_Toc7963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_Toc25006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34" w:history="1">
        <w:r>
          <w:rPr>
            <w:rFonts w:ascii="仿宋" w:eastAsia="仿宋" w:hAnsi="仿宋" w:cs="仿宋" w:hint="eastAsia"/>
            <w:lang w:eastAsia="zh-CN"/>
          </w:rPr>
          <w:t>八、投资方案</w:t>
        </w:r>
        <w:r>
          <w:tab/>
        </w:r>
        <w:r>
          <w:fldChar w:fldCharType="begin"/>
        </w:r>
        <w:r>
          <w:instrText xml:space="preserve"> PAGEREF _Toc23534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0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_Toc21940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3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_Toc25473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_Toc27308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_Toc7592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725" w:history="1">
        <w:r>
          <w:rPr>
            <w:rFonts w:ascii="仿宋" w:eastAsia="仿宋" w:hAnsi="仿宋" w:cs="仿宋" w:hint="eastAsia"/>
            <w:lang w:eastAsia="zh-CN"/>
          </w:rPr>
          <w:t>(五)、羊绒项目总投资</w:t>
        </w:r>
        <w:r>
          <w:tab/>
        </w:r>
        <w:r>
          <w:fldChar w:fldCharType="begin"/>
        </w:r>
        <w:r>
          <w:instrText xml:space="preserve"> PAGEREF _Toc23725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_Toc17256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75" w:history="1">
        <w:r>
          <w:rPr>
            <w:rFonts w:ascii="仿宋" w:eastAsia="仿宋" w:hAnsi="仿宋" w:cs="仿宋" w:hint="eastAsia"/>
            <w:lang w:eastAsia="zh-CN"/>
          </w:rPr>
          <w:t>九、财务计划与预算</w:t>
        </w:r>
        <w:r>
          <w:tab/>
        </w:r>
        <w:r>
          <w:fldChar w:fldCharType="begin"/>
        </w:r>
        <w:r>
          <w:instrText xml:space="preserve"> PAGEREF _Toc24775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4" w:history="1">
        <w:r>
          <w:rPr>
            <w:rFonts w:ascii="仿宋" w:eastAsia="仿宋" w:hAnsi="仿宋" w:cs="仿宋" w:hint="eastAsia"/>
            <w:lang w:eastAsia="zh-CN"/>
          </w:rPr>
          <w:t>(一)、财务计划目标</w:t>
        </w:r>
        <w:r>
          <w:tab/>
        </w:r>
        <w:r>
          <w:fldChar w:fldCharType="begin"/>
        </w:r>
        <w:r>
          <w:instrText xml:space="preserve"> PAGEREF _Toc7464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7" w:history="1">
        <w:r>
          <w:rPr>
            <w:rFonts w:ascii="仿宋" w:eastAsia="仿宋" w:hAnsi="仿宋" w:cs="仿宋" w:hint="eastAsia"/>
            <w:lang w:eastAsia="zh-CN"/>
          </w:rPr>
          <w:t>(二)、资本预算</w:t>
        </w:r>
        <w:r>
          <w:tab/>
        </w:r>
        <w:r>
          <w:fldChar w:fldCharType="begin"/>
        </w:r>
        <w:r>
          <w:instrText xml:space="preserve"> PAGEREF _Toc20217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1" w:history="1">
        <w:r>
          <w:rPr>
            <w:rFonts w:ascii="仿宋" w:eastAsia="仿宋" w:hAnsi="仿宋" w:cs="仿宋" w:hint="eastAsia"/>
            <w:lang w:eastAsia="zh-CN"/>
          </w:rPr>
          <w:t>(三)、资金筹集计划</w:t>
        </w:r>
        <w:r>
          <w:tab/>
        </w:r>
        <w:r>
          <w:fldChar w:fldCharType="begin"/>
        </w:r>
        <w:r>
          <w:instrText xml:space="preserve"> PAGEREF _Toc22361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5" w:history="1">
        <w:r>
          <w:rPr>
            <w:rFonts w:ascii="仿宋" w:eastAsia="仿宋" w:hAnsi="仿宋" w:cs="仿宋" w:hint="eastAsia"/>
            <w:lang w:eastAsia="zh-CN"/>
          </w:rPr>
          <w:t>(四)、财务预算</w:t>
        </w:r>
        <w:r>
          <w:tab/>
        </w:r>
        <w:r>
          <w:fldChar w:fldCharType="begin"/>
        </w:r>
        <w:r>
          <w:instrText xml:space="preserve"> PAGEREF _Toc11445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9" w:history="1">
        <w:r>
          <w:rPr>
            <w:rFonts w:ascii="仿宋" w:eastAsia="仿宋" w:hAnsi="仿宋" w:cs="仿宋" w:hint="eastAsia"/>
            <w:lang w:eastAsia="zh-CN"/>
          </w:rPr>
          <w:t>(五)、资金流量分析</w:t>
        </w:r>
        <w:r>
          <w:tab/>
        </w:r>
        <w:r>
          <w:fldChar w:fldCharType="begin"/>
        </w:r>
        <w:r>
          <w:instrText xml:space="preserve"> PAGEREF _Toc18779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4" w:history="1">
        <w:r>
          <w:rPr>
            <w:rFonts w:ascii="仿宋" w:eastAsia="仿宋" w:hAnsi="仿宋" w:cs="仿宋" w:hint="eastAsia"/>
            <w:lang w:eastAsia="zh-CN"/>
          </w:rPr>
          <w:t>(六)、财务风险管理</w:t>
        </w:r>
        <w:r>
          <w:tab/>
        </w:r>
        <w:r>
          <w:fldChar w:fldCharType="begin"/>
        </w:r>
        <w:r>
          <w:instrText xml:space="preserve"> PAGEREF _Toc9384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22" w:history="1">
        <w:r>
          <w:rPr>
            <w:rFonts w:ascii="仿宋" w:eastAsia="仿宋" w:hAnsi="仿宋" w:cs="仿宋" w:hint="eastAsia"/>
            <w:lang w:eastAsia="zh-CN"/>
          </w:rPr>
          <w:t>十、羊绒消费者市场分析</w:t>
        </w:r>
        <w:r>
          <w:tab/>
        </w:r>
        <w:r>
          <w:fldChar w:fldCharType="begin"/>
        </w:r>
        <w:r>
          <w:instrText xml:space="preserve"> PAGEREF _Toc10422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3" w:history="1">
        <w:r>
          <w:rPr>
            <w:rFonts w:ascii="仿宋" w:eastAsia="仿宋" w:hAnsi="仿宋" w:cs="仿宋" w:hint="eastAsia"/>
            <w:lang w:eastAsia="zh-CN"/>
          </w:rPr>
          <w:t>(一)、目标客户群体</w:t>
        </w:r>
        <w:r>
          <w:tab/>
        </w:r>
        <w:r>
          <w:fldChar w:fldCharType="begin"/>
        </w:r>
        <w:r>
          <w:instrText xml:space="preserve"> PAGEREF _Toc7583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5" w:history="1">
        <w:r>
          <w:rPr>
            <w:rFonts w:ascii="仿宋" w:eastAsia="仿宋" w:hAnsi="仿宋" w:cs="仿宋" w:hint="eastAsia"/>
            <w:lang w:eastAsia="zh-CN"/>
          </w:rPr>
          <w:t>(二)、消费者需求</w:t>
        </w:r>
        <w:r>
          <w:tab/>
        </w:r>
        <w:r>
          <w:fldChar w:fldCharType="begin"/>
        </w:r>
        <w:r>
          <w:instrText xml:space="preserve"> PAGEREF _Toc13015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24" w:history="1">
        <w:r>
          <w:rPr>
            <w:rFonts w:ascii="仿宋" w:eastAsia="仿宋" w:hAnsi="仿宋" w:cs="仿宋" w:hint="eastAsia"/>
            <w:lang w:eastAsia="zh-CN"/>
          </w:rPr>
          <w:t>十一、组织机构管理</w:t>
        </w:r>
        <w:r>
          <w:tab/>
        </w:r>
        <w:r>
          <w:fldChar w:fldCharType="begin"/>
        </w:r>
        <w:r>
          <w:instrText xml:space="preserve"> PAGEREF _Toc29124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0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_Toc27120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7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_Toc4227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52" w:history="1">
        <w:r>
          <w:rPr>
            <w:rFonts w:ascii="仿宋" w:eastAsia="仿宋" w:hAnsi="仿宋" w:cs="仿宋" w:hint="eastAsia"/>
            <w:lang w:eastAsia="zh-CN"/>
          </w:rPr>
          <w:t>十二、资源合理利用</w:t>
        </w:r>
        <w:r>
          <w:tab/>
        </w:r>
        <w:r>
          <w:fldChar w:fldCharType="begin"/>
        </w:r>
        <w:r>
          <w:instrText xml:space="preserve"> PAGEREF _Toc9652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9" w:history="1">
        <w:r>
          <w:rPr>
            <w:rFonts w:ascii="仿宋" w:eastAsia="仿宋" w:hAnsi="仿宋" w:cs="仿宋" w:hint="eastAsia"/>
            <w:lang w:eastAsia="zh-CN"/>
          </w:rPr>
          <w:t>(一)、能源利用</w:t>
        </w:r>
        <w:r>
          <w:tab/>
        </w:r>
        <w:r>
          <w:fldChar w:fldCharType="begin"/>
        </w:r>
        <w:r>
          <w:instrText xml:space="preserve"> PAGEREF _Toc26839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7" w:history="1">
        <w:r>
          <w:rPr>
            <w:rFonts w:ascii="仿宋" w:eastAsia="仿宋" w:hAnsi="仿宋" w:cs="仿宋" w:hint="eastAsia"/>
            <w:lang w:eastAsia="zh-CN"/>
          </w:rPr>
          <w:t>(二)、水资源利用</w:t>
        </w:r>
        <w:r>
          <w:tab/>
        </w:r>
        <w:r>
          <w:fldChar w:fldCharType="begin"/>
        </w:r>
        <w:r>
          <w:instrText xml:space="preserve"> PAGEREF _Toc32507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3" w:history="1">
        <w:r>
          <w:rPr>
            <w:rFonts w:ascii="仿宋" w:eastAsia="仿宋" w:hAnsi="仿宋" w:cs="仿宋" w:hint="eastAsia"/>
            <w:lang w:eastAsia="zh-CN"/>
          </w:rPr>
          <w:t>(三)、土地资源利用</w:t>
        </w:r>
        <w:r>
          <w:tab/>
        </w:r>
        <w:r>
          <w:fldChar w:fldCharType="begin"/>
        </w:r>
        <w:r>
          <w:instrText xml:space="preserve"> PAGEREF _Toc9943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3" w:history="1">
        <w:r>
          <w:rPr>
            <w:rFonts w:ascii="仿宋" w:eastAsia="仿宋" w:hAnsi="仿宋" w:cs="仿宋" w:hint="eastAsia"/>
            <w:lang w:eastAsia="zh-CN"/>
          </w:rPr>
          <w:t>(四)、原材料资源利用</w:t>
        </w:r>
        <w:r>
          <w:tab/>
        </w:r>
        <w:r>
          <w:fldChar w:fldCharType="begin"/>
        </w:r>
        <w:r>
          <w:instrText xml:space="preserve"> PAGEREF _Toc5533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6" w:history="1">
        <w:r>
          <w:rPr>
            <w:rFonts w:ascii="仿宋" w:eastAsia="仿宋" w:hAnsi="仿宋" w:cs="仿宋" w:hint="eastAsia"/>
            <w:lang w:eastAsia="zh-CN"/>
          </w:rPr>
          <w:t>(五)、其他资源的合理利用</w:t>
        </w:r>
        <w:r>
          <w:tab/>
        </w:r>
        <w:r>
          <w:fldChar w:fldCharType="begin"/>
        </w:r>
        <w:r>
          <w:instrText xml:space="preserve"> PAGEREF _Toc26286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35" w:history="1">
        <w:r>
          <w:rPr>
            <w:rFonts w:ascii="仿宋" w:eastAsia="仿宋" w:hAnsi="仿宋" w:cs="仿宋" w:hint="eastAsia"/>
            <w:lang w:eastAsia="zh-CN"/>
          </w:rPr>
          <w:t>十三、羊绒项目实施进度</w:t>
        </w:r>
        <w:r>
          <w:tab/>
        </w:r>
        <w:r>
          <w:fldChar w:fldCharType="begin"/>
        </w:r>
        <w:r>
          <w:instrText xml:space="preserve"> PAGEREF _Toc27135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_Toc20591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4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_Toc4134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_Toc27485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_Toc28753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_Toc11424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2" w:history="1">
        <w:r>
          <w:rPr>
            <w:rFonts w:ascii="仿宋" w:eastAsia="仿宋" w:hAnsi="仿宋" w:cs="仿宋" w:hint="eastAsia"/>
            <w:lang w:eastAsia="zh-CN"/>
          </w:rPr>
          <w:t>(六)、羊绒项目实施保障</w:t>
        </w:r>
        <w:r>
          <w:tab/>
        </w:r>
        <w:r>
          <w:fldChar w:fldCharType="begin"/>
        </w:r>
        <w:r>
          <w:instrText xml:space="preserve"> PAGEREF _Toc10592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47" w:history="1">
        <w:r>
          <w:rPr>
            <w:rFonts w:ascii="仿宋" w:eastAsia="仿宋" w:hAnsi="仿宋" w:cs="仿宋" w:hint="eastAsia"/>
            <w:lang w:eastAsia="zh-CN"/>
          </w:rPr>
          <w:t>十四、质量与技术管理</w:t>
        </w:r>
        <w:r>
          <w:tab/>
        </w:r>
        <w:r>
          <w:fldChar w:fldCharType="begin"/>
        </w:r>
        <w:r>
          <w:instrText xml:space="preserve"> PAGEREF _Toc9347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_Toc2977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" w:history="1">
        <w:r>
          <w:rPr>
            <w:rFonts w:ascii="仿宋" w:eastAsia="仿宋" w:hAnsi="仿宋" w:cs="仿宋" w:hint="eastAsia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_Toc1702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04" w:history="1">
        <w:r>
          <w:rPr>
            <w:rFonts w:ascii="仿宋" w:eastAsia="仿宋" w:hAnsi="仿宋" w:cs="仿宋" w:hint="eastAsia"/>
            <w:lang w:eastAsia="zh-CN"/>
          </w:rPr>
          <w:t>十五、羊绒行业互联网营销</w:t>
        </w:r>
        <w:r>
          <w:tab/>
        </w:r>
        <w:r>
          <w:fldChar w:fldCharType="begin"/>
        </w:r>
        <w:r>
          <w:instrText xml:space="preserve"> PAGEREF _Toc5804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5" w:history="1">
        <w:r>
          <w:rPr>
            <w:rFonts w:ascii="仿宋" w:eastAsia="仿宋" w:hAnsi="仿宋" w:cs="仿宋" w:hint="eastAsia"/>
            <w:lang w:eastAsia="zh-CN"/>
          </w:rPr>
          <w:t>(一)、市场概述</w:t>
        </w:r>
        <w:r>
          <w:tab/>
        </w:r>
        <w:r>
          <w:fldChar w:fldCharType="begin"/>
        </w:r>
        <w:r>
          <w:instrText xml:space="preserve"> PAGEREF _Toc27855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5" w:history="1">
        <w:r>
          <w:rPr>
            <w:rFonts w:ascii="仿宋" w:eastAsia="仿宋" w:hAnsi="仿宋" w:cs="仿宋" w:hint="eastAsia"/>
            <w:lang w:eastAsia="zh-CN"/>
          </w:rPr>
          <w:t>(二)、建设专业网站</w:t>
        </w:r>
        <w:r>
          <w:tab/>
        </w:r>
        <w:r>
          <w:fldChar w:fldCharType="begin"/>
        </w:r>
        <w:r>
          <w:instrText xml:space="preserve"> PAGEREF _Toc31605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5" w:history="1">
        <w:r>
          <w:rPr>
            <w:rFonts w:ascii="仿宋" w:eastAsia="仿宋" w:hAnsi="仿宋" w:cs="仿宋" w:hint="eastAsia"/>
            <w:lang w:eastAsia="zh-CN"/>
          </w:rPr>
          <w:t>(三)、搜索引擎优化</w:t>
        </w:r>
        <w:r>
          <w:tab/>
        </w:r>
        <w:r>
          <w:fldChar w:fldCharType="begin"/>
        </w:r>
        <w:r>
          <w:instrText xml:space="preserve"> PAGEREF _Toc28995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6" w:history="1">
        <w:r>
          <w:rPr>
            <w:rFonts w:ascii="仿宋" w:eastAsia="仿宋" w:hAnsi="仿宋" w:cs="仿宋" w:hint="eastAsia"/>
            <w:lang w:eastAsia="zh-CN"/>
          </w:rPr>
          <w:t>(四)、社交媒体推广</w:t>
        </w:r>
        <w:r>
          <w:tab/>
        </w:r>
        <w:r>
          <w:fldChar w:fldCharType="begin"/>
        </w:r>
        <w:r>
          <w:instrText xml:space="preserve"> PAGEREF _Toc27596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5" w:history="1">
        <w:r>
          <w:rPr>
            <w:rFonts w:ascii="仿宋" w:eastAsia="仿宋" w:hAnsi="仿宋" w:cs="仿宋" w:hint="eastAsia"/>
            <w:lang w:eastAsia="zh-CN"/>
          </w:rPr>
          <w:t>(五)、在线广告投放</w:t>
        </w:r>
        <w:r>
          <w:tab/>
        </w:r>
        <w:r>
          <w:fldChar w:fldCharType="begin"/>
        </w:r>
        <w:r>
          <w:instrText xml:space="preserve"> PAGEREF _Toc25795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" w:history="1">
        <w:r>
          <w:rPr>
            <w:rFonts w:ascii="仿宋" w:eastAsia="仿宋" w:hAnsi="仿宋" w:cs="仿宋" w:hint="eastAsia"/>
            <w:lang w:eastAsia="zh-CN"/>
          </w:rPr>
          <w:t>(六)、移动端应用</w:t>
        </w:r>
        <w:r>
          <w:tab/>
        </w:r>
        <w:r>
          <w:fldChar w:fldCharType="begin"/>
        </w:r>
        <w:r>
          <w:instrText xml:space="preserve"> PAGEREF _Toc2774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3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_Toc17833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40" w:history="1">
        <w:r>
          <w:rPr>
            <w:rFonts w:ascii="仿宋" w:eastAsia="仿宋" w:hAnsi="仿宋" w:cs="仿宋" w:hint="eastAsia"/>
            <w:lang w:eastAsia="zh-CN"/>
          </w:rPr>
          <w:t>十六、营销与推广策略</w:t>
        </w:r>
        <w:r>
          <w:tab/>
        </w:r>
        <w:r>
          <w:fldChar w:fldCharType="begin"/>
        </w:r>
        <w:r>
          <w:instrText xml:space="preserve"> PAGEREF _Toc11840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_Toc2232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6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_Toc24136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_Toc2458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7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_Toc13007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659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_Toc26659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_Toc24064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_Toc206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76" w:history="1">
        <w:r>
          <w:rPr>
            <w:rFonts w:ascii="仿宋" w:eastAsia="仿宋" w:hAnsi="仿宋" w:cs="仿宋" w:hint="eastAsia"/>
            <w:lang w:eastAsia="zh-CN"/>
          </w:rPr>
          <w:t>十八、风险管理和应对措施</w:t>
        </w:r>
        <w:r>
          <w:tab/>
        </w:r>
        <w:r>
          <w:fldChar w:fldCharType="begin"/>
        </w:r>
        <w:r>
          <w:instrText xml:space="preserve"> PAGEREF _Toc31076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0" w:history="1">
        <w:r>
          <w:rPr>
            <w:rFonts w:ascii="仿宋" w:eastAsia="仿宋" w:hAnsi="仿宋" w:cs="仿宋" w:hint="eastAsia"/>
            <w:lang w:eastAsia="zh-CN"/>
          </w:rPr>
          <w:t>(一)、风险识别和评估</w:t>
        </w:r>
        <w:r>
          <w:tab/>
        </w:r>
        <w:r>
          <w:fldChar w:fldCharType="begin"/>
        </w:r>
        <w:r>
          <w:instrText xml:space="preserve"> PAGEREF _Toc25110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8" w:history="1">
        <w:r>
          <w:rPr>
            <w:rFonts w:ascii="仿宋" w:eastAsia="仿宋" w:hAnsi="仿宋" w:cs="仿宋" w:hint="eastAsia"/>
            <w:lang w:eastAsia="zh-CN"/>
          </w:rPr>
          <w:t>(二)、风险控制和减轻措施</w:t>
        </w:r>
        <w:r>
          <w:tab/>
        </w:r>
        <w:r>
          <w:fldChar w:fldCharType="begin"/>
        </w:r>
        <w:r>
          <w:instrText xml:space="preserve"> PAGEREF _Toc4178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3" w:history="1">
        <w:r>
          <w:rPr>
            <w:rFonts w:ascii="仿宋" w:eastAsia="仿宋" w:hAnsi="仿宋" w:cs="仿宋" w:hint="eastAsia"/>
            <w:lang w:eastAsia="zh-CN"/>
          </w:rPr>
          <w:t>(三)、应急计划和业务连续性</w:t>
        </w:r>
        <w:r>
          <w:tab/>
        </w:r>
        <w:r>
          <w:fldChar w:fldCharType="begin"/>
        </w:r>
        <w:r>
          <w:instrText xml:space="preserve"> PAGEREF _Toc28053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5" w:history="1">
        <w:r>
          <w:rPr>
            <w:rFonts w:ascii="仿宋" w:eastAsia="仿宋" w:hAnsi="仿宋" w:cs="仿宋" w:hint="eastAsia"/>
            <w:lang w:eastAsia="zh-CN"/>
          </w:rPr>
          <w:t>(四)、法律和合规风险管理</w:t>
        </w:r>
        <w:r>
          <w:tab/>
        </w:r>
        <w:r>
          <w:fldChar w:fldCharType="begin"/>
        </w:r>
        <w:r>
          <w:instrText xml:space="preserve"> PAGEREF _Toc31515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6" w:history="1">
        <w:r>
          <w:rPr>
            <w:rFonts w:ascii="仿宋" w:eastAsia="仿宋" w:hAnsi="仿宋" w:cs="仿宋" w:hint="eastAsia"/>
            <w:lang w:eastAsia="zh-CN"/>
          </w:rPr>
          <w:t>十九、品质与服务体验优化</w:t>
        </w:r>
        <w:r>
          <w:tab/>
        </w:r>
        <w:r>
          <w:fldChar w:fldCharType="begin"/>
        </w:r>
        <w:r>
          <w:instrText xml:space="preserve"> PAGEREF _Toc2826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5" w:history="1">
        <w:r>
          <w:rPr>
            <w:rFonts w:ascii="仿宋" w:eastAsia="仿宋" w:hAnsi="仿宋" w:cs="仿宋" w:hint="eastAsia"/>
            <w:lang w:eastAsia="zh-CN"/>
          </w:rPr>
          <w:t>(一)、产品品质管理</w:t>
        </w:r>
        <w:r>
          <w:tab/>
        </w:r>
        <w:r>
          <w:fldChar w:fldCharType="begin"/>
        </w:r>
        <w:r>
          <w:instrText xml:space="preserve"> PAGEREF _Toc30825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7" w:history="1">
        <w:r>
          <w:rPr>
            <w:rFonts w:ascii="仿宋" w:eastAsia="仿宋" w:hAnsi="仿宋" w:cs="仿宋" w:hint="eastAsia"/>
            <w:lang w:eastAsia="zh-CN"/>
          </w:rPr>
          <w:t>(二)、服务体验设计</w:t>
        </w:r>
        <w:r>
          <w:tab/>
        </w:r>
        <w:r>
          <w:fldChar w:fldCharType="begin"/>
        </w:r>
        <w:r>
          <w:instrText xml:space="preserve"> PAGEREF _Toc17597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6" w:history="1">
        <w:r>
          <w:rPr>
            <w:rFonts w:ascii="仿宋" w:eastAsia="仿宋" w:hAnsi="仿宋" w:cs="仿宋" w:hint="eastAsia"/>
            <w:lang w:eastAsia="zh-CN"/>
          </w:rPr>
          <w:t>(三)、用户反馈与改进</w:t>
        </w:r>
        <w:r>
          <w:tab/>
        </w:r>
        <w:r>
          <w:fldChar w:fldCharType="begin"/>
        </w:r>
        <w:r>
          <w:instrText xml:space="preserve"> PAGEREF _Toc7836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5" w:history="1">
        <w:r>
          <w:rPr>
            <w:rFonts w:ascii="仿宋" w:eastAsia="仿宋" w:hAnsi="仿宋" w:cs="仿宋" w:hint="eastAsia"/>
            <w:lang w:eastAsia="zh-CN"/>
          </w:rPr>
          <w:t>(四)、持续提升品质与服务</w:t>
        </w:r>
        <w:r>
          <w:tab/>
        </w:r>
        <w:r>
          <w:fldChar w:fldCharType="begin"/>
        </w:r>
        <w:r>
          <w:instrText xml:space="preserve"> PAGEREF _Toc8155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70" w:history="1">
        <w:r>
          <w:rPr>
            <w:rFonts w:ascii="仿宋" w:eastAsia="仿宋" w:hAnsi="仿宋" w:cs="仿宋" w:hint="eastAsia"/>
            <w:lang w:eastAsia="zh-CN"/>
          </w:rPr>
          <w:t>二十、经济评价分析</w:t>
        </w:r>
        <w:r>
          <w:tab/>
        </w:r>
        <w:r>
          <w:fldChar w:fldCharType="begin"/>
        </w:r>
        <w:r>
          <w:instrText xml:space="preserve"> PAGEREF _Toc19770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0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_Toc22710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_Toc18088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2" w:history="1">
        <w:r>
          <w:rPr>
            <w:rFonts w:ascii="仿宋" w:eastAsia="仿宋" w:hAnsi="仿宋" w:cs="仿宋" w:hint="eastAsia"/>
            <w:lang w:eastAsia="zh-CN"/>
          </w:rPr>
          <w:t>(三)、羊绒项目盈利能力分析</w:t>
        </w:r>
        <w:r>
          <w:tab/>
        </w:r>
        <w:r>
          <w:fldChar w:fldCharType="begin"/>
        </w:r>
        <w:r>
          <w:instrText xml:space="preserve"> PAGEREF _Toc10772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36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036"/>
      <w:r>
        <w:rPr>
          <w:rFonts w:ascii="仿宋" w:eastAsia="仿宋" w:hAnsi="仿宋" w:cs="仿宋" w:hint="eastAsia"/>
          <w:sz w:val="28"/>
          <w:lang w:eastAsia="zh-CN"/>
        </w:rPr>
        <w:t>一、羊绒行业发展形势分析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690"/>
      <w:r>
        <w:rPr>
          <w:rFonts w:ascii="仿宋" w:eastAsia="仿宋" w:hAnsi="仿宋" w:cs="仿宋" w:hint="eastAsia"/>
          <w:lang w:eastAsia="zh-CN"/>
        </w:rPr>
        <w:t>(一)、羊绒行业发展形势分析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市场规模与增长趋势：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分析当前羊绒行业的市场规模以及过去几年的增长趋势。了解羊绒行业的总体规模有助于企业评估市场的吸引力和潜在机会。如果羊绒行业呈现出稳健增长的趋势，企业可以更有信心地考虑扩大业务规模。反之，如果市场规模较小或增长趋缓，企业可能需要更为谨慎地进行战略规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竞争格局与市场份额：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分析羊绒行业的竞争格局，了解主要竞争对手及其市场份额。了解竞争对手的战略、优势和劣势，有助于企业制定更有效的竞争策略。同时，通过评估自身的市场份额，企业可以判断自己在羊绒行业中的地位，为未来的定位和增长提供参考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https://d.book118.com/608011001031006041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羊绒项目营销方案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羊绒项目营销方案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羊绒项目营销方案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羊绒项目营销方案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羊绒项目营销方案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ED50F42"/>
    <w:rsid w:val="4593521B"/>
    <w:rsid w:val="4ED50F42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0801100103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2024-02-19T04:44:00Z</dcterms:created>
  <dcterms:modified xsi:type="dcterms:W3CDTF">2024-02-19T04:44:14Z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0FB95631354E41928B3EB1FC8363523C_11</vt:lpwstr>
  </property>
  <property fmtid="{D5CDD505-2E9C-101B-9397-08002B2CF9AE}" pid="3" name="KSOProductBuildVer">
    <vt:lpwstr>2052-12.1.0.16250</vt:lpwstr>
  </property>
</Properties>
</file>