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407" w:lineRule="auto"/>
        <w:rPr>
          <w:rFonts w:ascii="Arial"/>
          <w:sz w:val="21"/>
        </w:rPr>
      </w:pPr>
    </w:p>
    <w:p>
      <w:pPr>
        <w:spacing w:before="112" w:line="196" w:lineRule="auto"/>
        <w:ind w:left="1319"/>
        <w:rPr>
          <w:rFonts w:ascii="Arial" w:eastAsia="Arial" w:hAnsi="Arial" w:cs="Arial"/>
          <w:sz w:val="39"/>
          <w:szCs w:val="39"/>
        </w:rPr>
      </w:pPr>
      <w:r>
        <w:rPr>
          <w:rFonts w:ascii="Arial" w:eastAsia="Arial" w:hAnsi="Arial" w:cs="Arial"/>
          <w:spacing w:val="-9"/>
          <w:sz w:val="39"/>
          <w:szCs w:val="39"/>
        </w:rPr>
        <w:t>Me</w:t>
      </w:r>
    </w:p>
    <w:p>
      <w:pPr>
        <w:spacing w:line="287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before="118" w:line="307" w:lineRule="exact"/>
        <w:ind w:left="2140"/>
        <w:rPr>
          <w:rFonts w:ascii="Arial" w:eastAsia="Arial" w:hAnsi="Arial" w:cs="Arial"/>
          <w:sz w:val="41"/>
          <w:szCs w:val="41"/>
        </w:rPr>
      </w:pPr>
      <w:r>
        <w:rPr>
          <w:rFonts w:ascii="Arial" w:eastAsia="Arial" w:hAnsi="Arial" w:cs="Arial"/>
          <w:position w:val="-1"/>
          <w:sz w:val="41"/>
          <w:szCs w:val="41"/>
        </w:rPr>
        <w:t>o</w:t>
      </w:r>
    </w:p>
    <w:p>
      <w:pPr>
        <w:spacing w:before="320" w:line="201" w:lineRule="auto"/>
        <w:ind w:left="759"/>
        <w:rPr>
          <w:rFonts w:ascii="Arial" w:eastAsia="Arial" w:hAnsi="Arial" w:cs="Arial"/>
          <w:sz w:val="39"/>
          <w:szCs w:val="39"/>
        </w:rPr>
      </w:pPr>
      <w:r>
        <w:rPr>
          <w:rFonts w:ascii="Arial" w:eastAsia="Arial" w:hAnsi="Arial" w:cs="Arial"/>
          <w:color w:val="6B8798"/>
          <w:spacing w:val="-13"/>
          <w:position w:val="1"/>
          <w:sz w:val="43"/>
          <w:szCs w:val="43"/>
        </w:rPr>
        <w:t>Me</w:t>
      </w:r>
      <w:r>
        <w:rPr>
          <w:rFonts w:ascii="Arial" w:eastAsia="Arial" w:hAnsi="Arial" w:cs="Arial"/>
          <w:color w:val="6B8798"/>
          <w:spacing w:val="3"/>
          <w:position w:val="1"/>
          <w:sz w:val="43"/>
          <w:szCs w:val="43"/>
        </w:rPr>
        <w:t xml:space="preserve">     </w:t>
      </w:r>
      <w:r>
        <w:rPr>
          <w:rFonts w:ascii="Arial" w:eastAsia="Arial" w:hAnsi="Arial" w:cs="Arial"/>
          <w:color w:val="32525E"/>
          <w:spacing w:val="-13"/>
          <w:position w:val="-1"/>
          <w:sz w:val="39"/>
          <w:szCs w:val="39"/>
        </w:rPr>
        <w:t>Me</w:t>
      </w:r>
    </w:p>
    <w:p>
      <w:pPr>
        <w:spacing w:before="352" w:line="236" w:lineRule="auto"/>
        <w:ind w:right="146"/>
        <w:jc w:val="right"/>
        <w:rPr>
          <w:rFonts w:ascii="SimHei" w:eastAsia="SimHei" w:hAnsi="SimHei" w:cs="SimHei"/>
          <w:sz w:val="82"/>
          <w:szCs w:val="82"/>
        </w:rPr>
      </w:pPr>
      <w:r>
        <w:rPr>
          <w:rFonts w:ascii="SimHei" w:eastAsia="SimHei" w:hAnsi="SimHei" w:cs="SimHei"/>
          <w:b/>
          <w:bCs/>
          <w:spacing w:val="13"/>
          <w:sz w:val="82"/>
          <w:szCs w:val="82"/>
        </w:rPr>
        <w:t>一例病态窦房结综合征</w:t>
      </w:r>
    </w:p>
    <w:p>
      <w:pPr>
        <w:spacing w:before="4" w:line="202" w:lineRule="auto"/>
        <w:ind w:right="69"/>
        <w:jc w:val="right"/>
        <w:rPr>
          <w:rFonts w:ascii="SimHei" w:eastAsia="SimHei" w:hAnsi="SimHei" w:cs="SimHei"/>
          <w:sz w:val="82"/>
          <w:szCs w:val="82"/>
        </w:rPr>
      </w:pPr>
      <w:r>
        <w:rPr>
          <w:rFonts w:ascii="SimHei" w:eastAsia="SimHei" w:hAnsi="SimHei" w:cs="SimHei"/>
          <w:b/>
          <w:bCs/>
          <w:spacing w:val="10"/>
          <w:sz w:val="82"/>
          <w:szCs w:val="82"/>
        </w:rPr>
        <w:t>起搏器植入术的个案护理</w:t>
      </w:r>
    </w:p>
    <w:p>
      <w:pPr>
        <w:spacing w:before="1" w:line="198" w:lineRule="auto"/>
        <w:ind w:right="744"/>
        <w:jc w:val="right"/>
        <w:rPr>
          <w:rFonts w:ascii="Arial" w:eastAsia="Arial" w:hAnsi="Arial" w:cs="Arial"/>
          <w:sz w:val="35"/>
          <w:szCs w:val="35"/>
        </w:rPr>
      </w:pPr>
      <w:r>
        <w:rPr>
          <w:rFonts w:ascii="Arial" w:eastAsia="Arial" w:hAnsi="Arial" w:cs="Arial"/>
          <w:b/>
          <w:bCs/>
          <w:spacing w:val="-4"/>
          <w:sz w:val="35"/>
          <w:szCs w:val="35"/>
        </w:rPr>
        <w:t>Care</w:t>
      </w:r>
      <w:r>
        <w:rPr>
          <w:rFonts w:ascii="Arial" w:eastAsia="Arial" w:hAnsi="Arial" w:cs="Arial"/>
          <w:spacing w:val="24"/>
          <w:sz w:val="35"/>
          <w:szCs w:val="35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35"/>
          <w:szCs w:val="35"/>
        </w:rPr>
        <w:t>care</w:t>
      </w:r>
      <w:r>
        <w:rPr>
          <w:rFonts w:ascii="Arial" w:eastAsia="Arial" w:hAnsi="Arial" w:cs="Arial"/>
          <w:spacing w:val="13"/>
          <w:sz w:val="35"/>
          <w:szCs w:val="35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35"/>
          <w:szCs w:val="35"/>
        </w:rPr>
        <w:t>of</w:t>
      </w:r>
      <w:r>
        <w:rPr>
          <w:rFonts w:ascii="Arial" w:eastAsia="Arial" w:hAnsi="Arial" w:cs="Arial"/>
          <w:spacing w:val="2"/>
          <w:sz w:val="35"/>
          <w:szCs w:val="35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35"/>
          <w:szCs w:val="35"/>
        </w:rPr>
        <w:t>a</w:t>
      </w:r>
      <w:r>
        <w:rPr>
          <w:rFonts w:ascii="Arial" w:eastAsia="Arial" w:hAnsi="Arial" w:cs="Arial"/>
          <w:spacing w:val="22"/>
          <w:sz w:val="35"/>
          <w:szCs w:val="35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35"/>
          <w:szCs w:val="35"/>
        </w:rPr>
        <w:t>patient</w:t>
      </w:r>
      <w:r>
        <w:rPr>
          <w:rFonts w:ascii="Arial" w:eastAsia="Arial" w:hAnsi="Arial" w:cs="Arial"/>
          <w:spacing w:val="1"/>
          <w:sz w:val="35"/>
          <w:szCs w:val="35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35"/>
          <w:szCs w:val="35"/>
        </w:rPr>
        <w:t>with</w:t>
      </w:r>
      <w:r>
        <w:rPr>
          <w:rFonts w:ascii="Arial" w:eastAsia="Arial" w:hAnsi="Arial" w:cs="Arial"/>
          <w:spacing w:val="7"/>
          <w:sz w:val="35"/>
          <w:szCs w:val="35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35"/>
          <w:szCs w:val="35"/>
        </w:rPr>
        <w:t>sick</w:t>
      </w:r>
      <w:r>
        <w:rPr>
          <w:rFonts w:ascii="Arial" w:eastAsia="Arial" w:hAnsi="Arial" w:cs="Arial"/>
          <w:spacing w:val="7"/>
          <w:sz w:val="35"/>
          <w:szCs w:val="35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35"/>
          <w:szCs w:val="35"/>
        </w:rPr>
        <w:t>sinus</w:t>
      </w:r>
      <w:r>
        <w:rPr>
          <w:rFonts w:ascii="Arial" w:eastAsia="Arial" w:hAnsi="Arial" w:cs="Arial"/>
          <w:spacing w:val="7"/>
          <w:sz w:val="35"/>
          <w:szCs w:val="35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35"/>
          <w:szCs w:val="35"/>
        </w:rPr>
        <w:t>syndrome</w:t>
      </w:r>
    </w:p>
    <w:p>
      <w:pPr>
        <w:spacing w:line="495" w:lineRule="exact"/>
        <w:ind w:left="7819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pacing w:val="11"/>
          <w:position w:val="6"/>
          <w:sz w:val="36"/>
          <w:szCs w:val="36"/>
        </w:rPr>
        <w:t>pacemaker</w:t>
      </w:r>
      <w:r>
        <w:rPr>
          <w:rFonts w:ascii="Arial" w:eastAsia="Arial" w:hAnsi="Arial" w:cs="Arial"/>
          <w:spacing w:val="36"/>
          <w:position w:val="6"/>
          <w:sz w:val="36"/>
          <w:szCs w:val="36"/>
        </w:rPr>
        <w:t xml:space="preserve"> </w:t>
      </w:r>
      <w:r>
        <w:rPr>
          <w:rFonts w:ascii="Arial" w:eastAsia="Arial" w:hAnsi="Arial" w:cs="Arial"/>
          <w:spacing w:val="11"/>
          <w:position w:val="6"/>
          <w:sz w:val="36"/>
          <w:szCs w:val="36"/>
        </w:rPr>
        <w:t>implantation.</w:t>
      </w:r>
    </w:p>
    <w:p>
      <w:pPr>
        <w:sectPr>
          <w:headerReference w:type="default" r:id="rId4"/>
          <w:pgSz w:w="16840" w:h="9490"/>
          <w:pgMar w:top="400" w:right="0" w:bottom="0" w:left="0" w:header="0" w:footer="0" w:gutter="0"/>
          <w:cols w:space="708"/>
        </w:sectPr>
      </w:pPr>
    </w:p>
    <w:p>
      <w:pPr>
        <w:spacing w:before="337" w:line="215" w:lineRule="auto"/>
        <w:ind w:left="9759"/>
        <w:rPr>
          <w:rFonts w:ascii="SimHei" w:eastAsia="SimHei" w:hAnsi="SimHei" w:cs="SimHei"/>
          <w:sz w:val="65"/>
          <w:szCs w:val="6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74.35pt;height:46.8pt;margin-top:22.24pt;margin-left:27.46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spacing w:before="21" w:line="190" w:lineRule="auto"/>
                    <w:ind w:left="20"/>
                    <w:rPr>
                      <w:rFonts w:ascii="SimSun" w:eastAsia="SimSun" w:hAnsi="SimSun" w:cs="SimSun"/>
                      <w:sz w:val="65"/>
                      <w:szCs w:val="65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FFFFFF"/>
                      <w:spacing w:val="66"/>
                      <w:sz w:val="65"/>
                      <w:szCs w:val="65"/>
                    </w:rPr>
                    <w:t>具暴</w:t>
                  </w:r>
                </w:p>
                <w:p>
                  <w:pPr>
                    <w:spacing w:line="188" w:lineRule="auto"/>
                    <w:ind w:left="40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FFFF"/>
                      <w:spacing w:val="-2"/>
                      <w:sz w:val="25"/>
                      <w:szCs w:val="25"/>
                    </w:rPr>
                    <w:t>CONTENTS</w:t>
                  </w:r>
                </w:p>
              </w:txbxContent>
            </v:textbox>
          </v:shape>
        </w:pict>
      </w:r>
      <w:r>
        <w:pict>
          <v:shape id="_x0000_s1026" type="#_x0000_t202" style="width:29.65pt;height:54.95pt;margin-top:112.79pt;margin-left:96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370"/>
                    <w:rPr>
                      <w:rFonts w:ascii="SimSun" w:eastAsia="SimSun" w:hAnsi="SimSun" w:cs="SimSun"/>
                      <w:sz w:val="32"/>
                      <w:szCs w:val="32"/>
                    </w:rPr>
                  </w:pPr>
                  <w:r>
                    <w:rPr>
                      <w:rFonts w:ascii="SimSun" w:eastAsia="SimSun" w:hAnsi="SimSun" w:cs="SimSun"/>
                      <w:sz w:val="32"/>
                      <w:szCs w:val="32"/>
                    </w:rPr>
                    <w:t>0</w:t>
                  </w:r>
                </w:p>
                <w:p>
                  <w:pPr>
                    <w:spacing w:before="346" w:line="196" w:lineRule="auto"/>
                    <w:ind w:left="20"/>
                    <w:rPr>
                      <w:rFonts w:ascii="Arial" w:eastAsia="Arial" w:hAnsi="Arial" w:cs="Arial"/>
                      <w:sz w:val="42"/>
                      <w:szCs w:val="42"/>
                    </w:rPr>
                  </w:pPr>
                  <w:r>
                    <w:rPr>
                      <w:rFonts w:ascii="Arial" w:eastAsia="Arial" w:hAnsi="Arial" w:cs="Arial"/>
                      <w:color w:val="32525E"/>
                      <w:spacing w:val="-10"/>
                      <w:sz w:val="42"/>
                      <w:szCs w:val="42"/>
                    </w:rPr>
                    <w:t>Me</w:t>
                  </w:r>
                </w:p>
              </w:txbxContent>
            </v:textbox>
          </v:shape>
        </w:pict>
      </w:r>
      <w:r>
        <w:pict>
          <v:shape id="_x0000_s1027" type="#_x0000_t202" style="width:29pt;height:21.25pt;margin-top:143.87pt;margin-left:37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spacing w:before="19" w:line="196" w:lineRule="auto"/>
                    <w:ind w:left="20"/>
                    <w:rPr>
                      <w:rFonts w:ascii="Arial" w:eastAsia="Arial" w:hAnsi="Arial" w:cs="Arial"/>
                      <w:sz w:val="41"/>
                      <w:szCs w:val="41"/>
                    </w:rPr>
                  </w:pPr>
                  <w:r>
                    <w:rPr>
                      <w:rFonts w:ascii="Arial" w:eastAsia="Arial" w:hAnsi="Arial" w:cs="Arial"/>
                      <w:spacing w:val="-10"/>
                      <w:sz w:val="41"/>
                      <w:szCs w:val="41"/>
                    </w:rPr>
                    <w:t>Me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b/>
          <w:bCs/>
          <w:color w:val="FFFFFF"/>
          <w:spacing w:val="-7"/>
          <w:position w:val="-16"/>
          <w:sz w:val="65"/>
          <w:szCs w:val="65"/>
        </w:rPr>
        <w:t>01</w:t>
      </w:r>
      <w:r>
        <w:rPr>
          <w:rFonts w:ascii="SimSun" w:eastAsia="SimSun" w:hAnsi="SimSun" w:cs="SimSun"/>
          <w:color w:val="FFFFFF"/>
          <w:spacing w:val="48"/>
          <w:position w:val="-16"/>
          <w:sz w:val="65"/>
          <w:szCs w:val="65"/>
        </w:rPr>
        <w:t xml:space="preserve">   </w:t>
      </w:r>
      <w:r>
        <w:rPr>
          <w:rFonts w:ascii="SimHei" w:eastAsia="SimHei" w:hAnsi="SimHei" w:cs="SimHei"/>
          <w:color w:val="FFFFFF"/>
          <w:spacing w:val="-7"/>
          <w:position w:val="3"/>
          <w:sz w:val="65"/>
          <w:szCs w:val="65"/>
        </w:rPr>
        <w:t>前言与目的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211" w:line="222" w:lineRule="auto"/>
        <w:ind w:left="10059"/>
        <w:rPr>
          <w:rFonts w:ascii="SimHei" w:eastAsia="SimHei" w:hAnsi="SimHei" w:cs="SimHei"/>
          <w:sz w:val="65"/>
          <w:szCs w:val="65"/>
        </w:rPr>
      </w:pPr>
      <w:r>
        <w:rPr>
          <w:rFonts w:ascii="SimSun" w:eastAsia="SimSun" w:hAnsi="SimSun" w:cs="SimSun"/>
          <w:b/>
          <w:bCs/>
          <w:color w:val="FFFFFF"/>
          <w:spacing w:val="-5"/>
          <w:position w:val="-5"/>
          <w:sz w:val="65"/>
          <w:szCs w:val="65"/>
        </w:rPr>
        <w:t>02</w:t>
      </w:r>
      <w:r>
        <w:rPr>
          <w:rFonts w:ascii="SimSun" w:eastAsia="SimSun" w:hAnsi="SimSun" w:cs="SimSun"/>
          <w:color w:val="FFFFFF"/>
          <w:spacing w:val="91"/>
          <w:position w:val="-5"/>
          <w:sz w:val="65"/>
          <w:szCs w:val="65"/>
        </w:rPr>
        <w:t xml:space="preserve">  </w:t>
      </w:r>
      <w:r>
        <w:rPr>
          <w:rFonts w:ascii="SimHei" w:eastAsia="SimHei" w:hAnsi="SimHei" w:cs="SimHei"/>
          <w:color w:val="FFFFFF"/>
          <w:spacing w:val="-5"/>
          <w:position w:val="1"/>
          <w:sz w:val="65"/>
          <w:szCs w:val="65"/>
        </w:rPr>
        <w:t>病例介绍</w:t>
      </w:r>
    </w:p>
    <w:p>
      <w:pPr>
        <w:spacing w:line="313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212" w:line="222" w:lineRule="auto"/>
        <w:ind w:left="10059"/>
        <w:rPr>
          <w:rFonts w:ascii="SimHei" w:eastAsia="SimHei" w:hAnsi="SimHei" w:cs="SimHei"/>
          <w:sz w:val="65"/>
          <w:szCs w:val="65"/>
        </w:rPr>
      </w:pPr>
      <w:r>
        <w:rPr>
          <w:rFonts w:ascii="SimSun" w:eastAsia="SimSun" w:hAnsi="SimSun" w:cs="SimSun"/>
          <w:b/>
          <w:bCs/>
          <w:color w:val="FFFFFF"/>
          <w:spacing w:val="-7"/>
          <w:position w:val="-3"/>
          <w:sz w:val="65"/>
          <w:szCs w:val="65"/>
        </w:rPr>
        <w:t>03</w:t>
      </w:r>
      <w:r>
        <w:rPr>
          <w:rFonts w:ascii="SimSun" w:eastAsia="SimSun" w:hAnsi="SimSun" w:cs="SimSun"/>
          <w:color w:val="FFFFFF"/>
          <w:spacing w:val="121"/>
          <w:position w:val="-3"/>
          <w:sz w:val="65"/>
          <w:szCs w:val="65"/>
        </w:rPr>
        <w:t xml:space="preserve">  </w:t>
      </w:r>
      <w:r>
        <w:rPr>
          <w:rFonts w:ascii="SimHei" w:eastAsia="SimHei" w:hAnsi="SimHei" w:cs="SimHei"/>
          <w:color w:val="FFFFFF"/>
          <w:spacing w:val="-7"/>
          <w:sz w:val="65"/>
          <w:szCs w:val="65"/>
        </w:rPr>
        <w:t>入院经过</w:t>
      </w:r>
    </w:p>
    <w:p>
      <w:pPr>
        <w:spacing w:line="382" w:lineRule="auto"/>
        <w:rPr>
          <w:rFonts w:ascii="Arial"/>
          <w:sz w:val="21"/>
        </w:rPr>
      </w:pPr>
    </w:p>
    <w:p>
      <w:pPr>
        <w:spacing w:before="212" w:line="193" w:lineRule="auto"/>
        <w:ind w:left="11619" w:right="1374" w:hanging="1560"/>
        <w:rPr>
          <w:rFonts w:ascii="SimHei" w:eastAsia="SimHei" w:hAnsi="SimHei" w:cs="SimHei"/>
          <w:sz w:val="65"/>
          <w:szCs w:val="65"/>
        </w:rPr>
      </w:pPr>
      <w:r>
        <w:rPr>
          <w:rFonts w:ascii="SimSun" w:eastAsia="SimSun" w:hAnsi="SimSun" w:cs="SimSun"/>
          <w:b/>
          <w:bCs/>
          <w:color w:val="FFFFFF"/>
          <w:spacing w:val="-13"/>
          <w:position w:val="-17"/>
          <w:sz w:val="65"/>
          <w:szCs w:val="65"/>
        </w:rPr>
        <w:t>04</w:t>
      </w:r>
      <w:r>
        <w:rPr>
          <w:rFonts w:ascii="SimSun" w:eastAsia="SimSun" w:hAnsi="SimSun" w:cs="SimSun"/>
          <w:color w:val="FFFFFF"/>
          <w:spacing w:val="147"/>
          <w:position w:val="-17"/>
          <w:sz w:val="65"/>
          <w:szCs w:val="65"/>
        </w:rPr>
        <w:t xml:space="preserve">  </w:t>
      </w:r>
      <w:r>
        <w:rPr>
          <w:rFonts w:ascii="SimHei" w:eastAsia="SimHei" w:hAnsi="SimHei" w:cs="SimHei"/>
          <w:color w:val="FFFFFF"/>
          <w:spacing w:val="-13"/>
          <w:position w:val="2"/>
          <w:sz w:val="65"/>
          <w:szCs w:val="65"/>
        </w:rPr>
        <w:t>护理问题与措</w:t>
      </w:r>
      <w:r>
        <w:rPr>
          <w:rFonts w:ascii="SimHei" w:eastAsia="SimHei" w:hAnsi="SimHei" w:cs="SimHei"/>
          <w:color w:val="FFFFFF"/>
          <w:spacing w:val="1"/>
          <w:position w:val="2"/>
          <w:sz w:val="65"/>
          <w:szCs w:val="65"/>
        </w:rPr>
        <w:t xml:space="preserve"> </w:t>
      </w:r>
      <w:r>
        <w:rPr>
          <w:rFonts w:ascii="SimHei" w:eastAsia="SimHei" w:hAnsi="SimHei" w:cs="SimHei"/>
          <w:color w:val="FFFFFF"/>
          <w:spacing w:val="-4"/>
          <w:sz w:val="65"/>
          <w:szCs w:val="65"/>
        </w:rPr>
        <w:t>施、评价</w: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211" w:line="222" w:lineRule="auto"/>
        <w:ind w:left="10059"/>
        <w:rPr>
          <w:rFonts w:ascii="SimHei" w:eastAsia="SimHei" w:hAnsi="SimHei" w:cs="SimHei"/>
          <w:sz w:val="65"/>
          <w:szCs w:val="65"/>
        </w:rPr>
      </w:pPr>
      <w:r>
        <w:rPr>
          <w:rFonts w:ascii="SimSun" w:eastAsia="SimSun" w:hAnsi="SimSun" w:cs="SimSun"/>
          <w:b/>
          <w:bCs/>
          <w:color w:val="FFFFFF"/>
          <w:spacing w:val="-8"/>
          <w:sz w:val="65"/>
          <w:szCs w:val="65"/>
        </w:rPr>
        <w:t>05</w:t>
      </w:r>
      <w:r>
        <w:rPr>
          <w:rFonts w:ascii="SimSun" w:eastAsia="SimSun" w:hAnsi="SimSun" w:cs="SimSun"/>
          <w:color w:val="FFFFFF"/>
          <w:spacing w:val="146"/>
          <w:sz w:val="65"/>
          <w:szCs w:val="65"/>
        </w:rPr>
        <w:t xml:space="preserve">  </w:t>
      </w:r>
      <w:r>
        <w:rPr>
          <w:rFonts w:ascii="SimHei" w:eastAsia="SimHei" w:hAnsi="SimHei" w:cs="SimHei"/>
          <w:color w:val="FFFFFF"/>
          <w:spacing w:val="-8"/>
          <w:sz w:val="65"/>
          <w:szCs w:val="65"/>
        </w:rPr>
        <w:t>护理体会</w:t>
      </w:r>
    </w:p>
    <w:p>
      <w:pPr>
        <w:sectPr>
          <w:headerReference w:type="default" r:id="rId5"/>
          <w:pgSz w:w="16840" w:h="9490"/>
          <w:pgMar w:top="400" w:right="0" w:bottom="0" w:left="0" w:header="0" w:footer="0" w:gutter="0"/>
          <w:pgNumType w:start="2"/>
          <w:cols w:space="708"/>
        </w:sectPr>
      </w:pPr>
    </w:p>
    <w:p>
      <w:pPr>
        <w:spacing w:line="9487" w:lineRule="exact"/>
        <w:textAlignment w:val="center"/>
      </w:pPr>
      <w:r>
        <w:drawing>
          <wp:inline distT="0" distB="0" distL="0" distR="0">
            <wp:extent cx="10693400" cy="6024397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602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7"/>
          <w:footerReference w:type="default" r:id="rId8"/>
          <w:pgSz w:w="16840" w:h="9490"/>
          <w:pgMar w:top="1" w:right="0" w:bottom="1" w:left="0" w:header="0" w:footer="0" w:gutter="0"/>
          <w:pgNumType w:start="3"/>
          <w:cols w:space="708"/>
        </w:sectPr>
      </w:pPr>
    </w:p>
    <w:p>
      <w:pPr>
        <w:spacing w:before="8" w:line="222" w:lineRule="auto"/>
        <w:ind w:left="1799"/>
        <w:rPr>
          <w:rFonts w:ascii="SimHei" w:eastAsia="SimHei" w:hAnsi="SimHei" w:cs="SimHei"/>
          <w:sz w:val="69"/>
          <w:szCs w:val="69"/>
        </w:rPr>
      </w:pPr>
      <w:r>
        <w:pict>
          <v:rect id="_x0000_s1028" style="width:776.55pt;height:47.05pt;margin-top:-5.95pt;margin-left:58pt;position:absolute;z-index:-251655168" filled="t" fillcolor="#0272c1" stroked="f"/>
        </w:pic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76243</wp:posOffset>
            </wp:positionH>
            <wp:positionV relativeFrom="page">
              <wp:posOffset>101600</wp:posOffset>
            </wp:positionV>
            <wp:extent cx="939736" cy="1085851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9736" cy="1085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412765</wp:posOffset>
            </wp:positionH>
            <wp:positionV relativeFrom="page">
              <wp:posOffset>1225537</wp:posOffset>
            </wp:positionV>
            <wp:extent cx="6235642" cy="3041639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35642" cy="3041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FFFFFF"/>
          <w:spacing w:val="-26"/>
          <w:sz w:val="69"/>
          <w:szCs w:val="69"/>
        </w:rPr>
        <w:t>前言</w:t>
      </w:r>
    </w:p>
    <w:p>
      <w:pPr>
        <w:spacing w:line="465" w:lineRule="auto"/>
        <w:rPr>
          <w:rFonts w:ascii="Arial"/>
          <w:sz w:val="21"/>
        </w:rPr>
      </w:pPr>
    </w:p>
    <w:p>
      <w:pPr>
        <w:spacing w:before="114" w:line="220" w:lineRule="auto"/>
        <w:ind w:left="10829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spacing w:val="-10"/>
          <w:sz w:val="35"/>
          <w:szCs w:val="35"/>
        </w:rPr>
        <w:t>病态窦房结综合症(</w:t>
      </w:r>
      <w:r>
        <w:rPr>
          <w:rFonts w:ascii="SimHei" w:eastAsia="SimHei" w:hAnsi="SimHei" w:cs="SimHei"/>
          <w:spacing w:val="26"/>
          <w:sz w:val="35"/>
          <w:szCs w:val="35"/>
        </w:rPr>
        <w:t xml:space="preserve"> </w:t>
      </w:r>
      <w:r>
        <w:rPr>
          <w:rFonts w:ascii="SimHei" w:eastAsia="SimHei" w:hAnsi="SimHei" w:cs="SimHei"/>
          <w:spacing w:val="-10"/>
          <w:sz w:val="35"/>
          <w:szCs w:val="35"/>
        </w:rPr>
        <w:t>sick</w:t>
      </w:r>
      <w:r>
        <w:rPr>
          <w:rFonts w:ascii="SimHei" w:eastAsia="SimHei" w:hAnsi="SimHei" w:cs="SimHei"/>
          <w:spacing w:val="5"/>
          <w:sz w:val="35"/>
          <w:szCs w:val="35"/>
        </w:rPr>
        <w:t xml:space="preserve"> </w:t>
      </w:r>
      <w:r>
        <w:rPr>
          <w:rFonts w:ascii="SimHei" w:eastAsia="SimHei" w:hAnsi="SimHei" w:cs="SimHei"/>
          <w:spacing w:val="-10"/>
          <w:sz w:val="35"/>
          <w:szCs w:val="35"/>
        </w:rPr>
        <w:t>sinus</w:t>
      </w:r>
    </w:p>
    <w:p>
      <w:pPr>
        <w:spacing w:before="213" w:line="331" w:lineRule="auto"/>
        <w:ind w:left="10829" w:right="803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spacing w:val="-1"/>
          <w:sz w:val="35"/>
          <w:szCs w:val="35"/>
        </w:rPr>
        <w:t>syndrome</w:t>
      </w:r>
      <w:r>
        <w:rPr>
          <w:rFonts w:ascii="SimHei" w:eastAsia="SimHei" w:hAnsi="SimHei" w:cs="SimHei"/>
          <w:spacing w:val="58"/>
          <w:sz w:val="35"/>
          <w:szCs w:val="35"/>
        </w:rPr>
        <w:t xml:space="preserve">   </w:t>
      </w:r>
      <w:r>
        <w:rPr>
          <w:rFonts w:ascii="SimHei" w:eastAsia="SimHei" w:hAnsi="SimHei" w:cs="SimHei"/>
          <w:spacing w:val="-1"/>
          <w:sz w:val="35"/>
          <w:szCs w:val="35"/>
        </w:rPr>
        <w:t>,SSS)简称病窦综合</w:t>
      </w:r>
      <w:r>
        <w:rPr>
          <w:rFonts w:ascii="SimHei" w:eastAsia="SimHei" w:hAnsi="SimHei" w:cs="SimHei"/>
          <w:sz w:val="35"/>
          <w:szCs w:val="35"/>
        </w:rPr>
        <w:t xml:space="preserve"> </w:t>
      </w:r>
      <w:r>
        <w:rPr>
          <w:rFonts w:ascii="SimHei" w:eastAsia="SimHei" w:hAnsi="SimHei" w:cs="SimHei"/>
          <w:spacing w:val="-1"/>
          <w:sz w:val="35"/>
          <w:szCs w:val="35"/>
        </w:rPr>
        <w:t>症。是由于窦房结或其周围组织</w:t>
      </w:r>
      <w:r>
        <w:rPr>
          <w:rFonts w:ascii="SimHei" w:eastAsia="SimHei" w:hAnsi="SimHei" w:cs="SimHei"/>
          <w:sz w:val="35"/>
          <w:szCs w:val="35"/>
        </w:rPr>
        <w:t xml:space="preserve">  </w:t>
      </w:r>
      <w:r>
        <w:rPr>
          <w:rFonts w:ascii="SimHei" w:eastAsia="SimHei" w:hAnsi="SimHei" w:cs="SimHei"/>
          <w:spacing w:val="-2"/>
          <w:sz w:val="35"/>
          <w:szCs w:val="35"/>
        </w:rPr>
        <w:t>原器质性病变导致窦房结冲动形</w:t>
      </w:r>
      <w:r>
        <w:rPr>
          <w:rFonts w:ascii="SimHei" w:eastAsia="SimHei" w:hAnsi="SimHei" w:cs="SimHei"/>
          <w:spacing w:val="5"/>
          <w:sz w:val="35"/>
          <w:szCs w:val="35"/>
        </w:rPr>
        <w:t xml:space="preserve">  </w:t>
      </w:r>
      <w:r>
        <w:rPr>
          <w:rFonts w:ascii="SimHei" w:eastAsia="SimHei" w:hAnsi="SimHei" w:cs="SimHei"/>
          <w:spacing w:val="-1"/>
          <w:sz w:val="35"/>
          <w:szCs w:val="35"/>
        </w:rPr>
        <w:t>成障碍，或窦房结至心房冲动传</w:t>
      </w:r>
      <w:r>
        <w:rPr>
          <w:rFonts w:ascii="SimHei" w:eastAsia="SimHei" w:hAnsi="SimHei" w:cs="SimHei"/>
          <w:spacing w:val="1"/>
          <w:sz w:val="35"/>
          <w:szCs w:val="35"/>
        </w:rPr>
        <w:t xml:space="preserve">  </w:t>
      </w:r>
      <w:r>
        <w:rPr>
          <w:rFonts w:ascii="SimHei" w:eastAsia="SimHei" w:hAnsi="SimHei" w:cs="SimHei"/>
          <w:spacing w:val="-2"/>
          <w:sz w:val="35"/>
          <w:szCs w:val="35"/>
        </w:rPr>
        <w:t>导障碍所致的多种心律失常和多</w:t>
      </w:r>
      <w:r>
        <w:rPr>
          <w:rFonts w:ascii="SimHei" w:eastAsia="SimHei" w:hAnsi="SimHei" w:cs="SimHei"/>
          <w:spacing w:val="3"/>
          <w:sz w:val="35"/>
          <w:szCs w:val="35"/>
        </w:rPr>
        <w:t xml:space="preserve">  </w:t>
      </w:r>
      <w:r>
        <w:rPr>
          <w:rFonts w:ascii="SimHei" w:eastAsia="SimHei" w:hAnsi="SimHei" w:cs="SimHei"/>
          <w:spacing w:val="-1"/>
          <w:sz w:val="35"/>
          <w:szCs w:val="35"/>
        </w:rPr>
        <w:t>种症状的综合病症。主要特征为</w:t>
      </w:r>
    </w:p>
    <w:p>
      <w:pPr>
        <w:spacing w:before="1" w:line="212" w:lineRule="auto"/>
        <w:ind w:left="10829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spacing w:val="-2"/>
          <w:sz w:val="35"/>
          <w:szCs w:val="35"/>
        </w:rPr>
        <w:t>窦性心动过缓，当合并快速性心</w:t>
      </w:r>
    </w:p>
    <w:p>
      <w:pPr>
        <w:spacing w:line="170" w:lineRule="exact"/>
      </w:pPr>
    </w:p>
    <w:p>
      <w:pPr>
        <w:sectPr>
          <w:headerReference w:type="default" r:id="rId11"/>
          <w:footerReference w:type="default" r:id="rId12"/>
          <w:pgSz w:w="16840" w:h="9490"/>
          <w:pgMar w:top="400" w:right="29" w:bottom="400" w:left="120" w:header="0" w:footer="0" w:gutter="0"/>
          <w:pgNumType w:start="4"/>
          <w:cols w:num="1" w:space="708" w:equalWidth="0">
            <w:col w:w="16690" w:space="0"/>
          </w:cols>
        </w:sectPr>
      </w:pPr>
    </w:p>
    <w:p>
      <w:pPr>
        <w:spacing w:before="243" w:line="223" w:lineRule="auto"/>
        <w:ind w:left="3589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-8"/>
          <w:sz w:val="35"/>
          <w:szCs w:val="35"/>
        </w:rPr>
        <w:t>图</w:t>
      </w:r>
      <w:r>
        <w:rPr>
          <w:rFonts w:ascii="FangSong" w:eastAsia="FangSong" w:hAnsi="FangSong" w:cs="FangSong"/>
          <w:spacing w:val="12"/>
          <w:sz w:val="35"/>
          <w:szCs w:val="35"/>
        </w:rPr>
        <w:t xml:space="preserve"> </w:t>
      </w:r>
      <w:r>
        <w:rPr>
          <w:rFonts w:ascii="FangSong" w:eastAsia="FangSong" w:hAnsi="FangSong" w:cs="FangSong"/>
          <w:spacing w:val="-8"/>
          <w:sz w:val="35"/>
          <w:szCs w:val="35"/>
        </w:rPr>
        <w:t>7</w:t>
      </w:r>
      <w:r>
        <w:rPr>
          <w:rFonts w:ascii="FangSong" w:eastAsia="FangSong" w:hAnsi="FangSong" w:cs="FangSong"/>
          <w:spacing w:val="143"/>
          <w:sz w:val="35"/>
          <w:szCs w:val="35"/>
        </w:rPr>
        <w:t xml:space="preserve"> </w:t>
      </w:r>
      <w:r>
        <w:rPr>
          <w:rFonts w:ascii="FangSong" w:eastAsia="FangSong" w:hAnsi="FangSong" w:cs="FangSong"/>
          <w:spacing w:val="-8"/>
          <w:sz w:val="35"/>
          <w:szCs w:val="35"/>
        </w:rPr>
        <w:t>病态窦房结综合征</w:t>
      </w:r>
    </w:p>
    <w:p>
      <w:pPr>
        <w:spacing w:before="132" w:line="220" w:lineRule="auto"/>
        <w:ind w:left="1739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-14"/>
          <w:sz w:val="35"/>
          <w:szCs w:val="35"/>
        </w:rPr>
        <w:t>A</w:t>
      </w:r>
      <w:r>
        <w:rPr>
          <w:rFonts w:ascii="FangSong" w:eastAsia="FangSong" w:hAnsi="FangSong" w:cs="FangSong"/>
          <w:spacing w:val="136"/>
          <w:sz w:val="35"/>
          <w:szCs w:val="35"/>
        </w:rPr>
        <w:t xml:space="preserve"> </w:t>
      </w:r>
      <w:r>
        <w:rPr>
          <w:rFonts w:ascii="FangSong" w:eastAsia="FangSong" w:hAnsi="FangSong" w:cs="FangSong"/>
          <w:spacing w:val="-14"/>
          <w:sz w:val="35"/>
          <w:szCs w:val="35"/>
        </w:rPr>
        <w:t>窦性心动过缓</w:t>
      </w:r>
      <w:r>
        <w:rPr>
          <w:rFonts w:ascii="FangSong" w:eastAsia="FangSong" w:hAnsi="FangSong" w:cs="FangSong"/>
          <w:spacing w:val="172"/>
          <w:sz w:val="35"/>
          <w:szCs w:val="35"/>
        </w:rPr>
        <w:t xml:space="preserve"> </w:t>
      </w:r>
      <w:r>
        <w:rPr>
          <w:rFonts w:ascii="FangSong" w:eastAsia="FangSong" w:hAnsi="FangSong" w:cs="FangSong"/>
          <w:spacing w:val="-14"/>
          <w:sz w:val="35"/>
          <w:szCs w:val="35"/>
        </w:rPr>
        <w:t>B</w:t>
      </w:r>
      <w:r>
        <w:rPr>
          <w:rFonts w:ascii="FangSong" w:eastAsia="FangSong" w:hAnsi="FangSong" w:cs="FangSong"/>
          <w:spacing w:val="124"/>
          <w:sz w:val="35"/>
          <w:szCs w:val="35"/>
        </w:rPr>
        <w:t xml:space="preserve"> </w:t>
      </w:r>
      <w:r>
        <w:rPr>
          <w:rFonts w:ascii="FangSong" w:eastAsia="FangSong" w:hAnsi="FangSong" w:cs="FangSong"/>
          <w:spacing w:val="-14"/>
          <w:sz w:val="35"/>
          <w:szCs w:val="35"/>
        </w:rPr>
        <w:t>窦性停搏</w:t>
      </w:r>
      <w:r>
        <w:rPr>
          <w:rFonts w:ascii="FangSong" w:eastAsia="FangSong" w:hAnsi="FangSong" w:cs="FangSong"/>
          <w:spacing w:val="152"/>
          <w:sz w:val="35"/>
          <w:szCs w:val="35"/>
        </w:rPr>
        <w:t xml:space="preserve"> </w:t>
      </w:r>
      <w:r>
        <w:rPr>
          <w:rFonts w:ascii="FangSong" w:eastAsia="FangSong" w:hAnsi="FangSong" w:cs="FangSong"/>
          <w:spacing w:val="-14"/>
          <w:sz w:val="35"/>
          <w:szCs w:val="35"/>
        </w:rPr>
        <w:t>C</w:t>
      </w:r>
      <w:r>
        <w:rPr>
          <w:rFonts w:ascii="FangSong" w:eastAsia="FangSong" w:hAnsi="FangSong" w:cs="FangSong"/>
          <w:spacing w:val="5"/>
          <w:sz w:val="35"/>
          <w:szCs w:val="35"/>
        </w:rPr>
        <w:t xml:space="preserve">   </w:t>
      </w:r>
      <w:r>
        <w:rPr>
          <w:rFonts w:ascii="FangSong" w:eastAsia="FangSong" w:hAnsi="FangSong" w:cs="FangSong"/>
          <w:spacing w:val="-14"/>
          <w:sz w:val="35"/>
          <w:szCs w:val="35"/>
        </w:rPr>
        <w:t>Ⅱ突房阻滞</w:t>
      </w:r>
    </w:p>
    <w:p>
      <w:pPr>
        <w:spacing w:before="23" w:line="220" w:lineRule="auto"/>
        <w:ind w:left="4149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-5"/>
          <w:sz w:val="35"/>
          <w:szCs w:val="35"/>
        </w:rPr>
        <w:t>D</w:t>
      </w:r>
      <w:r>
        <w:rPr>
          <w:rFonts w:ascii="FangSong" w:eastAsia="FangSong" w:hAnsi="FangSong" w:cs="FangSong"/>
          <w:spacing w:val="127"/>
          <w:sz w:val="35"/>
          <w:szCs w:val="35"/>
        </w:rPr>
        <w:t xml:space="preserve"> </w:t>
      </w:r>
      <w:r>
        <w:rPr>
          <w:rFonts w:ascii="FangSong" w:eastAsia="FangSong" w:hAnsi="FangSong" w:cs="FangSong"/>
          <w:spacing w:val="-5"/>
          <w:sz w:val="35"/>
          <w:szCs w:val="35"/>
        </w:rPr>
        <w:t>交界区性逸搏</w:t>
      </w:r>
    </w:p>
    <w:p>
      <w:pPr>
        <w:spacing w:line="14" w:lineRule="auto"/>
        <w:rPr>
          <w:rFonts w:ascii="Arial"/>
          <w:sz w:val="2"/>
        </w:rPr>
        <w:sectPr>
          <w:headerReference w:type="default" r:id="rId13"/>
          <w:footerReference w:type="default" r:id="rId14"/>
          <w:type w:val="continuous"/>
          <w:pgSz w:w="16840" w:h="9490"/>
          <w:pgMar w:top="400" w:right="29" w:bottom="400" w:left="120" w:header="0" w:footer="0" w:gutter="0"/>
          <w:pgNumType w:start="5"/>
          <w:cols w:num="2" w:space="708" w:equalWidth="0">
            <w:col w:w="10730" w:space="100"/>
            <w:col w:w="5860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1" w:line="332" w:lineRule="auto"/>
        <w:ind w:right="910"/>
        <w:jc w:val="both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spacing w:val="-1"/>
          <w:sz w:val="35"/>
          <w:szCs w:val="35"/>
        </w:rPr>
        <w:t>律失常反复发作时称为心动过缓</w:t>
      </w:r>
      <w:r>
        <w:rPr>
          <w:rFonts w:ascii="SimHei" w:eastAsia="SimHei" w:hAnsi="SimHei" w:cs="SimHei"/>
          <w:sz w:val="35"/>
          <w:szCs w:val="35"/>
        </w:rPr>
        <w:t xml:space="preserve"> </w:t>
      </w:r>
      <w:r>
        <w:rPr>
          <w:rFonts w:ascii="SimHei" w:eastAsia="SimHei" w:hAnsi="SimHei" w:cs="SimHei"/>
          <w:spacing w:val="3"/>
          <w:sz w:val="35"/>
          <w:szCs w:val="35"/>
        </w:rPr>
        <w:t>一心动过速综合症。大多于40岁</w:t>
      </w:r>
    </w:p>
    <w:p>
      <w:pPr>
        <w:spacing w:before="1" w:line="187" w:lineRule="auto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spacing w:val="-10"/>
          <w:sz w:val="35"/>
          <w:szCs w:val="35"/>
        </w:rPr>
        <w:t>以上出现症状。</w:t>
      </w:r>
    </w:p>
    <w:p>
      <w:pPr>
        <w:sectPr>
          <w:headerReference w:type="default" r:id="rId15"/>
          <w:footerReference w:type="default" r:id="rId16"/>
          <w:type w:val="nextPage"/>
          <w:pgSz w:w="16840" w:h="9490"/>
          <w:pgMar w:top="400" w:right="29" w:bottom="400" w:left="120" w:header="0" w:footer="0" w:gutter="0"/>
          <w:pgNumType w:start="6"/>
          <w:cols w:num="2" w:space="708" w:equalWidth="0">
            <w:col w:w="10730" w:space="100"/>
            <w:col w:w="5860" w:space="0"/>
          </w:cols>
          <w:titlePg w:val="0"/>
        </w:sectPr>
      </w:pPr>
    </w:p>
    <w:p>
      <w:pPr>
        <w:spacing w:line="223" w:lineRule="auto"/>
        <w:ind w:left="1960"/>
        <w:rPr>
          <w:rFonts w:ascii="SimHei" w:eastAsia="SimHei" w:hAnsi="SimHei" w:cs="SimHei"/>
          <w:sz w:val="76"/>
          <w:szCs w:val="76"/>
        </w:rPr>
      </w:pPr>
      <w:r>
        <w:rPr>
          <w:rFonts w:ascii="SimHei" w:eastAsia="SimHei" w:hAnsi="SimHei" w:cs="SimHei"/>
          <w:b/>
          <w:bCs/>
          <w:color w:val="FFFFFF"/>
          <w:spacing w:val="-40"/>
          <w:sz w:val="76"/>
          <w:szCs w:val="76"/>
        </w:rPr>
        <w:t>目的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247" w:line="222" w:lineRule="auto"/>
        <w:ind w:left="9110"/>
        <w:rPr>
          <w:rFonts w:ascii="SimHei" w:eastAsia="SimHei" w:hAnsi="SimHei" w:cs="SimHei"/>
          <w:sz w:val="76"/>
          <w:szCs w:val="76"/>
        </w:rPr>
      </w:pPr>
      <w:r>
        <w:rPr>
          <w:rFonts w:ascii="SimHei" w:eastAsia="SimHei" w:hAnsi="SimHei" w:cs="SimHei"/>
          <w:b/>
          <w:bCs/>
          <w:color w:val="008BD2"/>
          <w:spacing w:val="-12"/>
          <w:sz w:val="76"/>
          <w:szCs w:val="76"/>
        </w:rPr>
        <w:t>目的：掌握起搏器植</w:t>
      </w:r>
    </w:p>
    <w:p>
      <w:pPr>
        <w:spacing w:before="480" w:line="222" w:lineRule="auto"/>
        <w:ind w:left="9020"/>
        <w:rPr>
          <w:rFonts w:ascii="SimHei" w:eastAsia="SimHei" w:hAnsi="SimHei" w:cs="SimHei"/>
          <w:sz w:val="76"/>
          <w:szCs w:val="76"/>
        </w:rPr>
      </w:pPr>
      <w:r>
        <w:rPr>
          <w:rFonts w:ascii="SimHei" w:eastAsia="SimHei" w:hAnsi="SimHei" w:cs="SimHei"/>
          <w:b/>
          <w:bCs/>
          <w:color w:val="008BD2"/>
          <w:spacing w:val="-5"/>
          <w:sz w:val="76"/>
          <w:szCs w:val="76"/>
        </w:rPr>
        <w:t>入术患者术后护理</w:t>
      </w:r>
    </w:p>
    <w:p>
      <w:pPr>
        <w:sectPr>
          <w:headerReference w:type="default" r:id="rId17"/>
          <w:footerReference w:type="default" r:id="rId18"/>
          <w:pgSz w:w="16840" w:h="9490"/>
          <w:pgMar w:top="352" w:right="0" w:bottom="400" w:left="0" w:header="0" w:footer="0" w:gutter="0"/>
          <w:pgNumType w:start="7"/>
          <w:cols w:space="708"/>
        </w:sectPr>
      </w:pPr>
    </w:p>
    <w:p>
      <w:pPr>
        <w:spacing w:line="9487" w:lineRule="exact"/>
        <w:textAlignment w:val="center"/>
      </w:pPr>
      <w:r>
        <w:drawing>
          <wp:inline distT="0" distB="0" distL="0" distR="0">
            <wp:extent cx="10693400" cy="6024397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602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20"/>
          <w:footerReference w:type="default" r:id="rId21"/>
          <w:pgSz w:w="16840" w:h="9490"/>
          <w:pgMar w:top="1" w:right="0" w:bottom="1" w:left="0" w:header="0" w:footer="0" w:gutter="0"/>
          <w:pgNumType w:start="8"/>
          <w:cols w:space="708"/>
        </w:sectPr>
      </w:pPr>
    </w:p>
    <w:p>
      <w:pPr>
        <w:spacing w:before="321" w:line="222" w:lineRule="auto"/>
        <w:ind w:left="1908"/>
        <w:rPr>
          <w:rFonts w:ascii="SimHei" w:eastAsia="SimHei" w:hAnsi="SimHei" w:cs="SimHei"/>
          <w:sz w:val="58"/>
          <w:szCs w:val="58"/>
        </w:rPr>
      </w:pPr>
      <w:r>
        <w:pict>
          <v:shape id="_x0000_s1029" type="#_x0000_t202" style="width:75.5pt;height:88.55pt;margin-top:-1.07pt;margin-left:5.5pt;position:absolute;z-index:251664384" filled="f" stroked="f">
            <o:lock v:ext="edit" aspectratio="f"/>
            <v:textbox inset="0,0,0,0">
              <w:txbxContent>
                <w:p>
                  <w:pPr>
                    <w:spacing w:before="20" w:line="1730" w:lineRule="exact"/>
                    <w:ind w:left="20"/>
                  </w:pPr>
                  <w:r>
                    <w:rPr>
                      <w:position w:val="-35"/>
                    </w:rPr>
                    <w:drawing>
                      <wp:inline distT="0" distB="0" distL="0" distR="0">
                        <wp:extent cx="933426" cy="1098567"/>
                        <wp:effectExtent l="0" t="0" r="0" b="0"/>
                        <wp:docPr id="9" name="IM 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IM 9"/>
                                <pic:cNvPicPr/>
                              </pic:nvPicPr>
                              <pic:blipFill>
                                <a:blip xmlns:r="http://schemas.openxmlformats.org/officeDocument/2006/relationships"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3426" cy="109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b/>
          <w:bCs/>
          <w:color w:val="FFFFFF"/>
          <w:spacing w:val="-15"/>
          <w:sz w:val="58"/>
          <w:szCs w:val="58"/>
        </w:rPr>
        <w:t>病例介绍</w:t>
      </w:r>
    </w:p>
    <w:p/>
    <w:p/>
    <w:p/>
    <w:p/>
    <w:p/>
    <w:p/>
    <w:p/>
    <w:tbl>
      <w:tblPr>
        <w:tblStyle w:val="TableNormal0"/>
        <w:tblW w:w="15483" w:type="dxa"/>
        <w:tblInd w:w="6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19"/>
        <w:gridCol w:w="3798"/>
        <w:gridCol w:w="4292"/>
        <w:gridCol w:w="4074"/>
      </w:tblGrid>
      <w:tr>
        <w:tblPrEx>
          <w:tblW w:w="15483" w:type="dxa"/>
          <w:tblInd w:w="62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32"/>
        </w:trPr>
        <w:tc>
          <w:tcPr>
            <w:tcW w:w="3319" w:type="dxa"/>
            <w:vAlign w:val="top"/>
          </w:tcPr>
          <w:p>
            <w:pPr>
              <w:spacing w:before="25" w:line="222" w:lineRule="auto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1"/>
                <w:sz w:val="44"/>
                <w:szCs w:val="44"/>
              </w:rPr>
              <w:t>住院号：215571</w:t>
            </w:r>
          </w:p>
        </w:tc>
        <w:tc>
          <w:tcPr>
            <w:tcW w:w="3798" w:type="dxa"/>
            <w:vAlign w:val="top"/>
          </w:tcPr>
          <w:p>
            <w:pPr>
              <w:spacing w:before="35" w:line="222" w:lineRule="auto"/>
              <w:ind w:left="361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2"/>
                <w:sz w:val="44"/>
                <w:szCs w:val="44"/>
              </w:rPr>
              <w:t>入院时间：2018</w:t>
            </w:r>
          </w:p>
        </w:tc>
        <w:tc>
          <w:tcPr>
            <w:tcW w:w="4292" w:type="dxa"/>
            <w:vAlign w:val="top"/>
          </w:tcPr>
          <w:p>
            <w:pPr>
              <w:spacing w:line="220" w:lineRule="auto"/>
              <w:ind w:left="373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23"/>
                <w:sz w:val="44"/>
                <w:szCs w:val="44"/>
              </w:rPr>
              <w:t>1.病态窦房结综合征</w:t>
            </w:r>
          </w:p>
        </w:tc>
        <w:tc>
          <w:tcPr>
            <w:tcW w:w="4074" w:type="dxa"/>
            <w:vAlign w:val="top"/>
          </w:tcPr>
          <w:p>
            <w:pPr>
              <w:spacing w:before="73" w:line="217" w:lineRule="auto"/>
              <w:ind w:left="301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008BD2"/>
                <w:spacing w:val="-12"/>
                <w:sz w:val="43"/>
                <w:szCs w:val="43"/>
              </w:rPr>
              <w:t>既往史：甲亢病史，</w:t>
            </w:r>
          </w:p>
        </w:tc>
      </w:tr>
      <w:tr>
        <w:tblPrEx>
          <w:tblW w:w="15483" w:type="dxa"/>
          <w:tblInd w:w="629" w:type="dxa"/>
          <w:tblLayout w:type="fixed"/>
        </w:tblPrEx>
        <w:trPr>
          <w:trHeight w:val="764"/>
        </w:trPr>
        <w:tc>
          <w:tcPr>
            <w:tcW w:w="3319" w:type="dxa"/>
            <w:vAlign w:val="top"/>
          </w:tcPr>
          <w:p>
            <w:pPr>
              <w:spacing w:before="144" w:line="223" w:lineRule="auto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3"/>
                <w:sz w:val="44"/>
                <w:szCs w:val="44"/>
              </w:rPr>
              <w:t>床号：30床</w:t>
            </w:r>
          </w:p>
        </w:tc>
        <w:tc>
          <w:tcPr>
            <w:tcW w:w="3798" w:type="dxa"/>
            <w:vAlign w:val="top"/>
          </w:tcPr>
          <w:p>
            <w:pPr>
              <w:spacing w:before="164" w:line="223" w:lineRule="auto"/>
              <w:ind w:left="361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5"/>
                <w:sz w:val="44"/>
                <w:szCs w:val="44"/>
              </w:rPr>
              <w:t>年6月29日16:08</w:t>
            </w:r>
          </w:p>
        </w:tc>
        <w:tc>
          <w:tcPr>
            <w:tcW w:w="4292" w:type="dxa"/>
            <w:vAlign w:val="top"/>
          </w:tcPr>
          <w:p>
            <w:pPr>
              <w:spacing w:before="113" w:line="222" w:lineRule="auto"/>
              <w:ind w:left="373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17"/>
                <w:sz w:val="44"/>
                <w:szCs w:val="44"/>
              </w:rPr>
              <w:t>2.冠心病</w:t>
            </w:r>
          </w:p>
        </w:tc>
        <w:tc>
          <w:tcPr>
            <w:tcW w:w="4074" w:type="dxa"/>
            <w:vAlign w:val="top"/>
          </w:tcPr>
          <w:p>
            <w:pPr>
              <w:spacing w:before="191" w:line="217" w:lineRule="auto"/>
              <w:ind w:left="301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008BD2"/>
                <w:spacing w:val="-11"/>
                <w:sz w:val="43"/>
                <w:szCs w:val="43"/>
              </w:rPr>
              <w:t>曾行手术治疗，具体</w:t>
            </w:r>
          </w:p>
        </w:tc>
      </w:tr>
      <w:tr>
        <w:tblPrEx>
          <w:tblW w:w="15483" w:type="dxa"/>
          <w:tblInd w:w="629" w:type="dxa"/>
          <w:tblLayout w:type="fixed"/>
        </w:tblPrEx>
        <w:trPr>
          <w:trHeight w:val="754"/>
        </w:trPr>
        <w:tc>
          <w:tcPr>
            <w:tcW w:w="3319" w:type="dxa"/>
            <w:vAlign w:val="top"/>
          </w:tcPr>
          <w:p>
            <w:pPr>
              <w:spacing w:before="133" w:line="219" w:lineRule="auto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9"/>
                <w:sz w:val="44"/>
                <w:szCs w:val="44"/>
              </w:rPr>
              <w:t>姓名：郭某</w:t>
            </w:r>
          </w:p>
        </w:tc>
        <w:tc>
          <w:tcPr>
            <w:tcW w:w="3798" w:type="dxa"/>
            <w:vAlign w:val="top"/>
          </w:tcPr>
          <w:p>
            <w:pPr>
              <w:spacing w:before="154" w:line="220" w:lineRule="auto"/>
              <w:ind w:left="361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16"/>
                <w:sz w:val="44"/>
                <w:szCs w:val="44"/>
              </w:rPr>
              <w:t>主诉：双上肢疼</w:t>
            </w:r>
          </w:p>
        </w:tc>
        <w:tc>
          <w:tcPr>
            <w:tcW w:w="4292" w:type="dxa"/>
            <w:vAlign w:val="top"/>
          </w:tcPr>
          <w:p>
            <w:pPr>
              <w:spacing w:before="126" w:line="222" w:lineRule="auto"/>
              <w:ind w:left="373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18"/>
                <w:sz w:val="44"/>
                <w:szCs w:val="44"/>
              </w:rPr>
              <w:t>3.脑梗塞</w:t>
            </w:r>
          </w:p>
        </w:tc>
        <w:tc>
          <w:tcPr>
            <w:tcW w:w="4074" w:type="dxa"/>
            <w:vAlign w:val="top"/>
          </w:tcPr>
          <w:p>
            <w:pPr>
              <w:spacing w:before="187" w:line="217" w:lineRule="auto"/>
              <w:ind w:left="301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008BD2"/>
                <w:spacing w:val="-12"/>
                <w:sz w:val="43"/>
                <w:szCs w:val="43"/>
              </w:rPr>
              <w:t>不详。近期诉咳嗽，</w:t>
            </w:r>
          </w:p>
        </w:tc>
      </w:tr>
      <w:tr>
        <w:tblPrEx>
          <w:tblW w:w="15483" w:type="dxa"/>
          <w:tblInd w:w="629" w:type="dxa"/>
          <w:tblLayout w:type="fixed"/>
        </w:tblPrEx>
        <w:trPr>
          <w:trHeight w:val="762"/>
        </w:trPr>
        <w:tc>
          <w:tcPr>
            <w:tcW w:w="3319" w:type="dxa"/>
            <w:vAlign w:val="top"/>
          </w:tcPr>
          <w:p>
            <w:pPr>
              <w:spacing w:before="142" w:line="222" w:lineRule="auto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4"/>
                <w:sz w:val="44"/>
                <w:szCs w:val="44"/>
              </w:rPr>
              <w:t>性别：女</w:t>
            </w:r>
          </w:p>
        </w:tc>
        <w:tc>
          <w:tcPr>
            <w:tcW w:w="3798" w:type="dxa"/>
            <w:vAlign w:val="top"/>
          </w:tcPr>
          <w:p>
            <w:pPr>
              <w:spacing w:before="132" w:line="213" w:lineRule="auto"/>
              <w:ind w:left="361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13"/>
                <w:sz w:val="44"/>
                <w:szCs w:val="44"/>
              </w:rPr>
              <w:t>痛，伴口唇不自</w:t>
            </w:r>
          </w:p>
        </w:tc>
        <w:tc>
          <w:tcPr>
            <w:tcW w:w="4292" w:type="dxa"/>
            <w:vAlign w:val="top"/>
          </w:tcPr>
          <w:p>
            <w:pPr>
              <w:spacing w:before="121" w:line="221" w:lineRule="auto"/>
              <w:ind w:left="373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24"/>
                <w:sz w:val="44"/>
                <w:szCs w:val="44"/>
              </w:rPr>
              <w:t>4.甲状腺功能减退症</w:t>
            </w:r>
          </w:p>
        </w:tc>
        <w:tc>
          <w:tcPr>
            <w:tcW w:w="4074" w:type="dxa"/>
            <w:vAlign w:val="top"/>
          </w:tcPr>
          <w:p>
            <w:pPr>
              <w:spacing w:before="193" w:line="217" w:lineRule="auto"/>
              <w:ind w:left="301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008BD2"/>
                <w:spacing w:val="-11"/>
                <w:sz w:val="43"/>
                <w:szCs w:val="43"/>
              </w:rPr>
              <w:t>在外自行诊治，具体</w:t>
            </w:r>
          </w:p>
        </w:tc>
      </w:tr>
      <w:tr>
        <w:tblPrEx>
          <w:tblW w:w="15483" w:type="dxa"/>
          <w:tblInd w:w="629" w:type="dxa"/>
          <w:tblLayout w:type="fixed"/>
        </w:tblPrEx>
        <w:trPr>
          <w:trHeight w:val="711"/>
        </w:trPr>
        <w:tc>
          <w:tcPr>
            <w:tcW w:w="3319" w:type="dxa"/>
            <w:vAlign w:val="top"/>
          </w:tcPr>
          <w:p>
            <w:pPr>
              <w:spacing w:before="144" w:line="223" w:lineRule="auto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3"/>
                <w:sz w:val="44"/>
                <w:szCs w:val="44"/>
              </w:rPr>
              <w:t>年龄：69岁</w:t>
            </w:r>
          </w:p>
        </w:tc>
        <w:tc>
          <w:tcPr>
            <w:tcW w:w="3798" w:type="dxa"/>
            <w:vAlign w:val="top"/>
          </w:tcPr>
          <w:p>
            <w:pPr>
              <w:spacing w:before="150" w:line="222" w:lineRule="auto"/>
              <w:ind w:left="361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23"/>
                <w:sz w:val="44"/>
                <w:szCs w:val="44"/>
              </w:rPr>
              <w:t>主运动。</w:t>
            </w:r>
          </w:p>
        </w:tc>
        <w:tc>
          <w:tcPr>
            <w:tcW w:w="4292" w:type="dxa"/>
            <w:vAlign w:val="top"/>
          </w:tcPr>
          <w:p>
            <w:pPr>
              <w:spacing w:before="123" w:line="222" w:lineRule="auto"/>
              <w:ind w:left="373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18"/>
                <w:sz w:val="44"/>
                <w:szCs w:val="44"/>
              </w:rPr>
              <w:t>5.支气管炎</w:t>
            </w:r>
          </w:p>
        </w:tc>
        <w:tc>
          <w:tcPr>
            <w:tcW w:w="4074" w:type="dxa"/>
            <w:vAlign w:val="top"/>
          </w:tcPr>
          <w:p>
            <w:pPr>
              <w:spacing w:before="210" w:line="210" w:lineRule="auto"/>
              <w:ind w:left="301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008BD2"/>
                <w:spacing w:val="-23"/>
                <w:sz w:val="44"/>
                <w:szCs w:val="44"/>
              </w:rPr>
              <w:t>不详。</w:t>
            </w:r>
          </w:p>
        </w:tc>
      </w:tr>
    </w:tbl>
    <w:p>
      <w:pPr>
        <w:sectPr>
          <w:headerReference w:type="default" r:id="rId23"/>
          <w:footerReference w:type="default" r:id="rId24"/>
          <w:pgSz w:w="16840" w:h="9490"/>
          <w:pgMar w:top="160" w:right="0" w:bottom="400" w:left="0" w:header="0" w:footer="0" w:gutter="0"/>
          <w:pgNumType w:start="9"/>
          <w:cols w:space="708"/>
        </w:sectPr>
      </w:pPr>
    </w:p>
    <w:tbl>
      <w:tblPr>
        <w:tblStyle w:val="TableNormal1"/>
        <w:tblW w:w="15483" w:type="dxa"/>
        <w:tblInd w:w="6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19"/>
        <w:gridCol w:w="3798"/>
        <w:gridCol w:w="4292"/>
        <w:gridCol w:w="4074"/>
      </w:tblGrid>
      <w:tr>
        <w:tblPrEx>
          <w:tblW w:w="15483" w:type="dxa"/>
          <w:tblInd w:w="62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97"/>
        </w:trPr>
        <w:tc>
          <w:tcPr>
            <w:tcW w:w="3319" w:type="dxa"/>
            <w:vAlign w:val="top"/>
          </w:tcPr>
          <w:p>
            <w:pPr>
              <w:spacing w:before="53" w:line="223" w:lineRule="auto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FFFFFF"/>
                <w:spacing w:val="-18"/>
                <w:sz w:val="44"/>
                <w:szCs w:val="44"/>
              </w:rPr>
              <w:t>上基本信息</w:t>
            </w:r>
          </w:p>
        </w:tc>
        <w:tc>
          <w:tcPr>
            <w:tcW w:w="3798" w:type="dxa"/>
            <w:vAlign w:val="top"/>
          </w:tcPr>
          <w:p>
            <w:pPr>
              <w:spacing w:before="96" w:line="210" w:lineRule="auto"/>
              <w:ind w:left="220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FFFFFF"/>
                <w:spacing w:val="-26"/>
                <w:sz w:val="44"/>
                <w:szCs w:val="44"/>
              </w:rPr>
              <w:t>入院时间与主诉</w:t>
            </w:r>
          </w:p>
        </w:tc>
        <w:tc>
          <w:tcPr>
            <w:tcW w:w="4292" w:type="dxa"/>
            <w:vAlign w:val="top"/>
          </w:tcPr>
          <w:p>
            <w:pPr>
              <w:spacing w:before="108" w:line="205" w:lineRule="auto"/>
              <w:ind w:left="713"/>
              <w:rPr>
                <w:rFonts w:ascii="SimHei" w:eastAsia="SimHei" w:hAnsi="SimHei" w:cs="SimHei"/>
                <w:sz w:val="44"/>
                <w:szCs w:val="44"/>
              </w:rPr>
            </w:pPr>
            <w:r>
              <w:rPr>
                <w:rFonts w:ascii="SimHei" w:eastAsia="SimHei" w:hAnsi="SimHei" w:cs="SimHei"/>
                <w:color w:val="FFFFFF"/>
                <w:spacing w:val="-3"/>
                <w:sz w:val="44"/>
                <w:szCs w:val="44"/>
              </w:rPr>
              <w:t>入院诊断</w:t>
            </w:r>
          </w:p>
        </w:tc>
        <w:tc>
          <w:tcPr>
            <w:tcW w:w="4074" w:type="dxa"/>
            <w:vAlign w:val="top"/>
          </w:tcPr>
          <w:p>
            <w:pPr>
              <w:spacing w:before="149" w:line="192" w:lineRule="auto"/>
              <w:ind w:left="210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FFFFFF"/>
                <w:spacing w:val="-12"/>
                <w:sz w:val="43"/>
                <w:szCs w:val="43"/>
              </w:rPr>
              <w:t>既</w:t>
            </w:r>
            <w:r>
              <w:rPr>
                <w:rFonts w:ascii="SimHei" w:eastAsia="SimHei" w:hAnsi="SimHei" w:cs="SimHei"/>
                <w:color w:val="FFFFFF"/>
                <w:spacing w:val="118"/>
                <w:sz w:val="43"/>
                <w:szCs w:val="43"/>
              </w:rPr>
              <w:t xml:space="preserve"> </w:t>
            </w:r>
            <w:r>
              <w:rPr>
                <w:rFonts w:ascii="SimHei" w:eastAsia="SimHei" w:hAnsi="SimHei" w:cs="SimHei"/>
                <w:color w:val="FFFFFF"/>
                <w:spacing w:val="-12"/>
                <w:sz w:val="43"/>
                <w:szCs w:val="43"/>
              </w:rPr>
              <w:t>往</w:t>
            </w:r>
            <w:r>
              <w:rPr>
                <w:rFonts w:ascii="SimHei" w:eastAsia="SimHei" w:hAnsi="SimHei" w:cs="SimHei"/>
                <w:color w:val="FFFFFF"/>
                <w:spacing w:val="121"/>
                <w:sz w:val="43"/>
                <w:szCs w:val="43"/>
              </w:rPr>
              <w:t xml:space="preserve"> </w:t>
            </w:r>
            <w:r>
              <w:rPr>
                <w:rFonts w:ascii="SimHei" w:eastAsia="SimHei" w:hAnsi="SimHei" w:cs="SimHei"/>
                <w:color w:val="FFFFFF"/>
                <w:spacing w:val="-12"/>
                <w:sz w:val="43"/>
                <w:szCs w:val="43"/>
              </w:rPr>
              <w:t>史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25"/>
          <w:footerReference w:type="default" r:id="rId26"/>
          <w:type w:val="nextPage"/>
          <w:pgSz w:w="16840" w:h="9490"/>
          <w:pgMar w:top="160" w:right="0" w:bottom="400" w:left="0" w:header="0" w:footer="0" w:gutter="0"/>
          <w:pgNumType w:start="10"/>
          <w:cols w:space="708"/>
          <w:titlePg w:val="0"/>
        </w:sectPr>
      </w:pPr>
    </w:p>
    <w:p>
      <w:pPr>
        <w:spacing w:line="9487" w:lineRule="exact"/>
        <w:textAlignment w:val="center"/>
      </w:pPr>
      <w:r>
        <w:drawing>
          <wp:inline distT="0" distB="0" distL="0" distR="0">
            <wp:extent cx="10693400" cy="6024397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602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28"/>
          <w:footerReference w:type="default" r:id="rId29"/>
          <w:pgSz w:w="16840" w:h="9490"/>
          <w:pgMar w:top="1" w:right="0" w:bottom="1" w:left="0" w:header="0" w:footer="0" w:gutter="0"/>
          <w:pgNumType w:start="11"/>
          <w:cols w:space="708"/>
        </w:sectPr>
      </w:pPr>
    </w:p>
    <w:p>
      <w:pPr>
        <w:spacing w:line="1719" w:lineRule="exact"/>
        <w:ind w:firstLine="130"/>
        <w:textAlignment w:val="center"/>
      </w:pPr>
      <w:r>
        <w:drawing>
          <wp:inline distT="0" distB="0" distL="0" distR="0">
            <wp:extent cx="933426" cy="1092179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33426" cy="109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87" w:line="183" w:lineRule="auto"/>
        <w:ind w:right="39"/>
        <w:jc w:val="right"/>
        <w:rPr>
          <w:rFonts w:ascii="SimSun" w:eastAsia="SimSun" w:hAnsi="SimSun" w:cs="SimSun"/>
          <w:sz w:val="27"/>
          <w:szCs w:val="27"/>
        </w:rPr>
      </w:pPr>
      <w:r>
        <w:rPr>
          <w:rFonts w:ascii="SimSun" w:eastAsia="SimSun" w:hAnsi="SimSun" w:cs="SimSun"/>
          <w:b/>
          <w:bCs/>
          <w:spacing w:val="-7"/>
          <w:sz w:val="27"/>
          <w:szCs w:val="27"/>
        </w:rPr>
        <w:t>02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78" w:line="222" w:lineRule="auto"/>
        <w:rPr>
          <w:rFonts w:ascii="SimHei" w:eastAsia="SimHei" w:hAnsi="SimHei" w:cs="SimHei"/>
          <w:sz w:val="50"/>
          <w:szCs w:val="50"/>
        </w:rPr>
      </w:pPr>
      <w:r>
        <w:rPr>
          <w:rFonts w:ascii="SimHei" w:eastAsia="SimHei" w:hAnsi="SimHei" w:cs="SimHei"/>
          <w:b/>
          <w:bCs/>
          <w:color w:val="FFFFFF"/>
          <w:spacing w:val="-14"/>
          <w:sz w:val="50"/>
          <w:szCs w:val="50"/>
        </w:rPr>
        <w:t>入院经过一神经内科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17" w:line="223" w:lineRule="auto"/>
        <w:ind w:left="1512"/>
        <w:rPr>
          <w:rFonts w:ascii="SimSun" w:eastAsia="SimSun" w:hAnsi="SimSun" w:cs="SimSun"/>
          <w:sz w:val="27"/>
          <w:szCs w:val="27"/>
        </w:rPr>
      </w:pPr>
      <w:r>
        <w:rPr>
          <w:rFonts w:ascii="SimHei" w:eastAsia="SimHei" w:hAnsi="SimHei" w:cs="SimHei"/>
          <w:spacing w:val="-2"/>
          <w:sz w:val="36"/>
          <w:szCs w:val="36"/>
        </w:rPr>
        <w:t>日期时间：2018年6月29日17:20</w:t>
      </w:r>
      <w:r>
        <w:rPr>
          <w:rFonts w:ascii="SimHei" w:eastAsia="SimHei" w:hAnsi="SimHei" w:cs="SimHei"/>
          <w:spacing w:val="2"/>
          <w:sz w:val="36"/>
          <w:szCs w:val="36"/>
        </w:rPr>
        <w:t xml:space="preserve">                                </w:t>
      </w:r>
      <w:r>
        <w:rPr>
          <w:rFonts w:ascii="SimSun" w:eastAsia="SimSun" w:hAnsi="SimSun" w:cs="SimSun"/>
          <w:b/>
          <w:bCs/>
          <w:spacing w:val="-2"/>
          <w:sz w:val="27"/>
          <w:szCs w:val="27"/>
        </w:rPr>
        <w:t>0</w:t>
      </w:r>
      <w:r>
        <w:rPr>
          <w:rFonts w:ascii="SimSun" w:eastAsia="SimSun" w:hAnsi="SimSun" w:cs="SimSun"/>
          <w:b/>
          <w:bCs/>
          <w:spacing w:val="-3"/>
          <w:sz w:val="27"/>
          <w:szCs w:val="27"/>
        </w:rPr>
        <w:t>1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218" w:lineRule="auto"/>
        <w:ind w:left="542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16"/>
          <w:sz w:val="36"/>
          <w:szCs w:val="36"/>
        </w:rPr>
        <w:t>生命体征：</w:t>
      </w:r>
      <w:r>
        <w:rPr>
          <w:rFonts w:ascii="SimHei" w:eastAsia="SimHei" w:hAnsi="SimHei" w:cs="SimHei"/>
          <w:spacing w:val="-9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6"/>
          <w:sz w:val="36"/>
          <w:szCs w:val="36"/>
        </w:rPr>
        <w:t>T:36.5℃、P:55</w:t>
      </w:r>
      <w:r>
        <w:rPr>
          <w:rFonts w:ascii="SimHei" w:eastAsia="SimHei" w:hAnsi="SimHei" w:cs="SimHei"/>
          <w:spacing w:val="62"/>
          <w:sz w:val="36"/>
          <w:szCs w:val="36"/>
        </w:rPr>
        <w:t xml:space="preserve">  </w:t>
      </w:r>
      <w:r>
        <w:rPr>
          <w:rFonts w:ascii="SimHei" w:eastAsia="SimHei" w:hAnsi="SimHei" w:cs="SimHei"/>
          <w:spacing w:val="-16"/>
          <w:sz w:val="36"/>
          <w:szCs w:val="36"/>
        </w:rPr>
        <w:t>次/分、</w:t>
      </w:r>
      <w:r>
        <w:rPr>
          <w:rFonts w:ascii="SimHei" w:eastAsia="SimHei" w:hAnsi="SimHei" w:cs="SimHei"/>
          <w:spacing w:val="-4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6"/>
          <w:sz w:val="36"/>
          <w:szCs w:val="36"/>
        </w:rPr>
        <w:t>R:20</w:t>
      </w:r>
      <w:r>
        <w:rPr>
          <w:rFonts w:ascii="SimHei" w:eastAsia="SimHei" w:hAnsi="SimHei" w:cs="SimHei"/>
          <w:spacing w:val="115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6"/>
          <w:sz w:val="36"/>
          <w:szCs w:val="36"/>
        </w:rPr>
        <w:t>次/</w:t>
      </w:r>
      <w:r>
        <w:rPr>
          <w:rFonts w:ascii="SimHei" w:eastAsia="SimHei" w:hAnsi="SimHei" w:cs="SimHei"/>
          <w:spacing w:val="-17"/>
          <w:sz w:val="36"/>
          <w:szCs w:val="36"/>
        </w:rPr>
        <w:t>分、</w:t>
      </w:r>
      <w:r>
        <w:rPr>
          <w:rFonts w:ascii="SimHei" w:eastAsia="SimHei" w:hAnsi="SimHei" w:cs="SimHei"/>
          <w:spacing w:val="-5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6"/>
          <w:sz w:val="36"/>
          <w:szCs w:val="36"/>
        </w:rPr>
        <w:t>BP</w:t>
      </w:r>
      <w:r>
        <w:rPr>
          <w:rFonts w:ascii="SimHei" w:eastAsia="SimHei" w:hAnsi="SimHei" w:cs="SimHei"/>
          <w:spacing w:val="-17"/>
          <w:sz w:val="36"/>
          <w:szCs w:val="36"/>
        </w:rPr>
        <w:t>:144/80</w:t>
      </w:r>
      <w:r>
        <w:rPr>
          <w:rFonts w:ascii="SimHei" w:eastAsia="SimHei" w:hAnsi="SimHei" w:cs="SimHei"/>
          <w:spacing w:val="-16"/>
          <w:sz w:val="36"/>
          <w:szCs w:val="36"/>
        </w:rPr>
        <w:t>mmHg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17" w:line="213" w:lineRule="auto"/>
        <w:ind w:left="1573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7"/>
          <w:sz w:val="36"/>
          <w:szCs w:val="36"/>
        </w:rPr>
        <w:t>治疗措施：患者于1小时前无明显诱因出现头晕，伴跌倒入院17:20予</w:t>
      </w:r>
    </w:p>
    <w:p>
      <w:pPr>
        <w:spacing w:before="74" w:line="213" w:lineRule="auto"/>
        <w:ind w:left="1573"/>
        <w:rPr>
          <w:rFonts w:ascii="SimSun" w:eastAsia="SimSun" w:hAnsi="SimSun" w:cs="SimSun"/>
          <w:sz w:val="27"/>
          <w:szCs w:val="27"/>
        </w:rPr>
        <w:sectPr>
          <w:headerReference w:type="default" r:id="rId31"/>
          <w:footerReference w:type="default" r:id="rId32"/>
          <w:pgSz w:w="16840" w:h="9490"/>
          <w:pgMar w:top="160" w:right="0" w:bottom="400" w:left="0" w:header="0" w:footer="0" w:gutter="0"/>
          <w:pgNumType w:start="12"/>
          <w:cols w:num="2" w:space="708" w:equalWidth="0">
            <w:col w:w="1848" w:space="100"/>
            <w:col w:w="14893" w:space="0"/>
          </w:cols>
        </w:sectPr>
      </w:pPr>
      <w:r>
        <w:rPr>
          <w:rFonts w:ascii="SimHei" w:eastAsia="SimHei" w:hAnsi="SimHei" w:cs="SimHei"/>
          <w:spacing w:val="-3"/>
          <w:sz w:val="36"/>
          <w:szCs w:val="36"/>
        </w:rPr>
        <w:t>0.9%NS250ml+</w:t>
      </w:r>
      <w:r>
        <w:rPr>
          <w:rFonts w:ascii="SimHei" w:eastAsia="SimHei" w:hAnsi="SimHei" w:cs="SimHei"/>
          <w:spacing w:val="30"/>
          <w:sz w:val="36"/>
          <w:szCs w:val="36"/>
        </w:rPr>
        <w:t xml:space="preserve">  </w:t>
      </w:r>
      <w:r>
        <w:rPr>
          <w:rFonts w:ascii="SimHei" w:eastAsia="SimHei" w:hAnsi="SimHei" w:cs="SimHei"/>
          <w:spacing w:val="-3"/>
          <w:sz w:val="36"/>
          <w:szCs w:val="36"/>
        </w:rPr>
        <w:t>注射用灯盏花素10mg</w:t>
      </w:r>
      <w:r>
        <w:rPr>
          <w:rFonts w:ascii="SimHei" w:eastAsia="SimHei" w:hAnsi="SimHei" w:cs="SimHei"/>
          <w:spacing w:val="6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3"/>
          <w:sz w:val="36"/>
          <w:szCs w:val="36"/>
        </w:rPr>
        <w:t>改善血液流变性及微循环，增</w:t>
      </w:r>
      <w:r>
        <w:rPr>
          <w:rFonts w:ascii="SimHei" w:eastAsia="SimHei" w:hAnsi="SimHei" w:cs="SimHei"/>
          <w:spacing w:val="5"/>
          <w:sz w:val="36"/>
          <w:szCs w:val="36"/>
        </w:rPr>
        <w:t xml:space="preserve">    </w:t>
      </w:r>
      <w:r>
        <w:rPr>
          <w:rFonts w:ascii="SimSun" w:eastAsia="SimSun" w:hAnsi="SimSun" w:cs="SimSun"/>
          <w:b/>
          <w:bCs/>
          <w:spacing w:val="-4"/>
          <w:position w:val="2"/>
          <w:sz w:val="27"/>
          <w:szCs w:val="27"/>
        </w:rPr>
        <w:t>03</w:t>
      </w:r>
    </w:p>
    <w:p>
      <w:pPr>
        <w:spacing w:before="55" w:line="213" w:lineRule="auto"/>
        <w:ind w:left="1573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12"/>
          <w:sz w:val="36"/>
          <w:szCs w:val="36"/>
        </w:rPr>
        <w:t>加脑血流量，抗心肌缺血，提高机体耐缺氧能力等作用。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17" w:line="187" w:lineRule="auto"/>
        <w:ind w:left="316"/>
        <w:rPr>
          <w:rFonts w:ascii="SimHei" w:eastAsia="SimHei" w:hAnsi="SimHei" w:cs="SimHei"/>
          <w:sz w:val="36"/>
          <w:szCs w:val="36"/>
        </w:rPr>
      </w:pPr>
      <w:r>
        <w:rPr>
          <w:rFonts w:ascii="SimSun" w:eastAsia="SimSun" w:hAnsi="SimSun" w:cs="SimSun"/>
          <w:b/>
          <w:bCs/>
          <w:spacing w:val="-6"/>
          <w:sz w:val="27"/>
          <w:szCs w:val="27"/>
        </w:rPr>
        <w:t>04</w:t>
      </w:r>
      <w:r>
        <w:rPr>
          <w:rFonts w:ascii="SimSun" w:eastAsia="SimSun" w:hAnsi="SimSun" w:cs="SimSun"/>
          <w:spacing w:val="11"/>
          <w:sz w:val="27"/>
          <w:szCs w:val="27"/>
        </w:rPr>
        <w:t xml:space="preserve">      </w:t>
      </w:r>
      <w:r>
        <w:rPr>
          <w:rFonts w:ascii="SimHei" w:eastAsia="SimHei" w:hAnsi="SimHei" w:cs="SimHei"/>
          <w:spacing w:val="-6"/>
          <w:sz w:val="36"/>
          <w:szCs w:val="36"/>
        </w:rPr>
        <w:t>头晕缓解</w:t>
      </w:r>
    </w:p>
    <w:p>
      <w:pPr>
        <w:sectPr>
          <w:headerReference w:type="default" r:id="rId33"/>
          <w:footerReference w:type="default" r:id="rId34"/>
          <w:type w:val="nextPage"/>
          <w:pgSz w:w="16840" w:h="9490"/>
          <w:pgMar w:top="160" w:right="0" w:bottom="400" w:left="0" w:header="0" w:footer="0" w:gutter="0"/>
          <w:pgNumType w:start="13"/>
          <w:cols w:num="2" w:space="708" w:equalWidth="0">
            <w:col w:w="1848" w:space="100"/>
            <w:col w:w="14893" w:space="0"/>
          </w:cols>
          <w:titlePg w:val="0"/>
        </w:sectPr>
      </w:pPr>
    </w:p>
    <w:p>
      <w:pPr>
        <w:spacing w:before="133" w:line="222" w:lineRule="auto"/>
        <w:ind w:left="1946"/>
        <w:rPr>
          <w:rFonts w:ascii="SimHei" w:eastAsia="SimHei" w:hAnsi="SimHei" w:cs="SimHei"/>
          <w:sz w:val="49"/>
          <w:szCs w:val="49"/>
        </w:rPr>
      </w:pP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82553</wp:posOffset>
            </wp:positionH>
            <wp:positionV relativeFrom="page">
              <wp:posOffset>101600</wp:posOffset>
            </wp:positionV>
            <wp:extent cx="933426" cy="1092179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33426" cy="1092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FFFFFF"/>
          <w:spacing w:val="-7"/>
          <w:sz w:val="49"/>
          <w:szCs w:val="49"/>
        </w:rPr>
        <w:t>入院经过一心血管内科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17" w:line="223" w:lineRule="auto"/>
        <w:ind w:left="3459"/>
        <w:rPr>
          <w:rFonts w:ascii="SimSun" w:eastAsia="SimSun" w:hAnsi="SimSun" w:cs="SimSun"/>
          <w:sz w:val="28"/>
          <w:szCs w:val="28"/>
        </w:rPr>
      </w:pPr>
      <w:r>
        <w:rPr>
          <w:rFonts w:ascii="SimHei" w:eastAsia="SimHei" w:hAnsi="SimHei" w:cs="SimHei"/>
          <w:spacing w:val="-3"/>
          <w:sz w:val="36"/>
          <w:szCs w:val="36"/>
        </w:rPr>
        <w:t>日期时间：2018年7月4日18:32</w:t>
      </w:r>
      <w:r>
        <w:rPr>
          <w:rFonts w:ascii="SimHei" w:eastAsia="SimHei" w:hAnsi="SimHei" w:cs="SimHei"/>
          <w:spacing w:val="3"/>
          <w:sz w:val="36"/>
          <w:szCs w:val="36"/>
        </w:rPr>
        <w:t xml:space="preserve">                           </w:t>
      </w:r>
      <w:r>
        <w:rPr>
          <w:rFonts w:ascii="SimHei" w:eastAsia="SimHei" w:hAnsi="SimHei" w:cs="SimHei"/>
          <w:spacing w:val="2"/>
          <w:sz w:val="36"/>
          <w:szCs w:val="36"/>
        </w:rPr>
        <w:t xml:space="preserve">      </w:t>
      </w:r>
      <w:r>
        <w:rPr>
          <w:rFonts w:ascii="SimSun" w:eastAsia="SimSun" w:hAnsi="SimSun" w:cs="SimSun"/>
          <w:b/>
          <w:bCs/>
          <w:spacing w:val="-3"/>
          <w:sz w:val="28"/>
          <w:szCs w:val="28"/>
        </w:rPr>
        <w:t>01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117" w:line="218" w:lineRule="auto"/>
        <w:ind w:left="1704"/>
        <w:rPr>
          <w:rFonts w:ascii="SimHei" w:eastAsia="SimHei" w:hAnsi="SimHei" w:cs="SimHei"/>
          <w:sz w:val="36"/>
          <w:szCs w:val="36"/>
        </w:rPr>
      </w:pPr>
      <w:r>
        <w:rPr>
          <w:rFonts w:ascii="SimSun" w:eastAsia="SimSun" w:hAnsi="SimSun" w:cs="SimSun"/>
          <w:b/>
          <w:bCs/>
          <w:spacing w:val="-15"/>
          <w:position w:val="5"/>
          <w:sz w:val="28"/>
          <w:szCs w:val="28"/>
        </w:rPr>
        <w:t>02</w:t>
      </w:r>
      <w:r>
        <w:rPr>
          <w:rFonts w:ascii="SimSun" w:eastAsia="SimSun" w:hAnsi="SimSun" w:cs="SimSun"/>
          <w:spacing w:val="46"/>
          <w:position w:val="5"/>
          <w:sz w:val="28"/>
          <w:szCs w:val="28"/>
        </w:rPr>
        <w:t xml:space="preserve">   </w:t>
      </w:r>
      <w:r>
        <w:rPr>
          <w:rFonts w:ascii="SimHei" w:eastAsia="SimHei" w:hAnsi="SimHei" w:cs="SimHei"/>
          <w:spacing w:val="-15"/>
          <w:sz w:val="36"/>
          <w:szCs w:val="36"/>
        </w:rPr>
        <w:t>生命体征：</w:t>
      </w:r>
      <w:r>
        <w:rPr>
          <w:rFonts w:ascii="SimHei" w:eastAsia="SimHei" w:hAnsi="SimHei" w:cs="SimHei"/>
          <w:spacing w:val="-8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5"/>
          <w:sz w:val="36"/>
          <w:szCs w:val="36"/>
        </w:rPr>
        <w:t>T:36.6°C、P:47</w:t>
      </w:r>
      <w:r>
        <w:rPr>
          <w:rFonts w:ascii="SimHei" w:eastAsia="SimHei" w:hAnsi="SimHei" w:cs="SimHei"/>
          <w:spacing w:val="116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5"/>
          <w:sz w:val="36"/>
          <w:szCs w:val="36"/>
        </w:rPr>
        <w:t>次/分、</w:t>
      </w:r>
      <w:r>
        <w:rPr>
          <w:rFonts w:ascii="SimHei" w:eastAsia="SimHei" w:hAnsi="SimHei" w:cs="SimHei"/>
          <w:spacing w:val="-59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5"/>
          <w:sz w:val="36"/>
          <w:szCs w:val="36"/>
        </w:rPr>
        <w:t>R:20</w:t>
      </w:r>
      <w:r>
        <w:rPr>
          <w:rFonts w:ascii="SimHei" w:eastAsia="SimHei" w:hAnsi="SimHei" w:cs="SimHei"/>
          <w:spacing w:val="126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5"/>
          <w:sz w:val="36"/>
          <w:szCs w:val="36"/>
        </w:rPr>
        <w:t>次/分、</w:t>
      </w:r>
      <w:r>
        <w:rPr>
          <w:rFonts w:ascii="SimHei" w:eastAsia="SimHei" w:hAnsi="SimHei" w:cs="SimHei"/>
          <w:spacing w:val="-68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5"/>
          <w:sz w:val="36"/>
          <w:szCs w:val="36"/>
        </w:rPr>
        <w:t>BP:18</w:t>
      </w:r>
      <w:r>
        <w:rPr>
          <w:rFonts w:ascii="SimHei" w:eastAsia="SimHei" w:hAnsi="SimHei" w:cs="SimHei"/>
          <w:spacing w:val="-16"/>
          <w:sz w:val="36"/>
          <w:szCs w:val="36"/>
        </w:rPr>
        <w:t>1/91</w:t>
      </w:r>
      <w:r>
        <w:rPr>
          <w:rFonts w:ascii="SimHei" w:eastAsia="SimHei" w:hAnsi="SimHei" w:cs="SimHei"/>
          <w:spacing w:val="-15"/>
          <w:sz w:val="36"/>
          <w:szCs w:val="36"/>
        </w:rPr>
        <w:t>mmHg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36" w:line="218" w:lineRule="auto"/>
        <w:ind w:left="3459" w:right="2873"/>
        <w:rPr>
          <w:rFonts w:ascii="SimSun" w:eastAsia="SimSun" w:hAnsi="SimSun" w:cs="SimSun"/>
          <w:sz w:val="42"/>
          <w:szCs w:val="42"/>
        </w:rPr>
        <w:sectPr>
          <w:headerReference w:type="default" r:id="rId36"/>
          <w:footerReference w:type="default" r:id="rId37"/>
          <w:pgSz w:w="16840" w:h="9490"/>
          <w:pgMar w:top="400" w:right="0" w:bottom="400" w:left="0" w:header="0" w:footer="0" w:gutter="0"/>
          <w:pgNumType w:start="14"/>
          <w:cols w:space="708"/>
        </w:sectPr>
      </w:pPr>
      <w:r>
        <w:pict>
          <v:shape id="_x0000_s1030" type="#_x0000_t202" style="width:15.35pt;height:15.9pt;margin-top:20.59pt;margin-left:734.2pt;position:absolute;z-index:251666432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0"/>
                    <w:rPr>
                      <w:rFonts w:ascii="SimSun" w:eastAsia="SimSun" w:hAnsi="SimSun" w:cs="SimSun"/>
                      <w:sz w:val="28"/>
                      <w:szCs w:val="28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spacing w:val="-7"/>
                      <w:sz w:val="28"/>
                      <w:szCs w:val="28"/>
                    </w:rPr>
                    <w:t>03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42"/>
          <w:szCs w:val="42"/>
        </w:rPr>
        <w:t>转入后按医嘱处理，予心电监护示：窦性心律。指导低盐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低脂饮食。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17" w:line="221" w:lineRule="auto"/>
        <w:ind w:left="2263"/>
        <w:rPr>
          <w:rFonts w:ascii="SimHei" w:eastAsia="SimHei" w:hAnsi="SimHei" w:cs="SimHei"/>
          <w:sz w:val="36"/>
          <w:szCs w:val="36"/>
        </w:rPr>
      </w:pPr>
      <w:r>
        <w:rPr>
          <w:rFonts w:ascii="SimSun" w:eastAsia="SimSun" w:hAnsi="SimSun" w:cs="SimSun"/>
          <w:b/>
          <w:bCs/>
          <w:spacing w:val="-6"/>
          <w:position w:val="-2"/>
          <w:sz w:val="28"/>
          <w:szCs w:val="28"/>
        </w:rPr>
        <w:t>04</w:t>
      </w:r>
      <w:r>
        <w:rPr>
          <w:rFonts w:ascii="SimSun" w:eastAsia="SimSun" w:hAnsi="SimSun" w:cs="SimSun"/>
          <w:spacing w:val="8"/>
          <w:position w:val="-2"/>
          <w:sz w:val="28"/>
          <w:szCs w:val="28"/>
        </w:rPr>
        <w:t xml:space="preserve">      </w:t>
      </w:r>
      <w:r>
        <w:rPr>
          <w:rFonts w:ascii="SimHei" w:eastAsia="SimHei" w:hAnsi="SimHei" w:cs="SimHei"/>
          <w:spacing w:val="-6"/>
          <w:sz w:val="36"/>
          <w:szCs w:val="36"/>
        </w:rPr>
        <w:t>患者症状较前减轻</w:t>
      </w:r>
    </w:p>
    <w:p>
      <w:pPr>
        <w:sectPr>
          <w:headerReference w:type="default" r:id="rId38"/>
          <w:footerReference w:type="default" r:id="rId39"/>
          <w:type w:val="nextPage"/>
          <w:pgSz w:w="16840" w:h="9490"/>
          <w:pgMar w:top="400" w:right="0" w:bottom="400" w:left="0" w:header="0" w:footer="0" w:gutter="0"/>
          <w:pgNumType w:start="15"/>
          <w:cols w:space="708"/>
          <w:titlePg w:val="0"/>
        </w:sectPr>
      </w:pPr>
    </w:p>
    <w:p>
      <w:pPr>
        <w:spacing w:before="373" w:line="222" w:lineRule="auto"/>
        <w:ind w:left="1946"/>
        <w:rPr>
          <w:rFonts w:ascii="SimHei" w:eastAsia="SimHei" w:hAnsi="SimHei" w:cs="SimHei"/>
          <w:sz w:val="49"/>
          <w:szCs w:val="49"/>
        </w:rPr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895358</wp:posOffset>
            </wp:positionH>
            <wp:positionV relativeFrom="page">
              <wp:posOffset>4571979</wp:posOffset>
            </wp:positionV>
            <wp:extent cx="1041430" cy="8826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4143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1" type="#_x0000_t202" style="width:75.5pt;height:88pt;margin-top:-0.96pt;margin-left:5.5pt;position:absolute;z-index:251667456" filled="f" stroked="f">
            <o:lock v:ext="edit" aspectratio="f"/>
            <v:textbox inset="0,0,0,0">
              <w:txbxContent>
                <w:p>
                  <w:pPr>
                    <w:spacing w:before="20" w:line="1719" w:lineRule="exact"/>
                    <w:ind w:left="20"/>
                  </w:pPr>
                  <w:r>
                    <w:rPr>
                      <w:position w:val="-34"/>
                    </w:rPr>
                    <w:drawing>
                      <wp:inline distT="0" distB="0" distL="0" distR="0">
                        <wp:extent cx="933426" cy="1092179"/>
                        <wp:effectExtent l="0" t="0" r="0" b="0"/>
                        <wp:docPr id="17" name="IM 1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IM 17"/>
                                <pic:cNvPicPr/>
                              </pic:nvPicPr>
                              <pic:blipFill>
                                <a:blip xmlns:r="http://schemas.openxmlformats.org/officeDocument/2006/relationships"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3426" cy="10921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b/>
          <w:bCs/>
          <w:color w:val="FFFFFF"/>
          <w:spacing w:val="-7"/>
          <w:sz w:val="49"/>
          <w:szCs w:val="49"/>
        </w:rPr>
        <w:t>入院经过一心血管内科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17" w:line="223" w:lineRule="auto"/>
        <w:ind w:left="3459"/>
        <w:rPr>
          <w:rFonts w:ascii="SimSun" w:eastAsia="SimSun" w:hAnsi="SimSun" w:cs="SimSun"/>
          <w:sz w:val="28"/>
          <w:szCs w:val="28"/>
        </w:rPr>
      </w:pPr>
      <w:r>
        <w:rPr>
          <w:rFonts w:ascii="SimHei" w:eastAsia="SimHei" w:hAnsi="SimHei" w:cs="SimHei"/>
          <w:spacing w:val="-4"/>
          <w:sz w:val="36"/>
          <w:szCs w:val="36"/>
        </w:rPr>
        <w:t>日期时间：2018年7月7日08:10</w:t>
      </w:r>
      <w:r>
        <w:rPr>
          <w:rFonts w:ascii="SimHei" w:eastAsia="SimHei" w:hAnsi="SimHei" w:cs="SimHei"/>
          <w:spacing w:val="3"/>
          <w:sz w:val="36"/>
          <w:szCs w:val="36"/>
        </w:rPr>
        <w:t xml:space="preserve">                                 </w:t>
      </w:r>
      <w:r>
        <w:rPr>
          <w:rFonts w:ascii="SimSun" w:eastAsia="SimSun" w:hAnsi="SimSun" w:cs="SimSun"/>
          <w:b/>
          <w:bCs/>
          <w:spacing w:val="-4"/>
          <w:sz w:val="28"/>
          <w:szCs w:val="28"/>
        </w:rPr>
        <w:t>01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218" w:lineRule="auto"/>
        <w:ind w:left="1384"/>
        <w:rPr>
          <w:rFonts w:ascii="SimHei" w:eastAsia="SimHei" w:hAnsi="SimHei" w:cs="SimHei"/>
          <w:sz w:val="36"/>
          <w:szCs w:val="36"/>
        </w:rPr>
      </w:pPr>
      <w:r>
        <w:rPr>
          <w:rFonts w:ascii="SimSun" w:eastAsia="SimSun" w:hAnsi="SimSun" w:cs="SimSun"/>
          <w:b/>
          <w:bCs/>
          <w:spacing w:val="-12"/>
          <w:position w:val="7"/>
          <w:sz w:val="28"/>
          <w:szCs w:val="28"/>
        </w:rPr>
        <w:t>02</w:t>
      </w:r>
      <w:r>
        <w:rPr>
          <w:rFonts w:ascii="SimSun" w:eastAsia="SimSun" w:hAnsi="SimSun" w:cs="SimSun"/>
          <w:spacing w:val="7"/>
          <w:position w:val="7"/>
          <w:sz w:val="28"/>
          <w:szCs w:val="28"/>
        </w:rPr>
        <w:t xml:space="preserve">    </w:t>
      </w:r>
      <w:r>
        <w:rPr>
          <w:rFonts w:ascii="SimHei" w:eastAsia="SimHei" w:hAnsi="SimHei" w:cs="SimHei"/>
          <w:spacing w:val="-12"/>
          <w:sz w:val="36"/>
          <w:szCs w:val="36"/>
        </w:rPr>
        <w:t>生命体征：T:36.3℃、P:44</w:t>
      </w:r>
      <w:r>
        <w:rPr>
          <w:rFonts w:ascii="SimHei" w:eastAsia="SimHei" w:hAnsi="SimHei" w:cs="SimHei"/>
          <w:spacing w:val="53"/>
          <w:sz w:val="36"/>
          <w:szCs w:val="36"/>
        </w:rPr>
        <w:t xml:space="preserve">  </w:t>
      </w:r>
      <w:r>
        <w:rPr>
          <w:rFonts w:ascii="SimHei" w:eastAsia="SimHei" w:hAnsi="SimHei" w:cs="SimHei"/>
          <w:spacing w:val="-12"/>
          <w:sz w:val="36"/>
          <w:szCs w:val="36"/>
        </w:rPr>
        <w:t>次/分、</w:t>
      </w:r>
      <w:r>
        <w:rPr>
          <w:rFonts w:ascii="SimHei" w:eastAsia="SimHei" w:hAnsi="SimHei" w:cs="SimHei"/>
          <w:spacing w:val="-37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R:18</w:t>
      </w:r>
      <w:r>
        <w:rPr>
          <w:rFonts w:ascii="SimHei" w:eastAsia="SimHei" w:hAnsi="SimHei" w:cs="SimHei"/>
          <w:spacing w:val="105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次/分、</w:t>
      </w:r>
      <w:r>
        <w:rPr>
          <w:rFonts w:ascii="SimHei" w:eastAsia="SimHei" w:hAnsi="SimHei" w:cs="SimHei"/>
          <w:spacing w:val="-4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BP:132/77mmHg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  <w:sectPr>
          <w:headerReference w:type="default" r:id="rId42"/>
          <w:footerReference w:type="default" r:id="rId43"/>
          <w:pgSz w:w="16840" w:h="9490"/>
          <w:pgMar w:top="160" w:right="0" w:bottom="400" w:left="0" w:header="0" w:footer="0" w:gutter="0"/>
          <w:pgNumType w:start="16"/>
          <w:cols w:space="708"/>
        </w:sect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17" w:line="221" w:lineRule="auto"/>
        <w:ind w:left="3459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15"/>
          <w:sz w:val="36"/>
          <w:szCs w:val="36"/>
        </w:rPr>
        <w:t>术后无头晕黑朦等症状。</w:t>
      </w:r>
    </w:p>
    <w:p>
      <w:pPr>
        <w:sectPr>
          <w:headerReference w:type="default" r:id="rId44"/>
          <w:footerReference w:type="default" r:id="rId45"/>
          <w:type w:val="nextPage"/>
          <w:pgSz w:w="16840" w:h="9490"/>
          <w:pgMar w:top="160" w:right="0" w:bottom="400" w:left="0" w:header="0" w:footer="0" w:gutter="0"/>
          <w:pgNumType w:start="17"/>
          <w:cols w:space="708"/>
          <w:titlePg w:val="0"/>
        </w:sectPr>
      </w:pPr>
    </w:p>
    <w:p>
      <w:pPr>
        <w:spacing w:before="373" w:line="222" w:lineRule="auto"/>
        <w:ind w:left="1946"/>
        <w:rPr>
          <w:rFonts w:ascii="SimHei" w:eastAsia="SimHei" w:hAnsi="SimHei" w:cs="SimHei"/>
          <w:sz w:val="49"/>
          <w:szCs w:val="49"/>
        </w:rPr>
      </w:pP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895358</wp:posOffset>
            </wp:positionH>
            <wp:positionV relativeFrom="page">
              <wp:posOffset>4565652</wp:posOffset>
            </wp:positionV>
            <wp:extent cx="1041430" cy="901692"/>
            <wp:effectExtent l="0" t="0" r="0" b="0"/>
            <wp:wrapNone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41430" cy="901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2" type="#_x0000_t202" style="width:75.5pt;height:88pt;margin-top:-0.96pt;margin-left:5.5pt;position:absolute;z-index:251669504" filled="f" stroked="f">
            <o:lock v:ext="edit" aspectratio="f"/>
            <v:textbox inset="0,0,0,0">
              <w:txbxContent>
                <w:p>
                  <w:pPr>
                    <w:spacing w:before="20" w:line="1719" w:lineRule="exact"/>
                    <w:ind w:left="20"/>
                  </w:pPr>
                  <w:r>
                    <w:rPr>
                      <w:position w:val="-34"/>
                    </w:rPr>
                    <w:drawing>
                      <wp:inline distT="0" distB="0" distL="0" distR="0">
                        <wp:extent cx="933426" cy="1092179"/>
                        <wp:effectExtent l="0" t="0" r="0" b="0"/>
                        <wp:docPr id="20" name="IM 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IM 20"/>
                                <pic:cNvPicPr/>
                              </pic:nvPicPr>
                              <pic:blipFill>
                                <a:blip xmlns:r="http://schemas.openxmlformats.org/officeDocument/2006/relationships"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3426" cy="10921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b/>
          <w:bCs/>
          <w:color w:val="FFFFFF"/>
          <w:spacing w:val="-7"/>
          <w:sz w:val="49"/>
          <w:szCs w:val="49"/>
        </w:rPr>
        <w:t>入院经过一心血管内科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17" w:line="223" w:lineRule="auto"/>
        <w:ind w:left="3459"/>
        <w:rPr>
          <w:rFonts w:ascii="SimSun" w:eastAsia="SimSun" w:hAnsi="SimSun" w:cs="SimSun"/>
          <w:sz w:val="28"/>
          <w:szCs w:val="28"/>
        </w:rPr>
      </w:pPr>
      <w:r>
        <w:rPr>
          <w:rFonts w:ascii="SimHei" w:eastAsia="SimHei" w:hAnsi="SimHei" w:cs="SimHei"/>
          <w:spacing w:val="-2"/>
          <w:sz w:val="36"/>
          <w:szCs w:val="36"/>
        </w:rPr>
        <w:t>日期时间：2018年7月14日10:00</w:t>
      </w:r>
      <w:r>
        <w:rPr>
          <w:rFonts w:ascii="SimHei" w:eastAsia="SimHei" w:hAnsi="SimHei" w:cs="SimHei"/>
          <w:spacing w:val="2"/>
          <w:sz w:val="36"/>
          <w:szCs w:val="36"/>
        </w:rPr>
        <w:t xml:space="preserve">                                </w:t>
      </w:r>
      <w:r>
        <w:rPr>
          <w:rFonts w:ascii="SimSun" w:eastAsia="SimSun" w:hAnsi="SimSun" w:cs="SimSun"/>
          <w:b/>
          <w:bCs/>
          <w:spacing w:val="-3"/>
          <w:sz w:val="28"/>
          <w:szCs w:val="28"/>
        </w:rPr>
        <w:t>01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218" w:lineRule="auto"/>
        <w:ind w:left="1384"/>
        <w:rPr>
          <w:rFonts w:ascii="SimHei" w:eastAsia="SimHei" w:hAnsi="SimHei" w:cs="SimHei"/>
          <w:sz w:val="36"/>
          <w:szCs w:val="36"/>
        </w:rPr>
      </w:pPr>
      <w:r>
        <w:rPr>
          <w:rFonts w:ascii="SimSun" w:eastAsia="SimSun" w:hAnsi="SimSun" w:cs="SimSun"/>
          <w:b/>
          <w:bCs/>
          <w:spacing w:val="-15"/>
          <w:position w:val="7"/>
          <w:sz w:val="28"/>
          <w:szCs w:val="28"/>
        </w:rPr>
        <w:t>02</w:t>
      </w:r>
      <w:r>
        <w:rPr>
          <w:rFonts w:ascii="SimSun" w:eastAsia="SimSun" w:hAnsi="SimSun" w:cs="SimSun"/>
          <w:spacing w:val="9"/>
          <w:position w:val="7"/>
          <w:sz w:val="28"/>
          <w:szCs w:val="28"/>
        </w:rPr>
        <w:t xml:space="preserve">    </w:t>
      </w:r>
      <w:r>
        <w:rPr>
          <w:rFonts w:ascii="SimHei" w:eastAsia="SimHei" w:hAnsi="SimHei" w:cs="SimHei"/>
          <w:spacing w:val="-15"/>
          <w:sz w:val="36"/>
          <w:szCs w:val="36"/>
        </w:rPr>
        <w:t>生命体征：</w:t>
      </w:r>
      <w:r>
        <w:rPr>
          <w:rFonts w:ascii="SimHei" w:eastAsia="SimHei" w:hAnsi="SimHei" w:cs="SimHei"/>
          <w:spacing w:val="-8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5"/>
          <w:sz w:val="36"/>
          <w:szCs w:val="36"/>
        </w:rPr>
        <w:t>T:36.3℃、P:70</w:t>
      </w:r>
      <w:r>
        <w:rPr>
          <w:rFonts w:ascii="SimHei" w:eastAsia="SimHei" w:hAnsi="SimHei" w:cs="SimHei"/>
          <w:spacing w:val="68"/>
          <w:sz w:val="36"/>
          <w:szCs w:val="36"/>
        </w:rPr>
        <w:t xml:space="preserve">  </w:t>
      </w:r>
      <w:r>
        <w:rPr>
          <w:rFonts w:ascii="SimHei" w:eastAsia="SimHei" w:hAnsi="SimHei" w:cs="SimHei"/>
          <w:spacing w:val="-15"/>
          <w:sz w:val="36"/>
          <w:szCs w:val="36"/>
        </w:rPr>
        <w:t>次/分、</w:t>
      </w:r>
      <w:r>
        <w:rPr>
          <w:rFonts w:ascii="SimHei" w:eastAsia="SimHei" w:hAnsi="SimHei" w:cs="SimHei"/>
          <w:spacing w:val="-43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5"/>
          <w:sz w:val="36"/>
          <w:szCs w:val="36"/>
        </w:rPr>
        <w:t>R:19</w:t>
      </w:r>
      <w:r>
        <w:rPr>
          <w:rFonts w:ascii="SimHei" w:eastAsia="SimHei" w:hAnsi="SimHei" w:cs="SimHei"/>
          <w:spacing w:val="105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5"/>
          <w:sz w:val="36"/>
          <w:szCs w:val="36"/>
        </w:rPr>
        <w:t>次/分、</w:t>
      </w:r>
      <w:r>
        <w:rPr>
          <w:rFonts w:ascii="SimHei" w:eastAsia="SimHei" w:hAnsi="SimHei" w:cs="SimHei"/>
          <w:spacing w:val="-4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5"/>
          <w:sz w:val="36"/>
          <w:szCs w:val="36"/>
        </w:rPr>
        <w:t>BP:132/76mmHg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  <w:sectPr>
          <w:headerReference w:type="default" r:id="rId48"/>
          <w:footerReference w:type="default" r:id="rId49"/>
          <w:pgSz w:w="16840" w:h="9490"/>
          <w:pgMar w:top="160" w:right="0" w:bottom="400" w:left="0" w:header="0" w:footer="0" w:gutter="0"/>
          <w:pgNumType w:start="18"/>
          <w:cols w:space="708"/>
        </w:sect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17" w:line="222" w:lineRule="auto"/>
        <w:ind w:left="3450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17"/>
          <w:sz w:val="36"/>
          <w:szCs w:val="36"/>
        </w:rPr>
        <w:t>患者无不适。</w:t>
      </w:r>
    </w:p>
    <w:p>
      <w:pPr>
        <w:sectPr>
          <w:headerReference w:type="default" r:id="rId50"/>
          <w:footerReference w:type="default" r:id="rId51"/>
          <w:type w:val="nextPage"/>
          <w:pgSz w:w="16840" w:h="9490"/>
          <w:pgMar w:top="160" w:right="0" w:bottom="400" w:left="0" w:header="0" w:footer="0" w:gutter="0"/>
          <w:pgNumType w:start="19"/>
          <w:cols w:space="708"/>
          <w:titlePg w:val="0"/>
        </w:sectPr>
      </w:pPr>
    </w:p>
    <w:p>
      <w:pPr>
        <w:spacing w:line="940" w:lineRule="exact"/>
        <w:ind w:firstLine="1659"/>
        <w:textAlignment w:val="center"/>
      </w:pP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82553</wp:posOffset>
            </wp:positionH>
            <wp:positionV relativeFrom="page">
              <wp:posOffset>101600</wp:posOffset>
            </wp:positionV>
            <wp:extent cx="927117" cy="1085851"/>
            <wp:effectExtent l="0" t="0" r="0" b="0"/>
            <wp:wrapNone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27117" cy="1085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i1033" type="#_x0000_t202" style="width:748.05pt;height:47.05pt;mso-position-horizontal-relative:char;mso-position-vertical-relative:line" filled="t" fillcolor="#0070c1" stroked="f">
            <o:lock v:ext="edit" aspectratio="f"/>
            <v:textbox inset="0,0,0,0">
              <w:txbxContent>
                <w:p>
                  <w:pPr>
                    <w:spacing w:before="163" w:line="222" w:lineRule="auto"/>
                    <w:ind w:left="149"/>
                    <w:rPr>
                      <w:rFonts w:ascii="SimHei" w:eastAsia="SimHei" w:hAnsi="SimHei" w:cs="SimHei"/>
                      <w:sz w:val="65"/>
                      <w:szCs w:val="65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color w:val="FFFFFF"/>
                      <w:spacing w:val="-20"/>
                      <w:sz w:val="65"/>
                      <w:szCs w:val="65"/>
                    </w:rPr>
                    <w:t>检验动态</w:t>
                  </w:r>
                </w:p>
              </w:txbxContent>
            </v:textbox>
            <w10:wrap type="none"/>
          </v:shape>
        </w:pict>
      </w:r>
    </w:p>
    <w:p/>
    <w:p/>
    <w:p/>
    <w:tbl>
      <w:tblPr>
        <w:tblStyle w:val="TableNormal2"/>
        <w:tblW w:w="16039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513"/>
        <w:gridCol w:w="1739"/>
        <w:gridCol w:w="2428"/>
        <w:gridCol w:w="3837"/>
        <w:gridCol w:w="1999"/>
        <w:gridCol w:w="2523"/>
      </w:tblGrid>
      <w:tr>
        <w:tblPrEx>
          <w:tblW w:w="16039" w:type="dxa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34"/>
        </w:trPr>
        <w:tc>
          <w:tcPr>
            <w:tcW w:w="3513" w:type="dxa"/>
            <w:vAlign w:val="top"/>
          </w:tcPr>
          <w:p>
            <w:pPr>
              <w:spacing w:before="145" w:line="221" w:lineRule="auto"/>
              <w:ind w:left="1375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8"/>
                <w:sz w:val="37"/>
                <w:szCs w:val="37"/>
              </w:rPr>
              <w:t>时间</w:t>
            </w:r>
          </w:p>
        </w:tc>
        <w:tc>
          <w:tcPr>
            <w:tcW w:w="1739" w:type="dxa"/>
            <w:vAlign w:val="top"/>
          </w:tcPr>
          <w:p>
            <w:pPr>
              <w:spacing w:before="141" w:line="220" w:lineRule="auto"/>
              <w:ind w:left="491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11"/>
                <w:sz w:val="37"/>
                <w:szCs w:val="37"/>
              </w:rPr>
              <w:t>项</w:t>
            </w:r>
            <w:r>
              <w:rPr>
                <w:rFonts w:ascii="SimSun" w:eastAsia="SimSun" w:hAnsi="SimSun" w:cs="SimSun"/>
                <w:spacing w:val="-9"/>
                <w:sz w:val="37"/>
                <w:szCs w:val="3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sz w:val="37"/>
                <w:szCs w:val="37"/>
              </w:rPr>
              <w:t>目</w:t>
            </w:r>
          </w:p>
        </w:tc>
        <w:tc>
          <w:tcPr>
            <w:tcW w:w="2428" w:type="dxa"/>
            <w:vAlign w:val="top"/>
          </w:tcPr>
          <w:p>
            <w:pPr>
              <w:spacing w:before="71" w:line="220" w:lineRule="auto"/>
              <w:ind w:left="833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0"/>
                <w:sz w:val="37"/>
                <w:szCs w:val="37"/>
              </w:rPr>
              <w:t>结果</w:t>
            </w:r>
          </w:p>
        </w:tc>
        <w:tc>
          <w:tcPr>
            <w:tcW w:w="3837" w:type="dxa"/>
            <w:vAlign w:val="top"/>
          </w:tcPr>
          <w:p>
            <w:pPr>
              <w:spacing w:before="145" w:line="221" w:lineRule="auto"/>
              <w:ind w:left="1545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8"/>
                <w:sz w:val="37"/>
                <w:szCs w:val="37"/>
              </w:rPr>
              <w:t>时间</w:t>
            </w:r>
          </w:p>
        </w:tc>
        <w:tc>
          <w:tcPr>
            <w:tcW w:w="1999" w:type="dxa"/>
            <w:vAlign w:val="top"/>
          </w:tcPr>
          <w:p>
            <w:pPr>
              <w:spacing w:before="141" w:line="220" w:lineRule="auto"/>
              <w:ind w:left="628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11"/>
                <w:sz w:val="37"/>
                <w:szCs w:val="37"/>
              </w:rPr>
              <w:t>项</w:t>
            </w:r>
            <w:r>
              <w:rPr>
                <w:rFonts w:ascii="SimSun" w:eastAsia="SimSun" w:hAnsi="SimSun" w:cs="SimSun"/>
                <w:spacing w:val="-9"/>
                <w:sz w:val="37"/>
                <w:szCs w:val="3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sz w:val="37"/>
                <w:szCs w:val="37"/>
              </w:rPr>
              <w:t>目</w:t>
            </w:r>
          </w:p>
        </w:tc>
        <w:tc>
          <w:tcPr>
            <w:tcW w:w="2523" w:type="dxa"/>
            <w:vAlign w:val="top"/>
          </w:tcPr>
          <w:p>
            <w:pPr>
              <w:spacing w:before="141" w:line="220" w:lineRule="auto"/>
              <w:ind w:left="888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0"/>
                <w:sz w:val="37"/>
                <w:szCs w:val="37"/>
              </w:rPr>
              <w:t>结果</w:t>
            </w:r>
          </w:p>
        </w:tc>
      </w:tr>
      <w:tr>
        <w:tblPrEx>
          <w:tblW w:w="16039" w:type="dxa"/>
          <w:tblInd w:w="130" w:type="dxa"/>
          <w:tblLayout w:type="fixed"/>
        </w:tblPrEx>
        <w:trPr>
          <w:trHeight w:val="768"/>
        </w:trPr>
        <w:tc>
          <w:tcPr>
            <w:tcW w:w="3513" w:type="dxa"/>
            <w:vAlign w:val="top"/>
          </w:tcPr>
          <w:p>
            <w:pPr>
              <w:spacing w:before="206" w:line="219" w:lineRule="auto"/>
              <w:ind w:left="15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6"/>
                <w:sz w:val="37"/>
                <w:szCs w:val="37"/>
              </w:rPr>
              <w:t>2018年7月7日8:29</w:t>
            </w:r>
          </w:p>
        </w:tc>
        <w:tc>
          <w:tcPr>
            <w:tcW w:w="1739" w:type="dxa"/>
            <w:vAlign w:val="top"/>
          </w:tcPr>
          <w:p>
            <w:pPr>
              <w:spacing w:before="207" w:line="220" w:lineRule="auto"/>
              <w:ind w:left="301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4"/>
                <w:sz w:val="37"/>
                <w:szCs w:val="37"/>
              </w:rPr>
              <w:t>白细胞</w:t>
            </w:r>
          </w:p>
        </w:tc>
        <w:tc>
          <w:tcPr>
            <w:tcW w:w="2428" w:type="dxa"/>
            <w:vAlign w:val="top"/>
          </w:tcPr>
          <w:p>
            <w:pPr>
              <w:spacing w:before="216" w:line="224" w:lineRule="auto"/>
              <w:ind w:left="182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3"/>
                <w:sz w:val="37"/>
                <w:szCs w:val="37"/>
              </w:rPr>
              <w:t>7.3×10^9/L</w:t>
            </w:r>
          </w:p>
        </w:tc>
        <w:tc>
          <w:tcPr>
            <w:tcW w:w="3837" w:type="dxa"/>
            <w:vAlign w:val="top"/>
          </w:tcPr>
          <w:p>
            <w:pPr>
              <w:spacing w:before="206" w:line="219" w:lineRule="auto"/>
              <w:ind w:left="43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"/>
                <w:sz w:val="37"/>
                <w:szCs w:val="37"/>
              </w:rPr>
              <w:t>2018年7月7日8:29</w:t>
            </w:r>
          </w:p>
        </w:tc>
        <w:tc>
          <w:tcPr>
            <w:tcW w:w="1999" w:type="dxa"/>
            <w:vAlign w:val="top"/>
          </w:tcPr>
          <w:p>
            <w:pPr>
              <w:spacing w:before="207" w:line="220" w:lineRule="auto"/>
              <w:ind w:left="257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1"/>
                <w:sz w:val="37"/>
                <w:szCs w:val="37"/>
              </w:rPr>
              <w:t>血红蛋白</w:t>
            </w:r>
          </w:p>
        </w:tc>
        <w:tc>
          <w:tcPr>
            <w:tcW w:w="2523" w:type="dxa"/>
            <w:vAlign w:val="top"/>
          </w:tcPr>
          <w:p>
            <w:pPr>
              <w:spacing w:before="193" w:line="214" w:lineRule="auto"/>
              <w:ind w:left="608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6"/>
                <w:sz w:val="37"/>
                <w:szCs w:val="37"/>
              </w:rPr>
              <w:t>133g/dl</w:t>
            </w:r>
          </w:p>
        </w:tc>
      </w:tr>
      <w:tr>
        <w:tblPrEx>
          <w:tblW w:w="16039" w:type="dxa"/>
          <w:tblInd w:w="130" w:type="dxa"/>
          <w:tblLayout w:type="fixed"/>
        </w:tblPrEx>
        <w:trPr>
          <w:trHeight w:val="729"/>
        </w:trPr>
        <w:tc>
          <w:tcPr>
            <w:tcW w:w="3513" w:type="dxa"/>
            <w:vAlign w:val="top"/>
          </w:tcPr>
          <w:p>
            <w:pPr>
              <w:spacing w:before="188" w:line="219" w:lineRule="auto"/>
              <w:ind w:left="15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6"/>
                <w:sz w:val="37"/>
                <w:szCs w:val="37"/>
              </w:rPr>
              <w:t>2018年7月7日8:29</w:t>
            </w:r>
          </w:p>
        </w:tc>
        <w:tc>
          <w:tcPr>
            <w:tcW w:w="1739" w:type="dxa"/>
            <w:vAlign w:val="top"/>
          </w:tcPr>
          <w:p>
            <w:pPr>
              <w:spacing w:before="189" w:line="220" w:lineRule="auto"/>
              <w:ind w:left="301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4"/>
                <w:sz w:val="37"/>
                <w:szCs w:val="37"/>
              </w:rPr>
              <w:t>红细胞</w:t>
            </w:r>
          </w:p>
        </w:tc>
        <w:tc>
          <w:tcPr>
            <w:tcW w:w="2428" w:type="dxa"/>
            <w:vAlign w:val="top"/>
          </w:tcPr>
          <w:p>
            <w:pPr>
              <w:spacing w:before="198" w:line="224" w:lineRule="auto"/>
              <w:ind w:left="93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2"/>
                <w:sz w:val="37"/>
                <w:szCs w:val="37"/>
              </w:rPr>
              <w:t>4.40×1012/L</w:t>
            </w:r>
          </w:p>
        </w:tc>
        <w:tc>
          <w:tcPr>
            <w:tcW w:w="3837" w:type="dxa"/>
            <w:vAlign w:val="top"/>
          </w:tcPr>
          <w:p>
            <w:pPr>
              <w:spacing w:before="188" w:line="219" w:lineRule="auto"/>
              <w:ind w:left="43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"/>
                <w:sz w:val="37"/>
                <w:szCs w:val="37"/>
              </w:rPr>
              <w:t>2018年7月7日8:29</w:t>
            </w:r>
          </w:p>
        </w:tc>
        <w:tc>
          <w:tcPr>
            <w:tcW w:w="1999" w:type="dxa"/>
            <w:vAlign w:val="top"/>
          </w:tcPr>
          <w:p>
            <w:pPr>
              <w:spacing w:before="185" w:line="219" w:lineRule="auto"/>
              <w:ind w:left="437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5"/>
                <w:sz w:val="37"/>
                <w:szCs w:val="37"/>
              </w:rPr>
              <w:t>血小板</w:t>
            </w:r>
          </w:p>
        </w:tc>
        <w:tc>
          <w:tcPr>
            <w:tcW w:w="2523" w:type="dxa"/>
            <w:vAlign w:val="top"/>
          </w:tcPr>
          <w:p>
            <w:pPr>
              <w:spacing w:before="188" w:line="219" w:lineRule="auto"/>
              <w:ind w:left="149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"/>
                <w:sz w:val="37"/>
                <w:szCs w:val="37"/>
              </w:rPr>
              <w:t>244×10^9个/</w:t>
            </w:r>
          </w:p>
        </w:tc>
      </w:tr>
      <w:tr>
        <w:tblPrEx>
          <w:tblW w:w="16039" w:type="dxa"/>
          <w:tblInd w:w="130" w:type="dxa"/>
          <w:tblLayout w:type="fixed"/>
        </w:tblPrEx>
        <w:trPr>
          <w:trHeight w:val="1797"/>
        </w:trPr>
        <w:tc>
          <w:tcPr>
            <w:tcW w:w="3513" w:type="dxa"/>
            <w:vAlign w:val="top"/>
          </w:tcPr>
          <w:p>
            <w:pPr>
              <w:spacing w:before="149" w:line="219" w:lineRule="auto"/>
              <w:ind w:left="15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6"/>
                <w:sz w:val="37"/>
                <w:szCs w:val="37"/>
              </w:rPr>
              <w:t>2018年7月7日8:29</w:t>
            </w:r>
          </w:p>
        </w:tc>
        <w:tc>
          <w:tcPr>
            <w:tcW w:w="1739" w:type="dxa"/>
            <w:vAlign w:val="top"/>
          </w:tcPr>
          <w:p>
            <w:pPr>
              <w:spacing w:before="146" w:line="210" w:lineRule="auto"/>
              <w:ind w:left="121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3"/>
                <w:sz w:val="37"/>
                <w:szCs w:val="37"/>
              </w:rPr>
              <w:t>血小板体</w:t>
            </w:r>
          </w:p>
          <w:p>
            <w:pPr>
              <w:spacing w:before="1" w:line="195" w:lineRule="auto"/>
              <w:ind w:left="121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7"/>
                <w:sz w:val="37"/>
                <w:szCs w:val="37"/>
              </w:rPr>
              <w:t>积分布宽</w:t>
            </w:r>
          </w:p>
          <w:p>
            <w:pPr>
              <w:spacing w:line="220" w:lineRule="auto"/>
              <w:ind w:left="671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z w:val="37"/>
                <w:szCs w:val="37"/>
              </w:rPr>
              <w:t>度</w:t>
            </w:r>
          </w:p>
        </w:tc>
        <w:tc>
          <w:tcPr>
            <w:tcW w:w="2428" w:type="dxa"/>
            <w:vAlign w:val="top"/>
          </w:tcPr>
          <w:p>
            <w:pPr>
              <w:spacing w:before="242" w:line="184" w:lineRule="auto"/>
              <w:ind w:left="742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7"/>
                <w:sz w:val="37"/>
                <w:szCs w:val="37"/>
              </w:rPr>
              <w:t>12.0%</w:t>
            </w:r>
          </w:p>
        </w:tc>
        <w:tc>
          <w:tcPr>
            <w:tcW w:w="3837" w:type="dxa"/>
            <w:vAlign w:val="top"/>
          </w:tcPr>
          <w:p>
            <w:pPr>
              <w:spacing w:before="149" w:line="219" w:lineRule="auto"/>
              <w:ind w:left="43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"/>
                <w:sz w:val="37"/>
                <w:szCs w:val="37"/>
              </w:rPr>
              <w:t>2018年7月7日8:42</w:t>
            </w:r>
          </w:p>
        </w:tc>
        <w:tc>
          <w:tcPr>
            <w:tcW w:w="1999" w:type="dxa"/>
            <w:vAlign w:val="top"/>
          </w:tcPr>
          <w:p>
            <w:pPr>
              <w:spacing w:before="110" w:line="220" w:lineRule="auto"/>
              <w:ind w:left="807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z w:val="37"/>
                <w:szCs w:val="37"/>
              </w:rPr>
              <w:t>钾</w:t>
            </w:r>
          </w:p>
        </w:tc>
        <w:tc>
          <w:tcPr>
            <w:tcW w:w="2523" w:type="dxa"/>
            <w:vAlign w:val="top"/>
          </w:tcPr>
          <w:p>
            <w:pPr>
              <w:spacing w:before="149" w:line="224" w:lineRule="auto"/>
              <w:ind w:left="418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2"/>
                <w:sz w:val="37"/>
                <w:szCs w:val="37"/>
              </w:rPr>
              <w:t>4.3mmol/L</w:t>
            </w:r>
          </w:p>
        </w:tc>
      </w:tr>
      <w:tr>
        <w:tblPrEx>
          <w:tblW w:w="16039" w:type="dxa"/>
          <w:tblInd w:w="130" w:type="dxa"/>
          <w:tblLayout w:type="fixed"/>
        </w:tblPrEx>
        <w:trPr>
          <w:trHeight w:val="958"/>
        </w:trPr>
        <w:tc>
          <w:tcPr>
            <w:tcW w:w="3513" w:type="dxa"/>
            <w:vAlign w:val="top"/>
          </w:tcPr>
          <w:p>
            <w:pPr>
              <w:spacing w:before="152" w:line="219" w:lineRule="auto"/>
              <w:ind w:left="15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20"/>
                <w:sz w:val="37"/>
                <w:szCs w:val="37"/>
              </w:rPr>
              <w:t>2018年7月7日8:42</w:t>
            </w:r>
          </w:p>
        </w:tc>
        <w:tc>
          <w:tcPr>
            <w:tcW w:w="1739" w:type="dxa"/>
            <w:vAlign w:val="top"/>
          </w:tcPr>
          <w:p>
            <w:pPr>
              <w:spacing w:before="124" w:line="221" w:lineRule="auto"/>
              <w:ind w:left="671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z w:val="37"/>
                <w:szCs w:val="37"/>
              </w:rPr>
              <w:t>钠</w:t>
            </w:r>
          </w:p>
        </w:tc>
        <w:tc>
          <w:tcPr>
            <w:tcW w:w="2428" w:type="dxa"/>
            <w:vAlign w:val="top"/>
          </w:tcPr>
          <w:p>
            <w:pPr>
              <w:spacing w:before="172" w:line="224" w:lineRule="auto"/>
              <w:ind w:left="372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5"/>
                <w:sz w:val="37"/>
                <w:szCs w:val="37"/>
              </w:rPr>
              <w:t>143mmol/L</w:t>
            </w:r>
          </w:p>
        </w:tc>
        <w:tc>
          <w:tcPr>
            <w:tcW w:w="3837" w:type="dxa"/>
            <w:vAlign w:val="top"/>
          </w:tcPr>
          <w:p>
            <w:pPr>
              <w:spacing w:before="152" w:line="219" w:lineRule="auto"/>
              <w:ind w:left="43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"/>
                <w:sz w:val="37"/>
                <w:szCs w:val="37"/>
              </w:rPr>
              <w:t>2018年7月7日8:42</w:t>
            </w:r>
          </w:p>
        </w:tc>
        <w:tc>
          <w:tcPr>
            <w:tcW w:w="1999" w:type="dxa"/>
            <w:vAlign w:val="top"/>
          </w:tcPr>
          <w:p>
            <w:pPr>
              <w:spacing w:before="104" w:line="221" w:lineRule="auto"/>
              <w:ind w:left="807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z w:val="37"/>
                <w:szCs w:val="37"/>
              </w:rPr>
              <w:t>氯</w:t>
            </w:r>
          </w:p>
        </w:tc>
        <w:tc>
          <w:tcPr>
            <w:tcW w:w="2523" w:type="dxa"/>
            <w:vAlign w:val="top"/>
          </w:tcPr>
          <w:p>
            <w:pPr>
              <w:spacing w:before="172" w:line="224" w:lineRule="auto"/>
              <w:ind w:left="418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5"/>
                <w:sz w:val="37"/>
                <w:szCs w:val="37"/>
              </w:rPr>
              <w:t>104mmol/L</w:t>
            </w:r>
          </w:p>
        </w:tc>
      </w:tr>
      <w:tr>
        <w:tblPrEx>
          <w:tblW w:w="16039" w:type="dxa"/>
          <w:tblInd w:w="130" w:type="dxa"/>
          <w:tblLayout w:type="fixed"/>
        </w:tblPrEx>
        <w:trPr>
          <w:trHeight w:val="639"/>
        </w:trPr>
        <w:tc>
          <w:tcPr>
            <w:tcW w:w="3513" w:type="dxa"/>
            <w:vAlign w:val="top"/>
          </w:tcPr>
          <w:p>
            <w:pPr>
              <w:spacing w:before="154" w:line="219" w:lineRule="auto"/>
              <w:ind w:left="15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20"/>
                <w:sz w:val="37"/>
                <w:szCs w:val="37"/>
              </w:rPr>
              <w:t>2018年7月7日8:42</w:t>
            </w:r>
          </w:p>
        </w:tc>
        <w:tc>
          <w:tcPr>
            <w:tcW w:w="1739" w:type="dxa"/>
            <w:vAlign w:val="top"/>
          </w:tcPr>
          <w:p>
            <w:pPr>
              <w:spacing w:before="156" w:line="221" w:lineRule="auto"/>
              <w:ind w:left="491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8"/>
                <w:sz w:val="37"/>
                <w:szCs w:val="37"/>
              </w:rPr>
              <w:t>尿酸</w:t>
            </w:r>
          </w:p>
        </w:tc>
        <w:tc>
          <w:tcPr>
            <w:tcW w:w="2428" w:type="dxa"/>
            <w:vAlign w:val="top"/>
          </w:tcPr>
          <w:p>
            <w:pPr>
              <w:spacing w:before="164" w:line="224" w:lineRule="auto"/>
              <w:ind w:left="372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3"/>
                <w:sz w:val="37"/>
                <w:szCs w:val="37"/>
              </w:rPr>
              <w:t>387umol/L</w:t>
            </w:r>
          </w:p>
        </w:tc>
        <w:tc>
          <w:tcPr>
            <w:tcW w:w="3837" w:type="dxa"/>
            <w:vAlign w:val="top"/>
          </w:tcPr>
          <w:p>
            <w:pPr>
              <w:spacing w:before="154" w:line="219" w:lineRule="auto"/>
              <w:ind w:left="43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"/>
                <w:sz w:val="37"/>
                <w:szCs w:val="37"/>
              </w:rPr>
              <w:t>2018年7月7日8:42</w:t>
            </w:r>
          </w:p>
        </w:tc>
        <w:tc>
          <w:tcPr>
            <w:tcW w:w="1999" w:type="dxa"/>
            <w:vAlign w:val="top"/>
          </w:tcPr>
          <w:p>
            <w:pPr>
              <w:spacing w:before="156" w:line="221" w:lineRule="auto"/>
              <w:ind w:left="628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7"/>
                <w:sz w:val="37"/>
                <w:szCs w:val="37"/>
              </w:rPr>
              <w:t>肌酐</w:t>
            </w:r>
          </w:p>
        </w:tc>
        <w:tc>
          <w:tcPr>
            <w:tcW w:w="2523" w:type="dxa"/>
            <w:vAlign w:val="top"/>
          </w:tcPr>
          <w:p>
            <w:pPr>
              <w:spacing w:before="164" w:line="224" w:lineRule="auto"/>
              <w:ind w:left="418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3"/>
                <w:sz w:val="37"/>
                <w:szCs w:val="37"/>
              </w:rPr>
              <w:t>76μmol/L</w:t>
            </w:r>
          </w:p>
        </w:tc>
      </w:tr>
    </w:tbl>
    <w:p>
      <w:pPr>
        <w:sectPr>
          <w:headerReference w:type="default" r:id="rId53"/>
          <w:footerReference w:type="default" r:id="rId54"/>
          <w:pgSz w:w="16840" w:h="9490"/>
          <w:pgMar w:top="279" w:right="89" w:bottom="400" w:left="130" w:header="0" w:footer="0" w:gutter="0"/>
          <w:pgNumType w:start="20"/>
          <w:cols w:space="708"/>
        </w:sectPr>
      </w:pPr>
    </w:p>
    <w:tbl>
      <w:tblPr>
        <w:tblStyle w:val="TableNormal3"/>
        <w:tblW w:w="16039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513"/>
        <w:gridCol w:w="1739"/>
        <w:gridCol w:w="2428"/>
        <w:gridCol w:w="3837"/>
        <w:gridCol w:w="1999"/>
        <w:gridCol w:w="2523"/>
      </w:tblGrid>
      <w:tr>
        <w:tblPrEx>
          <w:tblW w:w="16039" w:type="dxa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04"/>
        </w:trPr>
        <w:tc>
          <w:tcPr>
            <w:tcW w:w="3513" w:type="dxa"/>
            <w:vAlign w:val="top"/>
          </w:tcPr>
          <w:p>
            <w:pPr>
              <w:spacing w:before="135" w:line="219" w:lineRule="auto"/>
              <w:ind w:left="16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7"/>
                <w:sz w:val="37"/>
                <w:szCs w:val="37"/>
              </w:rPr>
              <w:t>2018年7月7日9:23</w:t>
            </w:r>
          </w:p>
        </w:tc>
        <w:tc>
          <w:tcPr>
            <w:tcW w:w="1739" w:type="dxa"/>
            <w:vAlign w:val="top"/>
          </w:tcPr>
          <w:p>
            <w:pPr>
              <w:spacing w:before="132" w:line="219" w:lineRule="auto"/>
              <w:ind w:left="212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3"/>
                <w:sz w:val="37"/>
                <w:szCs w:val="37"/>
              </w:rPr>
              <w:t>白介素6</w:t>
            </w:r>
          </w:p>
        </w:tc>
        <w:tc>
          <w:tcPr>
            <w:tcW w:w="2428" w:type="dxa"/>
            <w:vAlign w:val="top"/>
          </w:tcPr>
          <w:p>
            <w:pPr>
              <w:spacing w:before="122" w:line="214" w:lineRule="auto"/>
              <w:ind w:left="463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1"/>
                <w:sz w:val="37"/>
                <w:szCs w:val="37"/>
              </w:rPr>
              <w:t>4.1pg/ml</w:t>
            </w:r>
          </w:p>
        </w:tc>
        <w:tc>
          <w:tcPr>
            <w:tcW w:w="3837" w:type="dxa"/>
            <w:vAlign w:val="top"/>
          </w:tcPr>
          <w:p>
            <w:pPr>
              <w:spacing w:before="135" w:line="219" w:lineRule="auto"/>
              <w:ind w:left="434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1"/>
                <w:sz w:val="37"/>
                <w:szCs w:val="37"/>
              </w:rPr>
              <w:t>2018年7月7日9:23</w:t>
            </w:r>
          </w:p>
        </w:tc>
        <w:tc>
          <w:tcPr>
            <w:tcW w:w="1999" w:type="dxa"/>
            <w:vAlign w:val="top"/>
          </w:tcPr>
          <w:p>
            <w:pPr>
              <w:spacing w:before="135" w:line="219" w:lineRule="auto"/>
              <w:ind w:left="257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7"/>
                <w:sz w:val="37"/>
                <w:szCs w:val="37"/>
              </w:rPr>
              <w:t>降钙素原</w:t>
            </w:r>
          </w:p>
        </w:tc>
        <w:tc>
          <w:tcPr>
            <w:tcW w:w="2523" w:type="dxa"/>
            <w:vAlign w:val="top"/>
          </w:tcPr>
          <w:p>
            <w:pPr>
              <w:spacing w:before="122" w:line="214" w:lineRule="auto"/>
              <w:ind w:left="418"/>
              <w:rPr>
                <w:rFonts w:ascii="SimSun" w:eastAsia="SimSun" w:hAnsi="SimSun" w:cs="SimSun"/>
                <w:sz w:val="37"/>
                <w:szCs w:val="37"/>
              </w:rPr>
            </w:pPr>
            <w:r>
              <w:rPr>
                <w:rFonts w:ascii="SimSun" w:eastAsia="SimSun" w:hAnsi="SimSun" w:cs="SimSun"/>
                <w:spacing w:val="-2"/>
                <w:sz w:val="37"/>
                <w:szCs w:val="37"/>
              </w:rPr>
              <w:t>0.02ng/mL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55"/>
          <w:footerReference w:type="default" r:id="rId56"/>
          <w:type w:val="nextPage"/>
          <w:pgSz w:w="16840" w:h="9490"/>
          <w:pgMar w:top="279" w:right="89" w:bottom="400" w:left="130" w:header="0" w:footer="0" w:gutter="0"/>
          <w:pgNumType w:start="21"/>
          <w:cols w:space="708"/>
          <w:titlePg w:val="0"/>
        </w:sectPr>
      </w:pPr>
    </w:p>
    <w:p>
      <w:pPr>
        <w:spacing w:line="940" w:lineRule="exact"/>
        <w:ind w:firstLine="1709"/>
        <w:textAlignment w:val="center"/>
      </w:pP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82553</wp:posOffset>
            </wp:positionH>
            <wp:positionV relativeFrom="page">
              <wp:posOffset>101600</wp:posOffset>
            </wp:positionV>
            <wp:extent cx="927117" cy="1092179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27117" cy="1092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i1034" type="#_x0000_t202" style="width:746.05pt;height:47.05pt;mso-position-horizontal-relative:char;mso-position-vertical-relative:line" filled="t" fillcolor="#006fc0" stroked="f">
            <o:lock v:ext="edit" aspectratio="f"/>
            <v:textbox inset="0,0,0,0">
              <w:txbxContent>
                <w:p>
                  <w:pPr>
                    <w:spacing w:before="163" w:line="222" w:lineRule="auto"/>
                    <w:ind w:left="89"/>
                    <w:rPr>
                      <w:rFonts w:ascii="SimHei" w:eastAsia="SimHei" w:hAnsi="SimHei" w:cs="SimHei"/>
                      <w:sz w:val="64"/>
                      <w:szCs w:val="64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color w:val="FFFFFF"/>
                      <w:spacing w:val="-18"/>
                      <w:sz w:val="64"/>
                      <w:szCs w:val="64"/>
                    </w:rPr>
                    <w:t>量表评分</w:t>
                  </w:r>
                </w:p>
              </w:txbxContent>
            </v:textbox>
            <w10:wrap type="none"/>
          </v:shape>
        </w:pict>
      </w:r>
    </w:p>
    <w:p/>
    <w:p/>
    <w:p/>
    <w:p/>
    <w:p>
      <w:pPr>
        <w:spacing w:line="239" w:lineRule="exact"/>
      </w:pPr>
    </w:p>
    <w:tbl>
      <w:tblPr>
        <w:tblStyle w:val="TableNormal4"/>
        <w:tblW w:w="16440" w:type="dxa"/>
        <w:tblInd w:w="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873"/>
        <w:gridCol w:w="4737"/>
        <w:gridCol w:w="5287"/>
        <w:gridCol w:w="3543"/>
      </w:tblGrid>
      <w:tr>
        <w:tblPrEx>
          <w:tblW w:w="16440" w:type="dxa"/>
          <w:tblInd w:w="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982"/>
        </w:trPr>
        <w:tc>
          <w:tcPr>
            <w:tcW w:w="2873" w:type="dxa"/>
            <w:tcBorders>
              <w:tl2br w:val="single" w:sz="4" w:space="0" w:color="000000"/>
            </w:tcBorders>
            <w:vAlign w:val="top"/>
          </w:tcPr>
          <w:p>
            <w:pPr>
              <w:spacing w:before="110" w:line="206" w:lineRule="auto"/>
              <w:ind w:left="1774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-11"/>
                <w:sz w:val="38"/>
                <w:szCs w:val="38"/>
              </w:rPr>
              <w:t>项</w:t>
            </w:r>
            <w:r>
              <w:rPr>
                <w:rFonts w:ascii="SimSun" w:eastAsia="SimSun" w:hAnsi="SimSun" w:cs="SimSun"/>
                <w:spacing w:val="-10"/>
                <w:sz w:val="38"/>
                <w:szCs w:val="38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sz w:val="38"/>
                <w:szCs w:val="38"/>
              </w:rPr>
              <w:t>目</w:t>
            </w:r>
          </w:p>
          <w:p>
            <w:pPr>
              <w:spacing w:line="217" w:lineRule="auto"/>
              <w:ind w:left="425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18"/>
                <w:sz w:val="38"/>
                <w:szCs w:val="38"/>
              </w:rPr>
              <w:t>时间</w:t>
            </w:r>
          </w:p>
        </w:tc>
        <w:tc>
          <w:tcPr>
            <w:tcW w:w="4737" w:type="dxa"/>
            <w:vAlign w:val="top"/>
          </w:tcPr>
          <w:p>
            <w:pPr>
              <w:spacing w:before="307" w:line="218" w:lineRule="auto"/>
              <w:ind w:left="51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8"/>
                <w:sz w:val="38"/>
                <w:szCs w:val="38"/>
              </w:rPr>
              <w:t>压疮风险评估(</w:t>
            </w:r>
            <w:r>
              <w:rPr>
                <w:rFonts w:ascii="SimSun" w:eastAsia="SimSun" w:hAnsi="SimSun" w:cs="SimSun"/>
                <w:sz w:val="38"/>
                <w:szCs w:val="38"/>
              </w:rPr>
              <w:t>Braden</w:t>
            </w:r>
            <w:r>
              <w:rPr>
                <w:rFonts w:ascii="SimSun" w:eastAsia="SimSun" w:hAnsi="SimSun" w:cs="SimSun"/>
                <w:spacing w:val="8"/>
                <w:sz w:val="38"/>
                <w:szCs w:val="38"/>
              </w:rPr>
              <w:t>评分)</w:t>
            </w:r>
          </w:p>
        </w:tc>
        <w:tc>
          <w:tcPr>
            <w:tcW w:w="5287" w:type="dxa"/>
            <w:vAlign w:val="top"/>
          </w:tcPr>
          <w:p>
            <w:pPr>
              <w:spacing w:before="307" w:line="218" w:lineRule="auto"/>
              <w:ind w:left="1265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1"/>
                <w:sz w:val="38"/>
                <w:szCs w:val="38"/>
              </w:rPr>
              <w:t>跌倒/坠床风险评估</w:t>
            </w:r>
          </w:p>
        </w:tc>
        <w:tc>
          <w:tcPr>
            <w:tcW w:w="3543" w:type="dxa"/>
            <w:vAlign w:val="top"/>
          </w:tcPr>
          <w:p>
            <w:pPr>
              <w:spacing w:before="307" w:line="218" w:lineRule="auto"/>
              <w:ind w:left="238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2"/>
                <w:sz w:val="38"/>
                <w:szCs w:val="38"/>
              </w:rPr>
              <w:t>生活自理能力评估</w:t>
            </w:r>
          </w:p>
        </w:tc>
      </w:tr>
      <w:tr>
        <w:tblPrEx>
          <w:tblW w:w="16440" w:type="dxa"/>
          <w:tblInd w:w="59" w:type="dxa"/>
          <w:tblLayout w:type="fixed"/>
        </w:tblPrEx>
        <w:trPr>
          <w:trHeight w:val="748"/>
        </w:trPr>
        <w:tc>
          <w:tcPr>
            <w:tcW w:w="2873" w:type="dxa"/>
            <w:vAlign w:val="top"/>
          </w:tcPr>
          <w:p>
            <w:pPr>
              <w:spacing w:before="198" w:line="219" w:lineRule="auto"/>
              <w:ind w:left="145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6"/>
                <w:sz w:val="38"/>
                <w:szCs w:val="38"/>
              </w:rPr>
              <w:t>2018年6月29日</w:t>
            </w:r>
          </w:p>
        </w:tc>
        <w:tc>
          <w:tcPr>
            <w:tcW w:w="4737" w:type="dxa"/>
            <w:vAlign w:val="top"/>
          </w:tcPr>
          <w:p>
            <w:pPr>
              <w:spacing w:before="199" w:line="220" w:lineRule="auto"/>
              <w:ind w:left="362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1"/>
                <w:sz w:val="38"/>
                <w:szCs w:val="38"/>
              </w:rPr>
              <w:t>(18)分无发生压疮风险</w:t>
            </w:r>
          </w:p>
        </w:tc>
        <w:tc>
          <w:tcPr>
            <w:tcW w:w="5287" w:type="dxa"/>
            <w:vAlign w:val="top"/>
          </w:tcPr>
          <w:p>
            <w:pPr>
              <w:spacing w:before="198" w:line="219" w:lineRule="auto"/>
              <w:ind w:left="325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1"/>
                <w:sz w:val="38"/>
                <w:szCs w:val="38"/>
              </w:rPr>
              <w:t>(3)分有发生跌倒/坠床风险</w:t>
            </w:r>
          </w:p>
        </w:tc>
        <w:tc>
          <w:tcPr>
            <w:tcW w:w="3543" w:type="dxa"/>
            <w:vAlign w:val="top"/>
          </w:tcPr>
          <w:p>
            <w:pPr>
              <w:spacing w:before="196" w:line="219" w:lineRule="auto"/>
              <w:ind w:left="428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-3"/>
                <w:sz w:val="38"/>
                <w:szCs w:val="38"/>
              </w:rPr>
              <w:t>(70</w:t>
            </w:r>
            <w:r>
              <w:rPr>
                <w:rFonts w:ascii="SimSun" w:eastAsia="SimSun" w:hAnsi="SimSun" w:cs="SimSun"/>
                <w:spacing w:val="45"/>
                <w:sz w:val="38"/>
                <w:szCs w:val="38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38"/>
                <w:szCs w:val="38"/>
              </w:rPr>
              <w:t>)分轻度依赖</w:t>
            </w:r>
          </w:p>
        </w:tc>
      </w:tr>
      <w:tr>
        <w:tblPrEx>
          <w:tblW w:w="16440" w:type="dxa"/>
          <w:tblInd w:w="59" w:type="dxa"/>
          <w:tblLayout w:type="fixed"/>
        </w:tblPrEx>
        <w:trPr>
          <w:trHeight w:val="987"/>
        </w:trPr>
        <w:tc>
          <w:tcPr>
            <w:tcW w:w="2873" w:type="dxa"/>
            <w:vAlign w:val="top"/>
          </w:tcPr>
          <w:p>
            <w:pPr>
              <w:spacing w:before="320" w:line="219" w:lineRule="auto"/>
              <w:ind w:left="145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7"/>
                <w:sz w:val="38"/>
                <w:szCs w:val="38"/>
              </w:rPr>
              <w:t>2018年7月4日</w:t>
            </w:r>
          </w:p>
        </w:tc>
        <w:tc>
          <w:tcPr>
            <w:tcW w:w="4737" w:type="dxa"/>
            <w:vAlign w:val="top"/>
          </w:tcPr>
          <w:p>
            <w:pPr>
              <w:spacing w:before="321" w:line="220" w:lineRule="auto"/>
              <w:ind w:left="742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1"/>
                <w:sz w:val="38"/>
                <w:szCs w:val="38"/>
              </w:rPr>
              <w:t>(23)无发生压疮风险</w:t>
            </w:r>
          </w:p>
        </w:tc>
        <w:tc>
          <w:tcPr>
            <w:tcW w:w="5287" w:type="dxa"/>
            <w:vAlign w:val="top"/>
          </w:tcPr>
          <w:p>
            <w:pPr>
              <w:spacing w:before="160" w:line="219" w:lineRule="auto"/>
              <w:ind w:left="325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1"/>
                <w:sz w:val="38"/>
                <w:szCs w:val="38"/>
              </w:rPr>
              <w:t>(3)分有发生跌倒/坠床风险</w:t>
            </w:r>
          </w:p>
        </w:tc>
        <w:tc>
          <w:tcPr>
            <w:tcW w:w="3543" w:type="dxa"/>
            <w:vAlign w:val="top"/>
          </w:tcPr>
          <w:p>
            <w:pPr>
              <w:spacing w:before="138" w:line="219" w:lineRule="auto"/>
              <w:ind w:left="428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-3"/>
                <w:sz w:val="38"/>
                <w:szCs w:val="38"/>
              </w:rPr>
              <w:t>(90</w:t>
            </w:r>
            <w:r>
              <w:rPr>
                <w:rFonts w:ascii="SimSun" w:eastAsia="SimSun" w:hAnsi="SimSun" w:cs="SimSun"/>
                <w:spacing w:val="45"/>
                <w:sz w:val="38"/>
                <w:szCs w:val="38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38"/>
                <w:szCs w:val="38"/>
              </w:rPr>
              <w:t>)分轻度依赖</w:t>
            </w:r>
          </w:p>
        </w:tc>
      </w:tr>
      <w:tr>
        <w:tblPrEx>
          <w:tblW w:w="16440" w:type="dxa"/>
          <w:tblInd w:w="59" w:type="dxa"/>
          <w:tblLayout w:type="fixed"/>
        </w:tblPrEx>
        <w:trPr>
          <w:trHeight w:val="823"/>
        </w:trPr>
        <w:tc>
          <w:tcPr>
            <w:tcW w:w="2873" w:type="dxa"/>
            <w:vAlign w:val="top"/>
          </w:tcPr>
          <w:p>
            <w:pPr>
              <w:spacing w:before="233" w:line="219" w:lineRule="auto"/>
              <w:ind w:left="145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6"/>
                <w:sz w:val="38"/>
                <w:szCs w:val="38"/>
              </w:rPr>
              <w:t>2018年7月14日</w:t>
            </w:r>
          </w:p>
        </w:tc>
        <w:tc>
          <w:tcPr>
            <w:tcW w:w="4737" w:type="dxa"/>
            <w:vAlign w:val="top"/>
          </w:tcPr>
          <w:p>
            <w:pPr>
              <w:spacing w:before="234" w:line="220" w:lineRule="auto"/>
              <w:ind w:left="742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1"/>
                <w:sz w:val="38"/>
                <w:szCs w:val="38"/>
              </w:rPr>
              <w:t>(23)无发生压疮风险</w:t>
            </w:r>
          </w:p>
        </w:tc>
        <w:tc>
          <w:tcPr>
            <w:tcW w:w="5287" w:type="dxa"/>
            <w:vAlign w:val="top"/>
          </w:tcPr>
          <w:p>
            <w:pPr>
              <w:spacing w:before="233" w:line="219" w:lineRule="auto"/>
              <w:ind w:left="334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1"/>
                <w:sz w:val="38"/>
                <w:szCs w:val="38"/>
              </w:rPr>
              <w:t>(0)分无发生跌倒/坠床风险</w:t>
            </w:r>
          </w:p>
        </w:tc>
        <w:tc>
          <w:tcPr>
            <w:tcW w:w="3543" w:type="dxa"/>
            <w:vAlign w:val="top"/>
          </w:tcPr>
          <w:p>
            <w:pPr>
              <w:spacing w:before="231" w:line="219" w:lineRule="auto"/>
              <w:ind w:left="428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1"/>
                <w:sz w:val="38"/>
                <w:szCs w:val="38"/>
              </w:rPr>
              <w:t>(100)分无需依赖</w:t>
            </w:r>
          </w:p>
        </w:tc>
      </w:tr>
    </w:tbl>
    <w:p>
      <w:pPr>
        <w:rPr>
          <w:rFonts w:ascii="Arial"/>
          <w:sz w:val="21"/>
        </w:rPr>
      </w:pP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https://d.book118.com/608020010012006044</w:t>
        </w:r>
      </w:hyperlink>
    </w:p>
    <w:p/>
    <w:sectPr>
      <w:headerReference w:type="default" r:id="rId59"/>
      <w:footerReference w:type="default" r:id="rId60"/>
      <w:pgSz w:w="16840" w:h="9490"/>
      <w:pgMar w:top="279" w:right="79" w:bottom="400" w:left="130" w:header="0" w:footer="0" w:gutter="0"/>
      <w:pgNumType w:start="2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1" name="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 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576991644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991644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11" name="IM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 1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398022745" name="IM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022745" name="IM 1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13" name="IM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 13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1200490147" name="IM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490147" name="IM 13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15" name="IM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 15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1867968408" name="IM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968408" name="IM 15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3400" cy="6026150"/>
          <wp:effectExtent l="0" t="0" r="0" b="0"/>
          <wp:wrapNone/>
          <wp:docPr id="1081622984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622984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693400" cy="602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header" Target="header4.xml" /><Relationship Id="rId12" Type="http://schemas.openxmlformats.org/officeDocument/2006/relationships/footer" Target="footer2.xml" /><Relationship Id="rId13" Type="http://schemas.openxmlformats.org/officeDocument/2006/relationships/header" Target="header5.xml" /><Relationship Id="rId14" Type="http://schemas.openxmlformats.org/officeDocument/2006/relationships/footer" Target="footer3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header" Target="header7.xml" /><Relationship Id="rId18" Type="http://schemas.openxmlformats.org/officeDocument/2006/relationships/footer" Target="footer5.xml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6.xml" /><Relationship Id="rId22" Type="http://schemas.openxmlformats.org/officeDocument/2006/relationships/image" Target="media/image8.png" /><Relationship Id="rId23" Type="http://schemas.openxmlformats.org/officeDocument/2006/relationships/header" Target="header9.xml" /><Relationship Id="rId24" Type="http://schemas.openxmlformats.org/officeDocument/2006/relationships/footer" Target="footer7.xml" /><Relationship Id="rId25" Type="http://schemas.openxmlformats.org/officeDocument/2006/relationships/header" Target="header10.xml" /><Relationship Id="rId26" Type="http://schemas.openxmlformats.org/officeDocument/2006/relationships/footer" Target="footer8.xml" /><Relationship Id="rId27" Type="http://schemas.openxmlformats.org/officeDocument/2006/relationships/image" Target="media/image10.png" /><Relationship Id="rId28" Type="http://schemas.openxmlformats.org/officeDocument/2006/relationships/header" Target="header11.xml" /><Relationship Id="rId29" Type="http://schemas.openxmlformats.org/officeDocument/2006/relationships/footer" Target="footer9.xml" /><Relationship Id="rId3" Type="http://schemas.openxmlformats.org/officeDocument/2006/relationships/fontTable" Target="fontTable.xml" /><Relationship Id="rId30" Type="http://schemas.openxmlformats.org/officeDocument/2006/relationships/image" Target="media/image11.jpeg" /><Relationship Id="rId31" Type="http://schemas.openxmlformats.org/officeDocument/2006/relationships/header" Target="header12.xml" /><Relationship Id="rId32" Type="http://schemas.openxmlformats.org/officeDocument/2006/relationships/footer" Target="footer10.xml" /><Relationship Id="rId33" Type="http://schemas.openxmlformats.org/officeDocument/2006/relationships/header" Target="header13.xml" /><Relationship Id="rId34" Type="http://schemas.openxmlformats.org/officeDocument/2006/relationships/footer" Target="footer11.xml" /><Relationship Id="rId35" Type="http://schemas.openxmlformats.org/officeDocument/2006/relationships/image" Target="media/image13.jpeg" /><Relationship Id="rId36" Type="http://schemas.openxmlformats.org/officeDocument/2006/relationships/header" Target="header14.xml" /><Relationship Id="rId37" Type="http://schemas.openxmlformats.org/officeDocument/2006/relationships/footer" Target="footer12.xml" /><Relationship Id="rId38" Type="http://schemas.openxmlformats.org/officeDocument/2006/relationships/header" Target="header15.xml" /><Relationship Id="rId39" Type="http://schemas.openxmlformats.org/officeDocument/2006/relationships/footer" Target="footer13.xml" /><Relationship Id="rId4" Type="http://schemas.openxmlformats.org/officeDocument/2006/relationships/header" Target="header1.xml" /><Relationship Id="rId40" Type="http://schemas.openxmlformats.org/officeDocument/2006/relationships/image" Target="media/image15.jpeg" /><Relationship Id="rId41" Type="http://schemas.openxmlformats.org/officeDocument/2006/relationships/image" Target="media/image16.png" /><Relationship Id="rId42" Type="http://schemas.openxmlformats.org/officeDocument/2006/relationships/header" Target="header16.xml" /><Relationship Id="rId43" Type="http://schemas.openxmlformats.org/officeDocument/2006/relationships/footer" Target="footer14.xml" /><Relationship Id="rId44" Type="http://schemas.openxmlformats.org/officeDocument/2006/relationships/header" Target="header17.xml" /><Relationship Id="rId45" Type="http://schemas.openxmlformats.org/officeDocument/2006/relationships/footer" Target="footer15.xml" /><Relationship Id="rId46" Type="http://schemas.openxmlformats.org/officeDocument/2006/relationships/image" Target="media/image18.jpeg" /><Relationship Id="rId47" Type="http://schemas.openxmlformats.org/officeDocument/2006/relationships/image" Target="media/image19.png" /><Relationship Id="rId48" Type="http://schemas.openxmlformats.org/officeDocument/2006/relationships/header" Target="header18.xml" /><Relationship Id="rId49" Type="http://schemas.openxmlformats.org/officeDocument/2006/relationships/footer" Target="footer16.xml" /><Relationship Id="rId5" Type="http://schemas.openxmlformats.org/officeDocument/2006/relationships/header" Target="header2.xml" /><Relationship Id="rId50" Type="http://schemas.openxmlformats.org/officeDocument/2006/relationships/header" Target="header19.xml" /><Relationship Id="rId51" Type="http://schemas.openxmlformats.org/officeDocument/2006/relationships/footer" Target="footer17.xml" /><Relationship Id="rId52" Type="http://schemas.openxmlformats.org/officeDocument/2006/relationships/image" Target="media/image21.jpeg" /><Relationship Id="rId53" Type="http://schemas.openxmlformats.org/officeDocument/2006/relationships/header" Target="header20.xml" /><Relationship Id="rId54" Type="http://schemas.openxmlformats.org/officeDocument/2006/relationships/footer" Target="footer18.xml" /><Relationship Id="rId55" Type="http://schemas.openxmlformats.org/officeDocument/2006/relationships/header" Target="header21.xml" /><Relationship Id="rId56" Type="http://schemas.openxmlformats.org/officeDocument/2006/relationships/footer" Target="footer19.xml" /><Relationship Id="rId57" Type="http://schemas.openxmlformats.org/officeDocument/2006/relationships/image" Target="media/image22.jpeg" /><Relationship Id="rId58" Type="http://schemas.openxmlformats.org/officeDocument/2006/relationships/hyperlink" Target="https://d.book118.com/608020010012006044" TargetMode="External" /><Relationship Id="rId59" Type="http://schemas.openxmlformats.org/officeDocument/2006/relationships/header" Target="header22.xml" /><Relationship Id="rId6" Type="http://schemas.openxmlformats.org/officeDocument/2006/relationships/image" Target="media/image3.png" /><Relationship Id="rId60" Type="http://schemas.openxmlformats.org/officeDocument/2006/relationships/footer" Target="footer20.xml" /><Relationship Id="rId61" Type="http://schemas.openxmlformats.org/officeDocument/2006/relationships/theme" Target="theme/theme1.xml" /><Relationship Id="rId62" Type="http://schemas.openxmlformats.org/officeDocument/2006/relationships/styles" Target="styles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image" Target="media/image4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7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7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20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20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2023-09-06T23:58:21Z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2023-09-06T23:58:29Z</vt:filetime>
  </property>
  <property fmtid="{D5CDD505-2E9C-101B-9397-08002B2CF9AE}" pid="3" name="CRO">
    <vt:lpwstr>wqlLaW5nc29mdCBQREYgdG8gV1BTIDg1</vt:lpwstr>
  </property>
  <property fmtid="{D5CDD505-2E9C-101B-9397-08002B2CF9AE}" pid="4" name="UsrData">
    <vt:lpwstr>64f8a1972e6f9d001f8d2a8bwl</vt:lpwstr>
  </property>
</Properties>
</file>